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EB" w:rsidRDefault="00B079A4" w:rsidP="005631CD">
      <w:pPr>
        <w:jc w:val="center"/>
        <w:rPr>
          <w:b/>
          <w:sz w:val="20"/>
          <w:szCs w:val="20"/>
        </w:rPr>
      </w:pPr>
      <w:r w:rsidRPr="00D37115">
        <w:rPr>
          <w:b/>
          <w:sz w:val="20"/>
          <w:szCs w:val="20"/>
        </w:rPr>
        <w:t xml:space="preserve">Tabella di sintesi delle </w:t>
      </w:r>
      <w:r w:rsidR="00D37115" w:rsidRPr="00D37115">
        <w:rPr>
          <w:b/>
          <w:sz w:val="20"/>
          <w:szCs w:val="20"/>
        </w:rPr>
        <w:t>procedure per l’acquisizione di lavori, servizi e beni di valore inferiore alle soglie dell’art. 35, comma 4 del d.lgs. n. 50/2016 a seguito delle disposizioni del</w:t>
      </w:r>
      <w:r w:rsidR="005631CD">
        <w:rPr>
          <w:b/>
          <w:sz w:val="20"/>
          <w:szCs w:val="20"/>
        </w:rPr>
        <w:t xml:space="preserve"> d.l. </w:t>
      </w:r>
      <w:r w:rsidR="005B3C6A">
        <w:rPr>
          <w:b/>
          <w:sz w:val="20"/>
          <w:szCs w:val="20"/>
        </w:rPr>
        <w:t>n. 32/2019.</w:t>
      </w:r>
    </w:p>
    <w:p w:rsidR="005631CD" w:rsidRDefault="005631CD" w:rsidP="00D37115">
      <w:pPr>
        <w:jc w:val="center"/>
        <w:rPr>
          <w:b/>
          <w:sz w:val="20"/>
          <w:szCs w:val="20"/>
        </w:rPr>
      </w:pPr>
    </w:p>
    <w:p w:rsidR="003114EB" w:rsidRDefault="003114EB" w:rsidP="00D371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 cura di Alberto Barbiero</w:t>
      </w:r>
    </w:p>
    <w:p w:rsidR="00303129" w:rsidRPr="005631CD" w:rsidRDefault="00B959F0" w:rsidP="005631CD">
      <w:pPr>
        <w:tabs>
          <w:tab w:val="left" w:pos="7687"/>
        </w:tabs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</w:r>
    </w:p>
    <w:p w:rsidR="00A8711D" w:rsidRPr="00D45F7E" w:rsidRDefault="00A8711D" w:rsidP="00D45F7E">
      <w:pPr>
        <w:rPr>
          <w:b/>
          <w:sz w:val="14"/>
          <w:szCs w:val="14"/>
        </w:rPr>
      </w:pPr>
    </w:p>
    <w:tbl>
      <w:tblPr>
        <w:tblStyle w:val="Grigliatabella"/>
        <w:tblW w:w="14737" w:type="dxa"/>
        <w:tblLayout w:type="fixed"/>
        <w:tblLook w:val="04A0"/>
      </w:tblPr>
      <w:tblGrid>
        <w:gridCol w:w="2024"/>
        <w:gridCol w:w="1816"/>
        <w:gridCol w:w="1816"/>
        <w:gridCol w:w="1816"/>
        <w:gridCol w:w="1816"/>
        <w:gridCol w:w="1816"/>
        <w:gridCol w:w="1816"/>
        <w:gridCol w:w="1817"/>
      </w:tblGrid>
      <w:tr w:rsidR="00D45F7E" w:rsidRPr="00A16AF8" w:rsidTr="00671B0C">
        <w:tc>
          <w:tcPr>
            <w:tcW w:w="14737" w:type="dxa"/>
            <w:gridSpan w:val="8"/>
          </w:tcPr>
          <w:p w:rsidR="00D45F7E" w:rsidRPr="00A16AF8" w:rsidRDefault="00D45F7E" w:rsidP="00A8711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Tabella di sintesi</w:t>
            </w:r>
          </w:p>
        </w:tc>
      </w:tr>
      <w:tr w:rsidR="006078EE" w:rsidRPr="00A16AF8" w:rsidTr="006078EE">
        <w:tc>
          <w:tcPr>
            <w:tcW w:w="2024" w:type="dxa"/>
          </w:tcPr>
          <w:p w:rsidR="006078EE" w:rsidRPr="00A16AF8" w:rsidRDefault="006078EE" w:rsidP="00A8711D">
            <w:pPr>
              <w:jc w:val="center"/>
              <w:rPr>
                <w:b/>
                <w:sz w:val="14"/>
                <w:szCs w:val="14"/>
              </w:rPr>
            </w:pPr>
            <w:r w:rsidRPr="00A16AF8">
              <w:rPr>
                <w:b/>
                <w:sz w:val="14"/>
                <w:szCs w:val="14"/>
              </w:rPr>
              <w:t>Disposizione</w:t>
            </w:r>
          </w:p>
        </w:tc>
        <w:tc>
          <w:tcPr>
            <w:tcW w:w="1816" w:type="dxa"/>
          </w:tcPr>
          <w:p w:rsidR="006078EE" w:rsidRPr="00A16AF8" w:rsidRDefault="006078EE" w:rsidP="00A8711D">
            <w:pPr>
              <w:jc w:val="center"/>
              <w:rPr>
                <w:b/>
                <w:sz w:val="14"/>
                <w:szCs w:val="14"/>
              </w:rPr>
            </w:pPr>
            <w:r w:rsidRPr="00A16AF8">
              <w:rPr>
                <w:b/>
                <w:sz w:val="14"/>
                <w:szCs w:val="14"/>
              </w:rPr>
              <w:t>Appalto Lavori</w:t>
            </w:r>
          </w:p>
        </w:tc>
        <w:tc>
          <w:tcPr>
            <w:tcW w:w="1816" w:type="dxa"/>
          </w:tcPr>
          <w:p w:rsidR="006078EE" w:rsidRPr="00A16AF8" w:rsidRDefault="006078EE" w:rsidP="00A8711D">
            <w:pPr>
              <w:jc w:val="center"/>
              <w:rPr>
                <w:b/>
                <w:sz w:val="14"/>
                <w:szCs w:val="14"/>
              </w:rPr>
            </w:pPr>
            <w:r w:rsidRPr="00A16AF8">
              <w:rPr>
                <w:b/>
                <w:sz w:val="14"/>
                <w:szCs w:val="14"/>
              </w:rPr>
              <w:t xml:space="preserve">Appalto servizi </w:t>
            </w:r>
            <w:r w:rsidR="00FF7E05" w:rsidRPr="00A16AF8">
              <w:rPr>
                <w:b/>
                <w:sz w:val="14"/>
                <w:szCs w:val="14"/>
              </w:rPr>
              <w:t>ingegneria e architettura</w:t>
            </w:r>
          </w:p>
        </w:tc>
        <w:tc>
          <w:tcPr>
            <w:tcW w:w="1816" w:type="dxa"/>
          </w:tcPr>
          <w:p w:rsidR="006078EE" w:rsidRPr="00A16AF8" w:rsidRDefault="006078EE" w:rsidP="00A8711D">
            <w:pPr>
              <w:jc w:val="center"/>
              <w:rPr>
                <w:b/>
                <w:sz w:val="14"/>
                <w:szCs w:val="14"/>
              </w:rPr>
            </w:pPr>
            <w:r w:rsidRPr="00A16AF8">
              <w:rPr>
                <w:b/>
                <w:sz w:val="14"/>
                <w:szCs w:val="14"/>
              </w:rPr>
              <w:t>Appalto</w:t>
            </w:r>
          </w:p>
          <w:p w:rsidR="006078EE" w:rsidRPr="00A16AF8" w:rsidRDefault="006078EE" w:rsidP="00A8711D">
            <w:pPr>
              <w:jc w:val="center"/>
              <w:rPr>
                <w:b/>
                <w:sz w:val="14"/>
                <w:szCs w:val="14"/>
              </w:rPr>
            </w:pPr>
            <w:r w:rsidRPr="00A16AF8">
              <w:rPr>
                <w:b/>
                <w:sz w:val="14"/>
                <w:szCs w:val="14"/>
              </w:rPr>
              <w:t>Servizi</w:t>
            </w:r>
          </w:p>
        </w:tc>
        <w:tc>
          <w:tcPr>
            <w:tcW w:w="1816" w:type="dxa"/>
          </w:tcPr>
          <w:p w:rsidR="006078EE" w:rsidRPr="00A16AF8" w:rsidRDefault="006078EE" w:rsidP="00A8711D">
            <w:pPr>
              <w:jc w:val="center"/>
              <w:rPr>
                <w:b/>
                <w:sz w:val="14"/>
                <w:szCs w:val="14"/>
              </w:rPr>
            </w:pPr>
            <w:r w:rsidRPr="00A16AF8">
              <w:rPr>
                <w:b/>
                <w:sz w:val="14"/>
                <w:szCs w:val="14"/>
              </w:rPr>
              <w:t>Appalto</w:t>
            </w:r>
          </w:p>
          <w:p w:rsidR="006078EE" w:rsidRPr="00A16AF8" w:rsidRDefault="006078EE" w:rsidP="00A8711D">
            <w:pPr>
              <w:jc w:val="center"/>
              <w:rPr>
                <w:b/>
                <w:sz w:val="14"/>
                <w:szCs w:val="14"/>
              </w:rPr>
            </w:pPr>
            <w:r w:rsidRPr="00A16AF8">
              <w:rPr>
                <w:b/>
                <w:sz w:val="14"/>
                <w:szCs w:val="14"/>
              </w:rPr>
              <w:t>Forniture</w:t>
            </w:r>
          </w:p>
        </w:tc>
        <w:tc>
          <w:tcPr>
            <w:tcW w:w="1816" w:type="dxa"/>
          </w:tcPr>
          <w:p w:rsidR="006078EE" w:rsidRPr="00A16AF8" w:rsidRDefault="006078EE" w:rsidP="00A8711D">
            <w:pPr>
              <w:jc w:val="center"/>
              <w:rPr>
                <w:b/>
                <w:sz w:val="14"/>
                <w:szCs w:val="14"/>
              </w:rPr>
            </w:pPr>
            <w:r w:rsidRPr="00A16AF8">
              <w:rPr>
                <w:b/>
                <w:sz w:val="14"/>
                <w:szCs w:val="14"/>
              </w:rPr>
              <w:t>Procedura</w:t>
            </w:r>
          </w:p>
          <w:p w:rsidR="006078EE" w:rsidRPr="00A16AF8" w:rsidRDefault="006078EE" w:rsidP="00A8711D">
            <w:pPr>
              <w:jc w:val="center"/>
              <w:rPr>
                <w:b/>
                <w:sz w:val="14"/>
                <w:szCs w:val="14"/>
              </w:rPr>
            </w:pPr>
            <w:r w:rsidRPr="00A16AF8">
              <w:rPr>
                <w:b/>
                <w:sz w:val="14"/>
                <w:szCs w:val="14"/>
              </w:rPr>
              <w:t>Acquisto</w:t>
            </w:r>
          </w:p>
        </w:tc>
        <w:tc>
          <w:tcPr>
            <w:tcW w:w="1816" w:type="dxa"/>
          </w:tcPr>
          <w:p w:rsidR="006078EE" w:rsidRPr="00A16AF8" w:rsidRDefault="006078EE" w:rsidP="00A8711D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A16AF8">
              <w:rPr>
                <w:b/>
                <w:sz w:val="14"/>
                <w:szCs w:val="14"/>
              </w:rPr>
              <w:t>Mepa</w:t>
            </w:r>
            <w:proofErr w:type="spellEnd"/>
            <w:r w:rsidRPr="00A16AF8">
              <w:rPr>
                <w:b/>
                <w:sz w:val="14"/>
                <w:szCs w:val="14"/>
              </w:rPr>
              <w:t xml:space="preserve"> / piattaforme telematiche</w:t>
            </w:r>
          </w:p>
        </w:tc>
        <w:tc>
          <w:tcPr>
            <w:tcW w:w="1817" w:type="dxa"/>
          </w:tcPr>
          <w:p w:rsidR="006078EE" w:rsidRPr="00A16AF8" w:rsidRDefault="006078EE" w:rsidP="00A8711D">
            <w:pPr>
              <w:jc w:val="center"/>
              <w:rPr>
                <w:b/>
                <w:sz w:val="14"/>
                <w:szCs w:val="14"/>
              </w:rPr>
            </w:pPr>
            <w:r w:rsidRPr="00A16AF8">
              <w:rPr>
                <w:b/>
                <w:sz w:val="14"/>
                <w:szCs w:val="14"/>
              </w:rPr>
              <w:t>Vigenza</w:t>
            </w:r>
          </w:p>
        </w:tc>
      </w:tr>
      <w:tr w:rsidR="006078EE" w:rsidRPr="00A16AF8" w:rsidTr="006078EE">
        <w:tc>
          <w:tcPr>
            <w:tcW w:w="2024" w:type="dxa"/>
          </w:tcPr>
          <w:p w:rsidR="006078EE" w:rsidRPr="00A16AF8" w:rsidRDefault="00EC2081">
            <w:pPr>
              <w:rPr>
                <w:sz w:val="14"/>
                <w:szCs w:val="14"/>
              </w:rPr>
            </w:pPr>
            <w:hyperlink r:id="rId6" w:history="1">
              <w:r w:rsidR="006078EE" w:rsidRPr="00EC2081">
                <w:rPr>
                  <w:rStyle w:val="Collegamentoipertestuale"/>
                  <w:sz w:val="14"/>
                  <w:szCs w:val="14"/>
                </w:rPr>
                <w:t>Art. 1, comma 450 legge n. 296/2006</w:t>
              </w:r>
            </w:hyperlink>
          </w:p>
        </w:tc>
        <w:tc>
          <w:tcPr>
            <w:tcW w:w="1816" w:type="dxa"/>
          </w:tcPr>
          <w:p w:rsidR="006078EE" w:rsidRPr="00A16AF8" w:rsidRDefault="006078EE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Norma non valida per i lavori</w:t>
            </w:r>
          </w:p>
        </w:tc>
        <w:tc>
          <w:tcPr>
            <w:tcW w:w="1816" w:type="dxa"/>
          </w:tcPr>
          <w:p w:rsidR="006078EE" w:rsidRPr="00A16AF8" w:rsidRDefault="00FF7E05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&lt; 5.000</w:t>
            </w:r>
          </w:p>
        </w:tc>
        <w:tc>
          <w:tcPr>
            <w:tcW w:w="1816" w:type="dxa"/>
          </w:tcPr>
          <w:p w:rsidR="006078EE" w:rsidRPr="00A16AF8" w:rsidRDefault="006078EE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&lt; 5.000</w:t>
            </w:r>
          </w:p>
        </w:tc>
        <w:tc>
          <w:tcPr>
            <w:tcW w:w="1816" w:type="dxa"/>
          </w:tcPr>
          <w:p w:rsidR="006078EE" w:rsidRPr="00A16AF8" w:rsidRDefault="006078EE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&lt; 5.000</w:t>
            </w:r>
          </w:p>
        </w:tc>
        <w:tc>
          <w:tcPr>
            <w:tcW w:w="1816" w:type="dxa"/>
          </w:tcPr>
          <w:p w:rsidR="006078EE" w:rsidRPr="00A16AF8" w:rsidRDefault="006078EE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Affidamento diretto a terzi</w:t>
            </w:r>
          </w:p>
          <w:p w:rsidR="006078EE" w:rsidRPr="00A16AF8" w:rsidRDefault="006078EE">
            <w:pPr>
              <w:rPr>
                <w:sz w:val="14"/>
                <w:szCs w:val="14"/>
              </w:rPr>
            </w:pPr>
          </w:p>
          <w:p w:rsidR="006078EE" w:rsidRPr="00A16AF8" w:rsidRDefault="006078EE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Spese economali</w:t>
            </w:r>
          </w:p>
        </w:tc>
        <w:tc>
          <w:tcPr>
            <w:tcW w:w="1816" w:type="dxa"/>
          </w:tcPr>
          <w:p w:rsidR="006078EE" w:rsidRPr="00A16AF8" w:rsidRDefault="006078EE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No</w:t>
            </w:r>
          </w:p>
        </w:tc>
        <w:tc>
          <w:tcPr>
            <w:tcW w:w="1817" w:type="dxa"/>
          </w:tcPr>
          <w:p w:rsidR="006078EE" w:rsidRPr="00A16AF8" w:rsidRDefault="006078EE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01.01.2019 in poi</w:t>
            </w:r>
          </w:p>
        </w:tc>
      </w:tr>
      <w:tr w:rsidR="006078EE" w:rsidRPr="00A16AF8" w:rsidTr="006078EE">
        <w:tc>
          <w:tcPr>
            <w:tcW w:w="2024" w:type="dxa"/>
          </w:tcPr>
          <w:p w:rsidR="006078EE" w:rsidRPr="00A16AF8" w:rsidRDefault="00EC2081">
            <w:pPr>
              <w:rPr>
                <w:sz w:val="14"/>
                <w:szCs w:val="14"/>
                <w:lang w:val="en-US"/>
              </w:rPr>
            </w:pPr>
            <w:hyperlink r:id="rId7" w:history="1">
              <w:r w:rsidR="006078EE" w:rsidRPr="00EC2081">
                <w:rPr>
                  <w:rStyle w:val="Collegamentoipertestuale"/>
                  <w:sz w:val="14"/>
                  <w:szCs w:val="14"/>
                  <w:lang w:val="en-US"/>
                </w:rPr>
                <w:t xml:space="preserve">Art. 36, comma 2, </w:t>
              </w:r>
              <w:proofErr w:type="spellStart"/>
              <w:r w:rsidR="006078EE" w:rsidRPr="00EC2081">
                <w:rPr>
                  <w:rStyle w:val="Collegamentoipertestuale"/>
                  <w:sz w:val="14"/>
                  <w:szCs w:val="14"/>
                  <w:lang w:val="en-US"/>
                </w:rPr>
                <w:t>lett</w:t>
              </w:r>
              <w:proofErr w:type="spellEnd"/>
              <w:r w:rsidR="006078EE" w:rsidRPr="00EC2081">
                <w:rPr>
                  <w:rStyle w:val="Collegamentoipertestuale"/>
                  <w:sz w:val="14"/>
                  <w:szCs w:val="14"/>
                  <w:lang w:val="en-US"/>
                </w:rPr>
                <w:t>. a) d.lgs. n. 50/2016</w:t>
              </w:r>
            </w:hyperlink>
          </w:p>
        </w:tc>
        <w:tc>
          <w:tcPr>
            <w:tcW w:w="1816" w:type="dxa"/>
          </w:tcPr>
          <w:p w:rsidR="006078EE" w:rsidRPr="00A16AF8" w:rsidRDefault="006078EE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&lt; 40.000</w:t>
            </w:r>
          </w:p>
        </w:tc>
        <w:tc>
          <w:tcPr>
            <w:tcW w:w="1816" w:type="dxa"/>
          </w:tcPr>
          <w:p w:rsidR="006078EE" w:rsidRPr="00A16AF8" w:rsidRDefault="005D3AFA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&lt; 40.000</w:t>
            </w:r>
          </w:p>
          <w:p w:rsidR="00FF7E05" w:rsidRPr="00A16AF8" w:rsidRDefault="00FF7E05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 xml:space="preserve">(rif. anche </w:t>
            </w:r>
            <w:hyperlink r:id="rId8" w:history="1">
              <w:r w:rsidRPr="00EC2081">
                <w:rPr>
                  <w:rStyle w:val="Collegamentoipertestuale"/>
                  <w:sz w:val="14"/>
                  <w:szCs w:val="14"/>
                </w:rPr>
                <w:t>art. 31, comma 8 d.lgs. n. 50/2016)</w:t>
              </w:r>
            </w:hyperlink>
          </w:p>
        </w:tc>
        <w:tc>
          <w:tcPr>
            <w:tcW w:w="1816" w:type="dxa"/>
          </w:tcPr>
          <w:p w:rsidR="006078EE" w:rsidRPr="00A16AF8" w:rsidRDefault="006078EE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&lt; 40.000</w:t>
            </w:r>
          </w:p>
        </w:tc>
        <w:tc>
          <w:tcPr>
            <w:tcW w:w="1816" w:type="dxa"/>
          </w:tcPr>
          <w:p w:rsidR="006078EE" w:rsidRPr="00A16AF8" w:rsidRDefault="006078EE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&lt; 40.000</w:t>
            </w:r>
          </w:p>
        </w:tc>
        <w:tc>
          <w:tcPr>
            <w:tcW w:w="1816" w:type="dxa"/>
          </w:tcPr>
          <w:p w:rsidR="006078EE" w:rsidRPr="00A16AF8" w:rsidRDefault="006078EE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 xml:space="preserve">Affidamento diretto senza necessità di consultazione </w:t>
            </w:r>
          </w:p>
        </w:tc>
        <w:tc>
          <w:tcPr>
            <w:tcW w:w="1816" w:type="dxa"/>
          </w:tcPr>
          <w:p w:rsidR="006078EE" w:rsidRPr="00A16AF8" w:rsidRDefault="006078EE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Sì</w:t>
            </w:r>
          </w:p>
        </w:tc>
        <w:tc>
          <w:tcPr>
            <w:tcW w:w="1817" w:type="dxa"/>
          </w:tcPr>
          <w:p w:rsidR="006078EE" w:rsidRPr="00A16AF8" w:rsidRDefault="006078EE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Sempre vigente</w:t>
            </w:r>
          </w:p>
        </w:tc>
      </w:tr>
      <w:tr w:rsidR="006078EE" w:rsidRPr="00A16AF8" w:rsidTr="006078EE">
        <w:tc>
          <w:tcPr>
            <w:tcW w:w="2024" w:type="dxa"/>
          </w:tcPr>
          <w:p w:rsidR="006078EE" w:rsidRDefault="00EC2081" w:rsidP="004E2AE8">
            <w:pPr>
              <w:rPr>
                <w:sz w:val="14"/>
                <w:szCs w:val="14"/>
                <w:lang w:val="en-US"/>
              </w:rPr>
            </w:pPr>
            <w:hyperlink r:id="rId9" w:history="1">
              <w:r w:rsidR="006078EE" w:rsidRPr="00EC2081">
                <w:rPr>
                  <w:rStyle w:val="Collegamentoipertestuale"/>
                  <w:sz w:val="14"/>
                  <w:szCs w:val="14"/>
                  <w:lang w:val="en-US"/>
                </w:rPr>
                <w:t xml:space="preserve">Art. 36, comma 2, </w:t>
              </w:r>
              <w:proofErr w:type="spellStart"/>
              <w:r w:rsidR="006078EE" w:rsidRPr="00EC2081">
                <w:rPr>
                  <w:rStyle w:val="Collegamentoipertestuale"/>
                  <w:sz w:val="14"/>
                  <w:szCs w:val="14"/>
                  <w:lang w:val="en-US"/>
                </w:rPr>
                <w:t>lett</w:t>
              </w:r>
              <w:proofErr w:type="spellEnd"/>
              <w:r w:rsidR="006078EE" w:rsidRPr="00EC2081">
                <w:rPr>
                  <w:rStyle w:val="Collegamentoipertestuale"/>
                  <w:sz w:val="14"/>
                  <w:szCs w:val="14"/>
                  <w:lang w:val="en-US"/>
                </w:rPr>
                <w:t>. b) d.lgs. n. 50/2016</w:t>
              </w:r>
            </w:hyperlink>
          </w:p>
          <w:p w:rsidR="005631CD" w:rsidRPr="00A16AF8" w:rsidRDefault="005631CD" w:rsidP="004E2A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(</w:t>
            </w:r>
            <w:proofErr w:type="spellStart"/>
            <w:r>
              <w:rPr>
                <w:sz w:val="14"/>
                <w:szCs w:val="14"/>
                <w:lang w:val="en-US"/>
              </w:rPr>
              <w:t>beni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e </w:t>
            </w:r>
            <w:proofErr w:type="spellStart"/>
            <w:r>
              <w:rPr>
                <w:sz w:val="14"/>
                <w:szCs w:val="14"/>
                <w:lang w:val="en-US"/>
              </w:rPr>
              <w:t>Servizi</w:t>
            </w:r>
            <w:proofErr w:type="spellEnd"/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816" w:type="dxa"/>
          </w:tcPr>
          <w:p w:rsidR="006078EE" w:rsidRPr="00A16AF8" w:rsidRDefault="005631CD" w:rsidP="004E2AE8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-----</w:t>
            </w:r>
          </w:p>
        </w:tc>
        <w:tc>
          <w:tcPr>
            <w:tcW w:w="1816" w:type="dxa"/>
          </w:tcPr>
          <w:p w:rsidR="006078EE" w:rsidRPr="00A16AF8" w:rsidRDefault="00FF7E05" w:rsidP="004E2AE8">
            <w:pPr>
              <w:rPr>
                <w:sz w:val="14"/>
                <w:szCs w:val="14"/>
                <w:lang w:val="en-US"/>
              </w:rPr>
            </w:pPr>
            <w:r w:rsidRPr="00A16AF8">
              <w:rPr>
                <w:sz w:val="14"/>
                <w:szCs w:val="14"/>
                <w:lang w:val="en-US"/>
              </w:rPr>
              <w:t>&gt; 40.000</w:t>
            </w:r>
          </w:p>
          <w:p w:rsidR="00FF7E05" w:rsidRPr="00A16AF8" w:rsidRDefault="00FF7E05" w:rsidP="004E2AE8">
            <w:pPr>
              <w:rPr>
                <w:sz w:val="14"/>
                <w:szCs w:val="14"/>
                <w:lang w:val="en-US"/>
              </w:rPr>
            </w:pPr>
            <w:r w:rsidRPr="00A16AF8">
              <w:rPr>
                <w:sz w:val="14"/>
                <w:szCs w:val="14"/>
                <w:lang w:val="en-US"/>
              </w:rPr>
              <w:t>&lt; 100.000</w:t>
            </w:r>
          </w:p>
          <w:p w:rsidR="00FF7E05" w:rsidRPr="00A16AF8" w:rsidRDefault="00FF7E05" w:rsidP="004E2AE8">
            <w:pPr>
              <w:rPr>
                <w:sz w:val="14"/>
                <w:szCs w:val="14"/>
                <w:lang w:val="en-US"/>
              </w:rPr>
            </w:pPr>
            <w:r w:rsidRPr="00A16AF8">
              <w:rPr>
                <w:sz w:val="14"/>
                <w:szCs w:val="14"/>
                <w:lang w:val="en-US"/>
              </w:rPr>
              <w:t>(</w:t>
            </w:r>
            <w:proofErr w:type="spellStart"/>
            <w:r w:rsidR="00EC2081">
              <w:rPr>
                <w:sz w:val="14"/>
                <w:szCs w:val="14"/>
                <w:lang w:val="en-US"/>
              </w:rPr>
              <w:fldChar w:fldCharType="begin"/>
            </w:r>
            <w:r w:rsidR="00EC2081">
              <w:rPr>
                <w:sz w:val="14"/>
                <w:szCs w:val="14"/>
                <w:lang w:val="en-US"/>
              </w:rPr>
              <w:instrText xml:space="preserve"> HYPERLINK "http://www.normattiva.it/uri-res/N2Ls?urn:nir:stato:decreto.legislativo:2016-04-18;50~art157!vig=" </w:instrText>
            </w:r>
            <w:r w:rsidR="00EC2081">
              <w:rPr>
                <w:sz w:val="14"/>
                <w:szCs w:val="14"/>
                <w:lang w:val="en-US"/>
              </w:rPr>
            </w:r>
            <w:r w:rsidR="00EC2081">
              <w:rPr>
                <w:sz w:val="14"/>
                <w:szCs w:val="14"/>
                <w:lang w:val="en-US"/>
              </w:rPr>
              <w:fldChar w:fldCharType="separate"/>
            </w:r>
            <w:r w:rsidRPr="00EC2081">
              <w:rPr>
                <w:rStyle w:val="Collegamentoipertestuale"/>
                <w:sz w:val="14"/>
                <w:szCs w:val="14"/>
                <w:lang w:val="en-US"/>
              </w:rPr>
              <w:t>rif</w:t>
            </w:r>
            <w:proofErr w:type="spellEnd"/>
            <w:r w:rsidRPr="00EC2081">
              <w:rPr>
                <w:rStyle w:val="Collegamentoipertestuale"/>
                <w:sz w:val="14"/>
                <w:szCs w:val="14"/>
                <w:lang w:val="en-US"/>
              </w:rPr>
              <w:t>. Art. 157, comma 2 d.lgs. n. 50/2016</w:t>
            </w:r>
            <w:r w:rsidR="00EC2081">
              <w:rPr>
                <w:sz w:val="14"/>
                <w:szCs w:val="14"/>
                <w:lang w:val="en-US"/>
              </w:rPr>
              <w:fldChar w:fldCharType="end"/>
            </w:r>
            <w:r w:rsidRPr="00A16AF8"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816" w:type="dxa"/>
          </w:tcPr>
          <w:p w:rsidR="006078EE" w:rsidRPr="00A16AF8" w:rsidRDefault="006078EE" w:rsidP="004E2AE8">
            <w:pPr>
              <w:rPr>
                <w:sz w:val="14"/>
                <w:szCs w:val="14"/>
                <w:lang w:val="en-US"/>
              </w:rPr>
            </w:pPr>
            <w:r w:rsidRPr="00A16AF8">
              <w:rPr>
                <w:sz w:val="14"/>
                <w:szCs w:val="14"/>
                <w:lang w:val="en-US"/>
              </w:rPr>
              <w:t>&gt; 40.000</w:t>
            </w:r>
          </w:p>
          <w:p w:rsidR="006078EE" w:rsidRPr="00A16AF8" w:rsidRDefault="006078EE" w:rsidP="004E2AE8">
            <w:pPr>
              <w:rPr>
                <w:sz w:val="14"/>
                <w:szCs w:val="14"/>
                <w:lang w:val="en-US"/>
              </w:rPr>
            </w:pPr>
            <w:r w:rsidRPr="00A16AF8">
              <w:rPr>
                <w:sz w:val="14"/>
                <w:szCs w:val="14"/>
                <w:lang w:val="en-US"/>
              </w:rPr>
              <w:t>&lt; 22</w:t>
            </w:r>
            <w:r w:rsidR="00FF7E05" w:rsidRPr="00A16AF8">
              <w:rPr>
                <w:sz w:val="14"/>
                <w:szCs w:val="14"/>
                <w:lang w:val="en-US"/>
              </w:rPr>
              <w:t>1</w:t>
            </w:r>
            <w:r w:rsidRPr="00A16AF8">
              <w:rPr>
                <w:sz w:val="14"/>
                <w:szCs w:val="14"/>
                <w:lang w:val="en-US"/>
              </w:rPr>
              <w:t>.000</w:t>
            </w:r>
          </w:p>
        </w:tc>
        <w:tc>
          <w:tcPr>
            <w:tcW w:w="1816" w:type="dxa"/>
          </w:tcPr>
          <w:p w:rsidR="006078EE" w:rsidRPr="00A16AF8" w:rsidRDefault="006078EE" w:rsidP="004E2AE8">
            <w:pPr>
              <w:rPr>
                <w:sz w:val="14"/>
                <w:szCs w:val="14"/>
                <w:lang w:val="en-US"/>
              </w:rPr>
            </w:pPr>
            <w:r w:rsidRPr="00A16AF8">
              <w:rPr>
                <w:sz w:val="14"/>
                <w:szCs w:val="14"/>
                <w:lang w:val="en-US"/>
              </w:rPr>
              <w:t>&gt; 40.000</w:t>
            </w:r>
          </w:p>
          <w:p w:rsidR="006078EE" w:rsidRPr="00A16AF8" w:rsidRDefault="006078EE" w:rsidP="004E2AE8">
            <w:pPr>
              <w:rPr>
                <w:sz w:val="14"/>
                <w:szCs w:val="14"/>
                <w:lang w:val="en-US"/>
              </w:rPr>
            </w:pPr>
            <w:r w:rsidRPr="00A16AF8">
              <w:rPr>
                <w:sz w:val="14"/>
                <w:szCs w:val="14"/>
                <w:lang w:val="en-US"/>
              </w:rPr>
              <w:t>&lt; 221.000</w:t>
            </w:r>
          </w:p>
        </w:tc>
        <w:tc>
          <w:tcPr>
            <w:tcW w:w="1816" w:type="dxa"/>
          </w:tcPr>
          <w:p w:rsidR="006078EE" w:rsidRPr="00A16AF8" w:rsidRDefault="006078EE" w:rsidP="004E2AE8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 xml:space="preserve">Consultazione con confronto competitivo con almeno cinque operatori economici </w:t>
            </w:r>
          </w:p>
        </w:tc>
        <w:tc>
          <w:tcPr>
            <w:tcW w:w="1816" w:type="dxa"/>
          </w:tcPr>
          <w:p w:rsidR="006078EE" w:rsidRPr="00A16AF8" w:rsidRDefault="006078EE" w:rsidP="004E2AE8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 xml:space="preserve">Sì in base a </w:t>
            </w:r>
            <w:hyperlink r:id="rId10" w:history="1">
              <w:r w:rsidRPr="00EC2081">
                <w:rPr>
                  <w:rStyle w:val="Collegamentoipertestuale"/>
                  <w:sz w:val="14"/>
                  <w:szCs w:val="14"/>
                </w:rPr>
                <w:t>art. 37, comma 1 (per i lavori) d.lgs. n. 50/2016</w:t>
              </w:r>
            </w:hyperlink>
            <w:r w:rsidRPr="00A16AF8">
              <w:rPr>
                <w:sz w:val="14"/>
                <w:szCs w:val="14"/>
              </w:rPr>
              <w:t xml:space="preserve">, nonché </w:t>
            </w:r>
            <w:hyperlink r:id="rId11" w:history="1">
              <w:r w:rsidRPr="00EC2081">
                <w:rPr>
                  <w:rStyle w:val="Collegamentoipertestuale"/>
                  <w:sz w:val="14"/>
                  <w:szCs w:val="14"/>
                </w:rPr>
                <w:t>artt. 1, comma 450 legge 296/2006</w:t>
              </w:r>
            </w:hyperlink>
            <w:r w:rsidRPr="00A16AF8">
              <w:rPr>
                <w:sz w:val="14"/>
                <w:szCs w:val="14"/>
              </w:rPr>
              <w:t xml:space="preserve"> e </w:t>
            </w:r>
            <w:hyperlink r:id="rId12" w:history="1">
              <w:r w:rsidRPr="00EC2081">
                <w:rPr>
                  <w:rStyle w:val="Collegamentoipertestuale"/>
                  <w:sz w:val="14"/>
                  <w:szCs w:val="14"/>
                </w:rPr>
                <w:t>art. 37, comma 2 d.lgs. n. 50/2016</w:t>
              </w:r>
            </w:hyperlink>
            <w:r w:rsidRPr="00A16AF8">
              <w:rPr>
                <w:sz w:val="14"/>
                <w:szCs w:val="14"/>
              </w:rPr>
              <w:t xml:space="preserve"> per beni e servizi</w:t>
            </w:r>
          </w:p>
        </w:tc>
        <w:tc>
          <w:tcPr>
            <w:tcW w:w="1817" w:type="dxa"/>
          </w:tcPr>
          <w:p w:rsidR="006078EE" w:rsidRPr="00A16AF8" w:rsidRDefault="005631CD" w:rsidP="004E2A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 entrata in vigore d.l.</w:t>
            </w:r>
          </w:p>
        </w:tc>
      </w:tr>
      <w:tr w:rsidR="006078EE" w:rsidRPr="00A16AF8" w:rsidTr="006078EE">
        <w:tc>
          <w:tcPr>
            <w:tcW w:w="2024" w:type="dxa"/>
          </w:tcPr>
          <w:p w:rsidR="005631CD" w:rsidRDefault="00EC2081" w:rsidP="005631CD">
            <w:pPr>
              <w:rPr>
                <w:sz w:val="14"/>
                <w:szCs w:val="14"/>
                <w:lang w:val="en-US"/>
              </w:rPr>
            </w:pPr>
            <w:hyperlink r:id="rId13" w:history="1">
              <w:r w:rsidR="005631CD" w:rsidRPr="00EC2081">
                <w:rPr>
                  <w:rStyle w:val="Collegamentoipertestuale"/>
                  <w:sz w:val="14"/>
                  <w:szCs w:val="14"/>
                  <w:lang w:val="en-US"/>
                </w:rPr>
                <w:t xml:space="preserve">Art. 36, comma 2, </w:t>
              </w:r>
              <w:proofErr w:type="spellStart"/>
              <w:r w:rsidR="005631CD" w:rsidRPr="00EC2081">
                <w:rPr>
                  <w:rStyle w:val="Collegamentoipertestuale"/>
                  <w:sz w:val="14"/>
                  <w:szCs w:val="14"/>
                  <w:lang w:val="en-US"/>
                </w:rPr>
                <w:t>lett</w:t>
              </w:r>
              <w:proofErr w:type="spellEnd"/>
              <w:r w:rsidR="005631CD" w:rsidRPr="00EC2081">
                <w:rPr>
                  <w:rStyle w:val="Collegamentoipertestuale"/>
                  <w:sz w:val="14"/>
                  <w:szCs w:val="14"/>
                  <w:lang w:val="en-US"/>
                </w:rPr>
                <w:t>. b) d.lgs. n. 50/2016</w:t>
              </w:r>
            </w:hyperlink>
          </w:p>
          <w:p w:rsidR="006078EE" w:rsidRPr="00A16AF8" w:rsidRDefault="005631CD" w:rsidP="005631C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(</w:t>
            </w:r>
            <w:proofErr w:type="spellStart"/>
            <w:r>
              <w:rPr>
                <w:sz w:val="14"/>
                <w:szCs w:val="14"/>
                <w:lang w:val="en-US"/>
              </w:rPr>
              <w:t>beni</w:t>
            </w:r>
            <w:proofErr w:type="spellEnd"/>
            <w:r>
              <w:rPr>
                <w:sz w:val="14"/>
                <w:szCs w:val="14"/>
                <w:lang w:val="en-US"/>
              </w:rPr>
              <w:t xml:space="preserve"> e </w:t>
            </w:r>
            <w:proofErr w:type="spellStart"/>
            <w:r>
              <w:rPr>
                <w:sz w:val="14"/>
                <w:szCs w:val="14"/>
                <w:lang w:val="en-US"/>
              </w:rPr>
              <w:t>Servizi</w:t>
            </w:r>
            <w:proofErr w:type="spellEnd"/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1816" w:type="dxa"/>
          </w:tcPr>
          <w:p w:rsidR="006078EE" w:rsidRPr="00A16AF8" w:rsidRDefault="006078EE" w:rsidP="00477A52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 xml:space="preserve">&gt; 40.000 </w:t>
            </w:r>
          </w:p>
          <w:p w:rsidR="006078EE" w:rsidRPr="00A16AF8" w:rsidRDefault="006078EE" w:rsidP="00477A52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 xml:space="preserve">&lt; </w:t>
            </w:r>
            <w:r w:rsidR="005631CD">
              <w:rPr>
                <w:sz w:val="14"/>
                <w:szCs w:val="14"/>
              </w:rPr>
              <w:t>20</w:t>
            </w:r>
            <w:r w:rsidRPr="00A16AF8">
              <w:rPr>
                <w:sz w:val="14"/>
                <w:szCs w:val="14"/>
              </w:rPr>
              <w:t>0.000</w:t>
            </w:r>
          </w:p>
        </w:tc>
        <w:tc>
          <w:tcPr>
            <w:tcW w:w="1816" w:type="dxa"/>
          </w:tcPr>
          <w:p w:rsidR="006078EE" w:rsidRPr="00A16AF8" w:rsidRDefault="005631CD" w:rsidP="00477A52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 xml:space="preserve">Norma non valida per servizi </w:t>
            </w:r>
            <w:r>
              <w:rPr>
                <w:sz w:val="14"/>
                <w:szCs w:val="14"/>
              </w:rPr>
              <w:t>di ingegneria</w:t>
            </w:r>
          </w:p>
        </w:tc>
        <w:tc>
          <w:tcPr>
            <w:tcW w:w="1816" w:type="dxa"/>
          </w:tcPr>
          <w:p w:rsidR="006078EE" w:rsidRPr="00A16AF8" w:rsidRDefault="005631CD" w:rsidP="00477A52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Norma non valida per servizi e forniture</w:t>
            </w:r>
          </w:p>
        </w:tc>
        <w:tc>
          <w:tcPr>
            <w:tcW w:w="1816" w:type="dxa"/>
          </w:tcPr>
          <w:p w:rsidR="006078EE" w:rsidRPr="00A16AF8" w:rsidRDefault="005631CD" w:rsidP="00477A52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Norma non valida per servizi e forniture</w:t>
            </w:r>
          </w:p>
        </w:tc>
        <w:tc>
          <w:tcPr>
            <w:tcW w:w="1816" w:type="dxa"/>
          </w:tcPr>
          <w:p w:rsidR="006078EE" w:rsidRPr="00A16AF8" w:rsidRDefault="005631CD" w:rsidP="00477A52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 xml:space="preserve">Consultazione con confronto competitivo con almeno </w:t>
            </w:r>
            <w:r>
              <w:rPr>
                <w:sz w:val="14"/>
                <w:szCs w:val="14"/>
              </w:rPr>
              <w:t>tr</w:t>
            </w:r>
            <w:r w:rsidRPr="00A16AF8">
              <w:rPr>
                <w:sz w:val="14"/>
                <w:szCs w:val="14"/>
              </w:rPr>
              <w:t xml:space="preserve">e operatori economici </w:t>
            </w:r>
          </w:p>
        </w:tc>
        <w:tc>
          <w:tcPr>
            <w:tcW w:w="1816" w:type="dxa"/>
          </w:tcPr>
          <w:p w:rsidR="006078EE" w:rsidRPr="00A16AF8" w:rsidRDefault="006078EE" w:rsidP="00477A52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 xml:space="preserve">Sì in base a </w:t>
            </w:r>
            <w:hyperlink r:id="rId14" w:history="1">
              <w:r w:rsidRPr="00EC2081">
                <w:rPr>
                  <w:rStyle w:val="Collegamentoipertestuale"/>
                  <w:sz w:val="14"/>
                  <w:szCs w:val="14"/>
                </w:rPr>
                <w:t>art. 40, comma 2 d.lgs. n. 50/2016</w:t>
              </w:r>
            </w:hyperlink>
          </w:p>
        </w:tc>
        <w:tc>
          <w:tcPr>
            <w:tcW w:w="1817" w:type="dxa"/>
          </w:tcPr>
          <w:p w:rsidR="006078EE" w:rsidRPr="00A16AF8" w:rsidRDefault="005631CD" w:rsidP="00477A5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 entrata in vigore d.l.</w:t>
            </w:r>
          </w:p>
        </w:tc>
      </w:tr>
      <w:tr w:rsidR="00A16AF8" w:rsidRPr="00A16AF8" w:rsidTr="006078EE">
        <w:tc>
          <w:tcPr>
            <w:tcW w:w="2024" w:type="dxa"/>
          </w:tcPr>
          <w:p w:rsidR="00A16AF8" w:rsidRPr="00A16AF8" w:rsidRDefault="00EC2081" w:rsidP="00A16AF8">
            <w:pPr>
              <w:rPr>
                <w:sz w:val="14"/>
                <w:szCs w:val="14"/>
              </w:rPr>
            </w:pPr>
            <w:hyperlink r:id="rId15" w:history="1">
              <w:r w:rsidR="00A16AF8" w:rsidRPr="00EC2081">
                <w:rPr>
                  <w:rStyle w:val="Collegamentoipertestuale"/>
                  <w:sz w:val="14"/>
                  <w:szCs w:val="14"/>
                </w:rPr>
                <w:t>Art. 157, commi 1 e 2 d.lgs. n. 50/2016</w:t>
              </w:r>
            </w:hyperlink>
          </w:p>
        </w:tc>
        <w:tc>
          <w:tcPr>
            <w:tcW w:w="1816" w:type="dxa"/>
          </w:tcPr>
          <w:p w:rsidR="00A16AF8" w:rsidRPr="00A16AF8" w:rsidRDefault="00A16AF8" w:rsidP="00A16AF8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Norma non valida per appalti di lavori</w:t>
            </w:r>
          </w:p>
        </w:tc>
        <w:tc>
          <w:tcPr>
            <w:tcW w:w="1816" w:type="dxa"/>
          </w:tcPr>
          <w:p w:rsidR="00A16AF8" w:rsidRPr="00A16AF8" w:rsidRDefault="00A16AF8" w:rsidP="00A16AF8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&gt; 100.000</w:t>
            </w:r>
          </w:p>
          <w:p w:rsidR="00A16AF8" w:rsidRPr="00A16AF8" w:rsidRDefault="00A16AF8" w:rsidP="00A16AF8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&lt; 221.000</w:t>
            </w:r>
          </w:p>
        </w:tc>
        <w:tc>
          <w:tcPr>
            <w:tcW w:w="1816" w:type="dxa"/>
          </w:tcPr>
          <w:p w:rsidR="00A16AF8" w:rsidRPr="00A16AF8" w:rsidRDefault="00A16AF8" w:rsidP="00A16AF8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Norma non valida per (altri) servizi e forniture</w:t>
            </w:r>
          </w:p>
        </w:tc>
        <w:tc>
          <w:tcPr>
            <w:tcW w:w="1816" w:type="dxa"/>
          </w:tcPr>
          <w:p w:rsidR="00A16AF8" w:rsidRPr="00A16AF8" w:rsidRDefault="00A16AF8" w:rsidP="00A16AF8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Norma non valida per (altri) servizi e forniture</w:t>
            </w:r>
          </w:p>
        </w:tc>
        <w:tc>
          <w:tcPr>
            <w:tcW w:w="1816" w:type="dxa"/>
          </w:tcPr>
          <w:p w:rsidR="00A16AF8" w:rsidRPr="00A16AF8" w:rsidRDefault="00A16AF8" w:rsidP="00A16AF8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Procedure aperte o ristrette secondo le disposizioni che regolano le procedure soprasoglia.</w:t>
            </w:r>
          </w:p>
        </w:tc>
        <w:tc>
          <w:tcPr>
            <w:tcW w:w="1816" w:type="dxa"/>
          </w:tcPr>
          <w:p w:rsidR="00A16AF8" w:rsidRPr="00A16AF8" w:rsidRDefault="00A16AF8" w:rsidP="00A16AF8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 xml:space="preserve">Sì in base a </w:t>
            </w:r>
            <w:hyperlink r:id="rId16" w:history="1">
              <w:r w:rsidRPr="00EC2081">
                <w:rPr>
                  <w:rStyle w:val="Collegamentoipertestuale"/>
                  <w:sz w:val="14"/>
                  <w:szCs w:val="14"/>
                </w:rPr>
                <w:t>art. 37, comma 2 d.lgs. n. 50/2016</w:t>
              </w:r>
            </w:hyperlink>
            <w:r w:rsidRPr="00A16AF8">
              <w:rPr>
                <w:sz w:val="14"/>
                <w:szCs w:val="14"/>
              </w:rPr>
              <w:t xml:space="preserve"> per beni e servizi e a </w:t>
            </w:r>
            <w:hyperlink r:id="rId17" w:history="1">
              <w:r w:rsidRPr="00EC2081">
                <w:rPr>
                  <w:rStyle w:val="Collegamentoipertestuale"/>
                  <w:sz w:val="14"/>
                  <w:szCs w:val="14"/>
                </w:rPr>
                <w:t>art. 40, comma 2 d.lgs. n. 50/2016</w:t>
              </w:r>
            </w:hyperlink>
          </w:p>
        </w:tc>
        <w:tc>
          <w:tcPr>
            <w:tcW w:w="1817" w:type="dxa"/>
          </w:tcPr>
          <w:p w:rsidR="00A16AF8" w:rsidRPr="00A16AF8" w:rsidRDefault="00A16AF8" w:rsidP="00A16AF8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Sempre vigente</w:t>
            </w:r>
          </w:p>
        </w:tc>
      </w:tr>
      <w:tr w:rsidR="00A16AF8" w:rsidRPr="00A16AF8" w:rsidTr="006078EE">
        <w:tc>
          <w:tcPr>
            <w:tcW w:w="2024" w:type="dxa"/>
          </w:tcPr>
          <w:p w:rsidR="00A16AF8" w:rsidRPr="00A16AF8" w:rsidRDefault="00EC2081" w:rsidP="00A16AF8">
            <w:pPr>
              <w:rPr>
                <w:sz w:val="14"/>
                <w:szCs w:val="14"/>
                <w:lang w:val="en-US"/>
              </w:rPr>
            </w:pPr>
            <w:hyperlink r:id="rId18" w:history="1">
              <w:r w:rsidR="00A16AF8" w:rsidRPr="00EC2081">
                <w:rPr>
                  <w:rStyle w:val="Collegamentoipertestuale"/>
                  <w:sz w:val="14"/>
                  <w:szCs w:val="14"/>
                  <w:lang w:val="en-US"/>
                </w:rPr>
                <w:t xml:space="preserve">Art. 36, comma 2, </w:t>
              </w:r>
              <w:proofErr w:type="spellStart"/>
              <w:r w:rsidR="00A16AF8" w:rsidRPr="00EC2081">
                <w:rPr>
                  <w:rStyle w:val="Collegamentoipertestuale"/>
                  <w:sz w:val="14"/>
                  <w:szCs w:val="14"/>
                  <w:lang w:val="en-US"/>
                </w:rPr>
                <w:t>lett</w:t>
              </w:r>
              <w:proofErr w:type="spellEnd"/>
              <w:r w:rsidR="00A16AF8" w:rsidRPr="00EC2081">
                <w:rPr>
                  <w:rStyle w:val="Collegamentoipertestuale"/>
                  <w:sz w:val="14"/>
                  <w:szCs w:val="14"/>
                  <w:lang w:val="en-US"/>
                </w:rPr>
                <w:t>. d) d.lgs. n. 50/2016</w:t>
              </w:r>
            </w:hyperlink>
          </w:p>
        </w:tc>
        <w:tc>
          <w:tcPr>
            <w:tcW w:w="1816" w:type="dxa"/>
          </w:tcPr>
          <w:p w:rsidR="00A16AF8" w:rsidRPr="00A16AF8" w:rsidRDefault="00A16AF8" w:rsidP="00A16AF8">
            <w:pPr>
              <w:rPr>
                <w:sz w:val="14"/>
                <w:szCs w:val="14"/>
                <w:lang w:val="en-US"/>
              </w:rPr>
            </w:pPr>
            <w:r w:rsidRPr="00A16AF8">
              <w:rPr>
                <w:sz w:val="14"/>
                <w:szCs w:val="14"/>
                <w:lang w:val="en-US"/>
              </w:rPr>
              <w:t xml:space="preserve">&gt; </w:t>
            </w:r>
            <w:r w:rsidR="005631CD">
              <w:rPr>
                <w:sz w:val="14"/>
                <w:szCs w:val="14"/>
                <w:lang w:val="en-US"/>
              </w:rPr>
              <w:t>200.000</w:t>
            </w:r>
          </w:p>
          <w:p w:rsidR="00A16AF8" w:rsidRPr="00A16AF8" w:rsidRDefault="00A16AF8" w:rsidP="00A16AF8">
            <w:pPr>
              <w:rPr>
                <w:sz w:val="14"/>
                <w:szCs w:val="14"/>
                <w:lang w:val="en-US"/>
              </w:rPr>
            </w:pPr>
            <w:r w:rsidRPr="00A16AF8">
              <w:rPr>
                <w:sz w:val="14"/>
                <w:szCs w:val="14"/>
                <w:lang w:val="en-US"/>
              </w:rPr>
              <w:t>&lt; 5.548.000</w:t>
            </w:r>
          </w:p>
        </w:tc>
        <w:tc>
          <w:tcPr>
            <w:tcW w:w="1816" w:type="dxa"/>
          </w:tcPr>
          <w:p w:rsidR="00A16AF8" w:rsidRPr="00A16AF8" w:rsidRDefault="005631CD" w:rsidP="00A16AF8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 xml:space="preserve">Norma non valida per servizi </w:t>
            </w:r>
            <w:r>
              <w:rPr>
                <w:sz w:val="14"/>
                <w:szCs w:val="14"/>
              </w:rPr>
              <w:t>di ingegneria</w:t>
            </w:r>
          </w:p>
        </w:tc>
        <w:tc>
          <w:tcPr>
            <w:tcW w:w="1816" w:type="dxa"/>
          </w:tcPr>
          <w:p w:rsidR="00A16AF8" w:rsidRPr="00A16AF8" w:rsidRDefault="00A16AF8" w:rsidP="00A16AF8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Norma non valida per servizi e forniture</w:t>
            </w:r>
          </w:p>
        </w:tc>
        <w:tc>
          <w:tcPr>
            <w:tcW w:w="1816" w:type="dxa"/>
          </w:tcPr>
          <w:p w:rsidR="00A16AF8" w:rsidRPr="00A16AF8" w:rsidRDefault="00A16AF8" w:rsidP="00A16AF8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Norma non valida per servizi e forniture</w:t>
            </w:r>
          </w:p>
        </w:tc>
        <w:tc>
          <w:tcPr>
            <w:tcW w:w="1816" w:type="dxa"/>
          </w:tcPr>
          <w:p w:rsidR="00A16AF8" w:rsidRPr="00A16AF8" w:rsidRDefault="00A16AF8" w:rsidP="00A16AF8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>Procedura aperta (</w:t>
            </w:r>
            <w:hyperlink r:id="rId19" w:history="1">
              <w:r w:rsidRPr="00EC2081">
                <w:rPr>
                  <w:rStyle w:val="Collegamentoipertestuale"/>
                  <w:sz w:val="14"/>
                  <w:szCs w:val="14"/>
                </w:rPr>
                <w:t>art. 60 Codice)</w:t>
              </w:r>
            </w:hyperlink>
            <w:r w:rsidRPr="00A16AF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16" w:type="dxa"/>
          </w:tcPr>
          <w:p w:rsidR="00A16AF8" w:rsidRPr="00A16AF8" w:rsidRDefault="00A16AF8" w:rsidP="00A16AF8">
            <w:pPr>
              <w:rPr>
                <w:sz w:val="14"/>
                <w:szCs w:val="14"/>
              </w:rPr>
            </w:pPr>
            <w:r w:rsidRPr="00A16AF8">
              <w:rPr>
                <w:sz w:val="14"/>
                <w:szCs w:val="14"/>
              </w:rPr>
              <w:t xml:space="preserve">Sì, in base </w:t>
            </w:r>
            <w:hyperlink r:id="rId20" w:history="1">
              <w:r w:rsidRPr="00EC2081">
                <w:rPr>
                  <w:rStyle w:val="Collegamentoipertestuale"/>
                  <w:sz w:val="14"/>
                  <w:szCs w:val="14"/>
                </w:rPr>
                <w:t>a art. 40, comma 2 d.lgs. n. 50/2016</w:t>
              </w:r>
            </w:hyperlink>
          </w:p>
        </w:tc>
        <w:tc>
          <w:tcPr>
            <w:tcW w:w="1817" w:type="dxa"/>
          </w:tcPr>
          <w:p w:rsidR="00A16AF8" w:rsidRPr="00A16AF8" w:rsidRDefault="005631CD" w:rsidP="00A16A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 entrata in vigore d.l.</w:t>
            </w:r>
          </w:p>
        </w:tc>
      </w:tr>
    </w:tbl>
    <w:p w:rsidR="00A8711D" w:rsidRPr="00303129" w:rsidRDefault="00A8711D">
      <w:pPr>
        <w:rPr>
          <w:sz w:val="16"/>
          <w:szCs w:val="16"/>
        </w:rPr>
      </w:pPr>
    </w:p>
    <w:sectPr w:rsidR="00A8711D" w:rsidRPr="00303129" w:rsidSect="00A8711D">
      <w:headerReference w:type="default" r:id="rId21"/>
      <w:pgSz w:w="16838" w:h="11906" w:orient="landscape"/>
      <w:pgMar w:top="1134" w:right="1417" w:bottom="1134" w:left="1134" w:header="708" w:footer="70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4B1" w:rsidRDefault="004804B1" w:rsidP="005E613D">
      <w:r>
        <w:separator/>
      </w:r>
    </w:p>
  </w:endnote>
  <w:endnote w:type="continuationSeparator" w:id="0">
    <w:p w:rsidR="004804B1" w:rsidRDefault="004804B1" w:rsidP="005E6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4B1" w:rsidRDefault="004804B1" w:rsidP="005E613D">
      <w:r>
        <w:separator/>
      </w:r>
    </w:p>
  </w:footnote>
  <w:footnote w:type="continuationSeparator" w:id="0">
    <w:p w:rsidR="004804B1" w:rsidRDefault="004804B1" w:rsidP="005E6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13D" w:rsidRDefault="005E613D" w:rsidP="005E613D">
    <w:pPr>
      <w:pStyle w:val="Intestazione"/>
      <w:jc w:val="center"/>
    </w:pPr>
    <w:r w:rsidRPr="005E613D">
      <w:drawing>
        <wp:inline distT="0" distB="0" distL="0" distR="0">
          <wp:extent cx="1727860" cy="457883"/>
          <wp:effectExtent l="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613D" w:rsidRDefault="005E613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11D"/>
    <w:rsid w:val="0001289D"/>
    <w:rsid w:val="00130F99"/>
    <w:rsid w:val="00303129"/>
    <w:rsid w:val="003114EB"/>
    <w:rsid w:val="00386578"/>
    <w:rsid w:val="0039184F"/>
    <w:rsid w:val="00477A52"/>
    <w:rsid w:val="004804B1"/>
    <w:rsid w:val="004E2AE8"/>
    <w:rsid w:val="005631CD"/>
    <w:rsid w:val="005B3C6A"/>
    <w:rsid w:val="005C0FC1"/>
    <w:rsid w:val="005D3AFA"/>
    <w:rsid w:val="005E613D"/>
    <w:rsid w:val="006078EE"/>
    <w:rsid w:val="006B5A5C"/>
    <w:rsid w:val="00820D57"/>
    <w:rsid w:val="0093101D"/>
    <w:rsid w:val="00A16AF8"/>
    <w:rsid w:val="00A8711D"/>
    <w:rsid w:val="00B079A4"/>
    <w:rsid w:val="00B10064"/>
    <w:rsid w:val="00B959F0"/>
    <w:rsid w:val="00C87AB6"/>
    <w:rsid w:val="00D35E99"/>
    <w:rsid w:val="00D37115"/>
    <w:rsid w:val="00D45F7E"/>
    <w:rsid w:val="00EC2081"/>
    <w:rsid w:val="00FC3E18"/>
    <w:rsid w:val="00F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3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F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87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C208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E6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613D"/>
  </w:style>
  <w:style w:type="paragraph" w:styleId="Pidipagina">
    <w:name w:val="footer"/>
    <w:basedOn w:val="Normale"/>
    <w:link w:val="PidipaginaCarattere"/>
    <w:uiPriority w:val="99"/>
    <w:semiHidden/>
    <w:unhideWhenUsed/>
    <w:rsid w:val="005E6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6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.legislativo:2016-04-18;50~art31!vig=" TargetMode="External"/><Relationship Id="rId13" Type="http://schemas.openxmlformats.org/officeDocument/2006/relationships/hyperlink" Target="http://www.normattiva.it/uri-res/N2Ls?urn:nir:stato:decreto.legislativo:2016-04-18;50~art36!vig=" TargetMode="External"/><Relationship Id="rId18" Type="http://schemas.openxmlformats.org/officeDocument/2006/relationships/hyperlink" Target="http://www.normattiva.it/uri-res/N2Ls?urn:nir:stato:decreto.legislativo:2016-04-18;50~art36!vig=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www.normattiva.it/uri-res/N2Ls?urn:nir:stato:decreto.legislativo:2016-04-18;50~art36!vig=" TargetMode="External"/><Relationship Id="rId12" Type="http://schemas.openxmlformats.org/officeDocument/2006/relationships/hyperlink" Target="http://www.normattiva.it/uri-res/N2Ls?urn:nir:stato:decreto.legislativo:2016-04-18;50~art37!vig=" TargetMode="External"/><Relationship Id="rId17" Type="http://schemas.openxmlformats.org/officeDocument/2006/relationships/hyperlink" Target="http://www.normattiva.it/uri-res/N2Ls?urn:nir:stato:decreto.legislativo:2016-04-18;50~art40!vig=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ormattiva.it/uri-res/N2Ls?urn:nir:stato:decreto.legislativo:2016-04-18;50~art37!vig=" TargetMode="External"/><Relationship Id="rId20" Type="http://schemas.openxmlformats.org/officeDocument/2006/relationships/hyperlink" Target="http://www.normattiva.it/uri-res/N2Ls?urn:nir:stato:decreto.legislativo:2016-04-18;50~art40!vig=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ormattiva.it/uri-res/N2Ls?urn:nir:stato:legge:2006-12-27;296~art1!vig=" TargetMode="External"/><Relationship Id="rId11" Type="http://schemas.openxmlformats.org/officeDocument/2006/relationships/hyperlink" Target="http://www.normattiva.it/uri-res/N2Ls?urn:nir:stato:legge:2006-12-27;296~art1!vig=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ormattiva.it/uri-res/N2Ls?urn:nir:stato:decreto.legislativo:2016-04-18;50~art157!vig=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ormattiva.it/uri-res/N2Ls?urn:nir:stato:decreto.legislativo:2016-04-18;50~art37!vig=" TargetMode="External"/><Relationship Id="rId19" Type="http://schemas.openxmlformats.org/officeDocument/2006/relationships/hyperlink" Target="http://www.normattiva.it/uri-res/N2Ls?urn:nir:stato:decreto.legislativo:2016-04-18;50~art60!vig=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rmattiva.it/uri-res/N2Ls?urn:nir:stato:decreto.legislativo:2016-04-18;50~art36!vig=" TargetMode="External"/><Relationship Id="rId14" Type="http://schemas.openxmlformats.org/officeDocument/2006/relationships/hyperlink" Target="http://www.normattiva.it/uri-res/N2Ls?urn:nir:stato:decreto.legislativo:2016-04-18;50~art40!vig=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B</dc:creator>
  <cp:lastModifiedBy>Utente Windows</cp:lastModifiedBy>
  <cp:revision>3</cp:revision>
  <dcterms:created xsi:type="dcterms:W3CDTF">2019-04-24T09:07:00Z</dcterms:created>
  <dcterms:modified xsi:type="dcterms:W3CDTF">2019-04-24T09:10:00Z</dcterms:modified>
</cp:coreProperties>
</file>