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2" w:rsidRPr="00DB51A2" w:rsidRDefault="00DB51A2" w:rsidP="00DB51A2">
      <w:pPr>
        <w:jc w:val="center"/>
        <w:rPr>
          <w:rFonts w:cs="Helvetica"/>
          <w:b/>
          <w:color w:val="49535D"/>
        </w:rPr>
      </w:pPr>
      <w:r w:rsidRPr="00DB51A2">
        <w:rPr>
          <w:rFonts w:cs="Helvetica"/>
          <w:b/>
          <w:color w:val="49535D"/>
        </w:rPr>
        <w:t>INPS</w:t>
      </w:r>
    </w:p>
    <w:p w:rsidR="00727E0E" w:rsidRPr="00727E0E" w:rsidRDefault="00727E0E" w:rsidP="00727E0E">
      <w:pPr>
        <w:spacing w:after="165" w:line="240" w:lineRule="auto"/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La </w:t>
      </w:r>
      <w:hyperlink r:id="rId4" w:history="1">
        <w:r w:rsidRPr="00727E0E">
          <w:rPr>
            <w:rFonts w:ascii="Titillium Web" w:eastAsia="Times New Roman" w:hAnsi="Titillium Web" w:cs="Helvetica"/>
            <w:color w:val="677584"/>
            <w:sz w:val="24"/>
            <w:szCs w:val="24"/>
            <w:lang w:eastAsia="it-IT"/>
          </w:rPr>
          <w:t>circolare INPS 24 ottobre 2017, n. 153</w:t>
        </w:r>
      </w:hyperlink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comunica che è disponibile online la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nuova applicazione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per l’invio della domanda di accredito della </w:t>
      </w:r>
      <w:r w:rsidRPr="00727E0E">
        <w:rPr>
          <w:rFonts w:ascii="Titillium Web" w:eastAsia="Times New Roman" w:hAnsi="Titillium Web" w:cs="Helvetica"/>
          <w:color w:val="1C2024"/>
          <w:sz w:val="24"/>
          <w:szCs w:val="24"/>
          <w:lang w:eastAsia="it-IT"/>
        </w:rPr>
        <w:t>contribuzione figurativa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per i periodi di aspettativa non retribuita concessa per cariche elettive o sindacali nelle gestioni dei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dipendenti privati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, inclusi il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Fondo Pensioni Sportivi Professionisti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(FPSP) e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Fondo Pensioni Lavoratori dello Spettacolo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(FPLS). Per i lavoratori dipendenti iscritti alle ex gestioni dell’INPDAP, dal 16 gennaio 2014 è già attivo il metodo dell’invio della domanda telematica.</w:t>
      </w:r>
    </w:p>
    <w:p w:rsidR="00727E0E" w:rsidRPr="00727E0E" w:rsidRDefault="00727E0E" w:rsidP="00727E0E">
      <w:pPr>
        <w:spacing w:after="165" w:line="240" w:lineRule="auto"/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La domanda di accredito figurativo per aspettativa per carica pubblica elettiva o sindacale deve essere presentata entro il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30 settembre dell’anno successivo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a quello nel corso del quale abbia avuto inizio o si sia protratta l’aspettativa. Tale procedura è valida anche per le aspettative di durata pluriennale.</w:t>
      </w:r>
    </w:p>
    <w:p w:rsidR="00727E0E" w:rsidRPr="00727E0E" w:rsidRDefault="00727E0E" w:rsidP="00727E0E">
      <w:pPr>
        <w:spacing w:after="165" w:line="240" w:lineRule="auto"/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I lavoratori dipendenti dei settori pubblico e privato nominati a ricoprire funzioni pubbliche, che in ragione dell'elezione o della nomina maturino il diritto a un vitalizio o a un incremento della pensione loro spettante, qualora intendano avvalersi della facoltà di accreditamento dei </w:t>
      </w:r>
      <w:r w:rsidRPr="00727E0E">
        <w:rPr>
          <w:rFonts w:ascii="Titillium Web" w:eastAsia="Times New Roman" w:hAnsi="Titillium Web" w:cs="Helvetica"/>
          <w:color w:val="1C2024"/>
          <w:sz w:val="24"/>
          <w:szCs w:val="24"/>
          <w:lang w:eastAsia="it-IT"/>
        </w:rPr>
        <w:t>contributi figurativi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dovranno presentare la domanda entro il 30 settembre dell'anno successivo a quello nel corso del quale ha avuto inizio l'aspettativa. La domanda si intende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tacitamente rinnovata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ogni anno salvo espressa manifestazione di volontà in senso contrario.</w:t>
      </w:r>
    </w:p>
    <w:p w:rsidR="00727E0E" w:rsidRPr="00727E0E" w:rsidRDefault="00727E0E" w:rsidP="00727E0E">
      <w:pPr>
        <w:spacing w:after="165" w:line="240" w:lineRule="auto"/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Tutti gli altri lavoratori dipendenti in aspettativa devono presentare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ogni anno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la domanda di accredito figurativo entro il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30 settembre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(in applicazione all’articolo 3, comma 3, decreto legislativo 16 settembre 1996, n. 564). </w:t>
      </w:r>
    </w:p>
    <w:p w:rsidR="00727E0E" w:rsidRPr="00727E0E" w:rsidRDefault="00727E0E" w:rsidP="00727E0E">
      <w:pPr>
        <w:spacing w:after="165" w:line="240" w:lineRule="auto"/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Dal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1° gennaio 2018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la domanda dovrà essere presentata esclusivamente </w:t>
      </w:r>
      <w:r w:rsidRPr="00727E0E">
        <w:rPr>
          <w:rFonts w:ascii="Titillium Web" w:eastAsia="Times New Roman" w:hAnsi="Titillium Web" w:cs="Helvetica"/>
          <w:b/>
          <w:bCs/>
          <w:color w:val="49535D"/>
          <w:sz w:val="24"/>
          <w:szCs w:val="24"/>
          <w:lang w:eastAsia="it-IT"/>
        </w:rPr>
        <w:t>online</w: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 xml:space="preserve"> attraverso il servizio dedicato. Fino a tale data, le domande potranno essere presentate anche tramite PEC, raccomandata A/R o consegna diretta agli sportelli dell’Istituto, utilizzando i moduli "AP121", "AP122", "AP123" e "AP124" scaricabili nella sezione "</w:t>
      </w:r>
      <w:hyperlink r:id="rId5" w:history="1">
        <w:r w:rsidRPr="00727E0E">
          <w:rPr>
            <w:rFonts w:ascii="Titillium Web" w:eastAsia="Times New Roman" w:hAnsi="Titillium Web" w:cs="Helvetica"/>
            <w:color w:val="677584"/>
            <w:sz w:val="24"/>
            <w:szCs w:val="24"/>
            <w:lang w:eastAsia="it-IT"/>
          </w:rPr>
          <w:t>Tutti i moduli</w:t>
        </w:r>
      </w:hyperlink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>" del portale.</w:t>
      </w:r>
    </w:p>
    <w:p w:rsidR="00727E0E" w:rsidRPr="00727E0E" w:rsidRDefault="00727E0E" w:rsidP="00727E0E">
      <w:pPr>
        <w:rPr>
          <w:lang w:eastAsia="it-IT"/>
        </w:rPr>
      </w:pPr>
      <w:r w:rsidRPr="00727E0E">
        <w:rPr>
          <w:lang w:eastAsia="it-IT"/>
        </w:rPr>
        <w:t>Per Continuare</w:t>
      </w:r>
    </w:p>
    <w:p w:rsidR="00727E0E" w:rsidRPr="00727E0E" w:rsidRDefault="00BA224B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727E0E"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"https://www.inps.it/nuovoportaleinps/default.aspx?itemDir=50259" </w:instrTex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  <w:r w:rsidR="00727E0E" w:rsidRPr="00727E0E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Accredito dei contributi figurativi per aspettativa sindacale</w:t>
      </w:r>
    </w:p>
    <w:p w:rsidR="00727E0E" w:rsidRPr="00727E0E" w:rsidRDefault="00BA224B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727E0E"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"https://www.inps.it/nuovoportaleinps/default.aspx?itemDir=50260" </w:instrTex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</w:p>
    <w:p w:rsidR="00727E0E" w:rsidRPr="00727E0E" w:rsidRDefault="00727E0E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Accredito dei contributi figurativi per aspettativa per cariche pubbliche elettive</w:t>
      </w:r>
    </w:p>
    <w:p w:rsidR="00727E0E" w:rsidRPr="00727E0E" w:rsidRDefault="00BA224B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727E0E"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"https://www.inps.it/nuovoportaleinps/default.aspx?itemDir=50005" </w:instrTex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</w:p>
    <w:p w:rsidR="00727E0E" w:rsidRPr="00727E0E" w:rsidRDefault="00727E0E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Accredito dei contributi figurativi per aspettativa sindacale (dipendenti pubblici)</w:t>
      </w:r>
    </w:p>
    <w:p w:rsidR="00727E0E" w:rsidRPr="00727E0E" w:rsidRDefault="00BA224B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727E0E"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"https://www.inps.it/nuovoportaleinps/default.aspx?itemDir=50700" </w:instrText>
      </w:r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</w:p>
    <w:p w:rsidR="00727E0E" w:rsidRPr="00727E0E" w:rsidRDefault="00727E0E" w:rsidP="00727E0E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727E0E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Accredito dei contributi figurativi per aspettativa per cariche pubbliche elettive (dipendenti pubblici)</w:t>
      </w:r>
    </w:p>
    <w:p w:rsidR="00DB51A2" w:rsidRDefault="00BA224B" w:rsidP="00727E0E">
      <w:r w:rsidRPr="00727E0E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</w:p>
    <w:sectPr w:rsidR="00DB51A2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1A2"/>
    <w:rsid w:val="00727E0E"/>
    <w:rsid w:val="00A2019B"/>
    <w:rsid w:val="00B2657D"/>
    <w:rsid w:val="00BA224B"/>
    <w:rsid w:val="00BF042C"/>
    <w:rsid w:val="00C31308"/>
    <w:rsid w:val="00C665C1"/>
    <w:rsid w:val="00DB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51A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B51A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ossaryterm4">
    <w:name w:val="glossary__term4"/>
    <w:basedOn w:val="Carpredefinitoparagrafo"/>
    <w:rsid w:val="00DB51A2"/>
    <w:rPr>
      <w:strike w:val="0"/>
      <w:dstrike w:val="0"/>
      <w:color w:val="1C2024"/>
      <w:u w:val="none"/>
      <w:effect w:val="none"/>
      <w:shd w:val="clear" w:color="auto" w:fill="BBDAE4"/>
    </w:rPr>
  </w:style>
  <w:style w:type="character" w:customStyle="1" w:styleId="glossaryterm5">
    <w:name w:val="glossary__term5"/>
    <w:basedOn w:val="Carpredefinitoparagrafo"/>
    <w:rsid w:val="00DB51A2"/>
    <w:rPr>
      <w:strike w:val="0"/>
      <w:dstrike w:val="0"/>
      <w:color w:val="1C2024"/>
      <w:u w:val="none"/>
      <w:effect w:val="none"/>
      <w:shd w:val="clear" w:color="auto" w:fill="BBDAE4"/>
    </w:rPr>
  </w:style>
  <w:style w:type="character" w:customStyle="1" w:styleId="title6">
    <w:name w:val="title6"/>
    <w:basedOn w:val="Carpredefinitoparagrafo"/>
    <w:rsid w:val="00DB51A2"/>
    <w:rPr>
      <w:b/>
      <w:bCs/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50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7125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095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7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385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880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76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54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866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ps.it/nuovoportaleinps/default.aspx?sPathID=%3b0%3b50784%3b&amp;lastMenu=50784&amp;iMenu=1&amp;sURL=https%3a%2f%2fwww.inps.it%2fNuovoportaleINPS%2fdefault.aspx%3fiPrestazioni%3d95%26IdArea%3d0%26lingua%3dIT%26sCodice%3dAP12%26sChiave%3d%23divMyIINPSModuli&amp;RedirectForzato=True" TargetMode="External"/><Relationship Id="rId4" Type="http://schemas.openxmlformats.org/officeDocument/2006/relationships/hyperlink" Target="https://www.inps.it/nuovoportaleinps/default.aspx?sPathID=%3b0%3b50784%3b&amp;lastMenu=50784&amp;iMenu=1&amp;sURL=https%3a%2f%2fwww.inps.it%2fbussola%2fVisualizzaDoc.aspx%3fsVirtualURL%3d%252fCircolari%252fCircolare%2520numero%2520153%2520del%252024-10-2017.htm&amp;RedirectForzato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2017-10-26T15:07:00Z</dcterms:created>
  <dcterms:modified xsi:type="dcterms:W3CDTF">2017-10-26T15:07:00Z</dcterms:modified>
</cp:coreProperties>
</file>