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3EA9" w14:textId="7C4FB2A8" w:rsidR="00096E53" w:rsidRPr="009C0292" w:rsidRDefault="00F40264" w:rsidP="009C0292">
      <w:pPr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F40264">
        <w:rPr>
          <w:rFonts w:ascii="Arial" w:hAnsi="Arial" w:cs="Arial"/>
          <w:b/>
          <w:bCs/>
          <w:sz w:val="24"/>
          <w:szCs w:val="24"/>
        </w:rPr>
        <w:t>Oggetto:  affidamento del servizio di adesione a SPID e CIE – Avviso Misura 1.4.4</w:t>
      </w:r>
      <w:r>
        <w:rPr>
          <w:rFonts w:ascii="Arial" w:hAnsi="Arial" w:cs="Arial"/>
          <w:b/>
          <w:bCs/>
          <w:sz w:val="24"/>
          <w:szCs w:val="24"/>
        </w:rPr>
        <w:t xml:space="preserve"> – CIG __________- CUP _________.</w:t>
      </w:r>
    </w:p>
    <w:p w14:paraId="5DD73C93" w14:textId="77777777" w:rsidR="00096E53" w:rsidRPr="009C0292" w:rsidRDefault="00096E53" w:rsidP="009C0292">
      <w:pPr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16DD52B8" w14:textId="77777777" w:rsidR="009C0292" w:rsidRDefault="009C0292" w:rsidP="009C0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4C519" w14:textId="2AB257C1" w:rsidR="00CE5B36" w:rsidRDefault="00CE5B36" w:rsidP="009C0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>IL RESPONSABILE DEL SERVIZIO</w:t>
      </w:r>
    </w:p>
    <w:p w14:paraId="3F794755" w14:textId="77777777" w:rsidR="009C0292" w:rsidRPr="009C0292" w:rsidRDefault="009C0292" w:rsidP="009C0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B630A4" w14:textId="2048A6B9" w:rsidR="00234403" w:rsidRPr="009C0292" w:rsidRDefault="00234403" w:rsidP="009C02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 xml:space="preserve">Visto il decreto sindacale prot. n… del … d’attribuzione della responsabilità del servizio ai sensi degli artt. </w:t>
      </w:r>
      <w:hyperlink r:id="rId7" w:history="1">
        <w:r w:rsidRPr="009A797F">
          <w:rPr>
            <w:rStyle w:val="Collegamentoipertestuale"/>
            <w:rFonts w:ascii="Arial" w:hAnsi="Arial" w:cs="Arial"/>
            <w:sz w:val="24"/>
            <w:szCs w:val="24"/>
          </w:rPr>
          <w:t>107</w:t>
        </w:r>
      </w:hyperlink>
      <w:r w:rsidRPr="009C0292">
        <w:rPr>
          <w:rFonts w:ascii="Arial" w:hAnsi="Arial" w:cs="Arial"/>
          <w:sz w:val="24"/>
          <w:szCs w:val="24"/>
        </w:rPr>
        <w:t xml:space="preserve"> e </w:t>
      </w:r>
      <w:hyperlink r:id="rId8" w:history="1">
        <w:r w:rsidRPr="009A797F">
          <w:rPr>
            <w:rStyle w:val="Collegamentoipertestuale"/>
            <w:rFonts w:ascii="Arial" w:hAnsi="Arial" w:cs="Arial"/>
            <w:sz w:val="24"/>
            <w:szCs w:val="24"/>
          </w:rPr>
          <w:t>109</w:t>
        </w:r>
      </w:hyperlink>
      <w:r w:rsidRPr="009C0292">
        <w:rPr>
          <w:rFonts w:ascii="Arial" w:hAnsi="Arial" w:cs="Arial"/>
          <w:sz w:val="24"/>
          <w:szCs w:val="24"/>
        </w:rPr>
        <w:t xml:space="preserve"> TUOEL;</w:t>
      </w:r>
    </w:p>
    <w:p w14:paraId="19EC4E43" w14:textId="77777777" w:rsidR="00234403" w:rsidRPr="009C0292" w:rsidRDefault="00234403" w:rsidP="009C02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BDA997" w14:textId="43BB1AE2" w:rsidR="006F0A51" w:rsidRDefault="006F0A51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>Premesso che:</w:t>
      </w:r>
    </w:p>
    <w:p w14:paraId="7C033939" w14:textId="77777777" w:rsidR="009C0292" w:rsidRPr="009C0292" w:rsidRDefault="009C0292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1FE29E" w14:textId="77777777" w:rsidR="006F0A51" w:rsidRPr="009C0292" w:rsidRDefault="006F0A51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>•</w:t>
      </w:r>
      <w:r w:rsidRPr="009C0292">
        <w:rPr>
          <w:rFonts w:ascii="Arial" w:hAnsi="Arial" w:cs="Arial"/>
          <w:sz w:val="24"/>
          <w:szCs w:val="24"/>
        </w:rPr>
        <w:tab/>
        <w:t>il Sistema Pubblico di Identità Digitale (SPID) è la chiave di accesso semplice, veloce e sicura ai servizi digitali delle amministrazioni locali e centrali;</w:t>
      </w:r>
    </w:p>
    <w:p w14:paraId="09459C4C" w14:textId="77777777" w:rsidR="006F0A51" w:rsidRPr="009C0292" w:rsidRDefault="006F0A51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>•</w:t>
      </w:r>
      <w:r w:rsidRPr="009C0292">
        <w:rPr>
          <w:rFonts w:ascii="Arial" w:hAnsi="Arial" w:cs="Arial"/>
          <w:sz w:val="24"/>
          <w:szCs w:val="24"/>
        </w:rPr>
        <w:tab/>
        <w:t>con lo SPID si utilizza un’unica credenziale (username e password) che rappresenta l’identità digitale e personale di ogni cittadino, con cui lo stesso è riconosciuto dalla Pubblica Amministrazione per utilizzare in maniera personalizzata e sicura i servizi digitali;</w:t>
      </w:r>
    </w:p>
    <w:p w14:paraId="4E89BB5E" w14:textId="77777777" w:rsidR="006F0A51" w:rsidRPr="009C0292" w:rsidRDefault="006F0A51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>•</w:t>
      </w:r>
      <w:r w:rsidRPr="009C0292">
        <w:rPr>
          <w:rFonts w:ascii="Arial" w:hAnsi="Arial" w:cs="Arial"/>
          <w:sz w:val="24"/>
          <w:szCs w:val="24"/>
        </w:rPr>
        <w:tab/>
        <w:t>la Carta di Identità Elettronica (CIE) è il documento d’identità dei cittadini italiani che consente l’accesso ai servizi online delle Pubbliche Amministrazioni abilitate;</w:t>
      </w:r>
    </w:p>
    <w:p w14:paraId="1821F683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D7988D" w14:textId="3979FE6A" w:rsidR="00C8205F" w:rsidRPr="009C0292" w:rsidRDefault="00C8205F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>Vista la Misura di PNRR 1.4.4 - Estensione dell'utilizzo delle piattaforme nazionali di identità digitale - SPID e CIE;</w:t>
      </w:r>
    </w:p>
    <w:p w14:paraId="6A32C9F0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FE1238" w14:textId="22B739D8" w:rsidR="006F0A51" w:rsidRPr="009C0292" w:rsidRDefault="006F0A51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>Considerato che le soluzioni di identità digitale SPID e CIE consentono alle amministrazioni di abbandonare i diversi sistemi di autenticazione gestiti localmente, permettendo di risparmiare risorse (in termini di lavoro e costo necessari per il rilascio e la manutenzione delle credenziali) ed offrire un accesso sicuro e veloce ed omogeneo ai servizi online su tutto il territorio nazionale.</w:t>
      </w:r>
    </w:p>
    <w:p w14:paraId="5235BF07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931EE3" w14:textId="52D1E834" w:rsidR="006F0A51" w:rsidRPr="009C0292" w:rsidRDefault="00C8205F" w:rsidP="009C0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292">
        <w:rPr>
          <w:rFonts w:ascii="Arial" w:hAnsi="Arial" w:cs="Arial"/>
          <w:sz w:val="24"/>
          <w:szCs w:val="24"/>
        </w:rPr>
        <w:t xml:space="preserve">Rilevato che tramite la partecipazione all’Avviso pubblico del Ministero per l’Innovazione Tecnologia e la Transizione Digitale – Missione 1 - Componente 1 – Investimento </w:t>
      </w:r>
      <w:proofErr w:type="gramStart"/>
      <w:r w:rsidRPr="009C0292">
        <w:rPr>
          <w:rFonts w:ascii="Arial" w:hAnsi="Arial" w:cs="Arial"/>
          <w:sz w:val="24"/>
          <w:szCs w:val="24"/>
        </w:rPr>
        <w:t>1.4  “</w:t>
      </w:r>
      <w:proofErr w:type="gramEnd"/>
      <w:r w:rsidRPr="009C0292">
        <w:rPr>
          <w:rFonts w:ascii="Arial" w:hAnsi="Arial" w:cs="Arial"/>
          <w:sz w:val="24"/>
          <w:szCs w:val="24"/>
        </w:rPr>
        <w:t xml:space="preserve">Servizi e Cittadinanza Digitale” – con successivo </w:t>
      </w:r>
      <w:r w:rsidR="00597C62" w:rsidRPr="00597C62">
        <w:rPr>
          <w:rFonts w:ascii="Arial" w:hAnsi="Arial" w:cs="Arial"/>
          <w:sz w:val="24"/>
          <w:szCs w:val="24"/>
        </w:rPr>
        <w:t xml:space="preserve">decreto della Presidenza del Consiglio dei Ministri n. 25-3/2022 PNNR </w:t>
      </w:r>
      <w:r w:rsidRPr="009C0292">
        <w:rPr>
          <w:rFonts w:ascii="Arial" w:hAnsi="Arial" w:cs="Arial"/>
          <w:sz w:val="24"/>
          <w:szCs w:val="24"/>
        </w:rPr>
        <w:t xml:space="preserve">-  ha  concesso un finanziamento di </w:t>
      </w:r>
      <w:r w:rsidRPr="00597C62">
        <w:rPr>
          <w:rFonts w:ascii="Arial" w:hAnsi="Arial" w:cs="Arial"/>
          <w:sz w:val="24"/>
          <w:szCs w:val="24"/>
          <w:highlight w:val="yellow"/>
        </w:rPr>
        <w:t xml:space="preserve">€ </w:t>
      </w:r>
      <w:r w:rsidR="005603B5">
        <w:rPr>
          <w:rFonts w:ascii="Arial" w:hAnsi="Arial" w:cs="Arial"/>
          <w:sz w:val="24"/>
          <w:szCs w:val="24"/>
          <w:highlight w:val="yellow"/>
        </w:rPr>
        <w:t>______</w:t>
      </w:r>
      <w:r w:rsidRPr="009C0292">
        <w:rPr>
          <w:rFonts w:ascii="Arial" w:hAnsi="Arial" w:cs="Arial"/>
          <w:sz w:val="24"/>
          <w:szCs w:val="24"/>
        </w:rPr>
        <w:t>con obiettivo l’estensione  dell’utilizzo delle piattaforme nazionali di identità digitale  - SPID e CIE;</w:t>
      </w:r>
    </w:p>
    <w:p w14:paraId="3B651C0F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5B9AC4" w14:textId="72EE4F4C" w:rsidR="00947C4E" w:rsidRPr="009C0292" w:rsidRDefault="003252FD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R</w:t>
      </w:r>
      <w:r w:rsidR="0097578A" w:rsidRPr="009C0292">
        <w:rPr>
          <w:rFonts w:ascii="Arial" w:hAnsi="Arial" w:cs="Arial"/>
          <w:bCs/>
          <w:sz w:val="24"/>
          <w:szCs w:val="24"/>
        </w:rPr>
        <w:t xml:space="preserve">ammentato </w:t>
      </w:r>
      <w:r w:rsidR="00947C4E" w:rsidRPr="009C0292">
        <w:rPr>
          <w:rFonts w:ascii="Arial" w:hAnsi="Arial" w:cs="Arial"/>
          <w:bCs/>
          <w:sz w:val="24"/>
          <w:szCs w:val="24"/>
        </w:rPr>
        <w:t>che l</w:t>
      </w:r>
      <w:r w:rsidR="0069712A" w:rsidRPr="009C0292">
        <w:rPr>
          <w:rFonts w:ascii="Arial" w:hAnsi="Arial" w:cs="Arial"/>
          <w:bCs/>
          <w:sz w:val="24"/>
          <w:szCs w:val="24"/>
        </w:rPr>
        <w:t>’</w:t>
      </w:r>
      <w:r w:rsidR="00947C4E" w:rsidRPr="009C0292">
        <w:rPr>
          <w:rFonts w:ascii="Arial" w:hAnsi="Arial" w:cs="Arial"/>
          <w:bCs/>
          <w:sz w:val="24"/>
          <w:szCs w:val="24"/>
        </w:rPr>
        <w:t>avviso ministeriale prevede:</w:t>
      </w:r>
    </w:p>
    <w:p w14:paraId="5684DE76" w14:textId="6EB20D24" w:rsidR="00947C4E" w:rsidRPr="009C0292" w:rsidRDefault="00947C4E" w:rsidP="009C0292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il riconoscimento ai Comuni di un</w:t>
      </w:r>
      <w:r w:rsidR="00B62784" w:rsidRPr="009C0292">
        <w:rPr>
          <w:rFonts w:ascii="Arial" w:hAnsi="Arial" w:cs="Arial"/>
          <w:bCs/>
          <w:sz w:val="24"/>
          <w:szCs w:val="24"/>
        </w:rPr>
        <w:t xml:space="preserve"> </w:t>
      </w:r>
      <w:r w:rsidRPr="009C0292">
        <w:rPr>
          <w:rFonts w:ascii="Arial" w:hAnsi="Arial" w:cs="Arial"/>
          <w:bCs/>
          <w:sz w:val="24"/>
          <w:szCs w:val="24"/>
        </w:rPr>
        <w:t>importo forfettario (</w:t>
      </w:r>
      <w:proofErr w:type="spellStart"/>
      <w:r w:rsidRPr="009C0292">
        <w:rPr>
          <w:rFonts w:ascii="Arial" w:hAnsi="Arial" w:cs="Arial"/>
          <w:bCs/>
          <w:i/>
          <w:iCs/>
          <w:sz w:val="24"/>
          <w:szCs w:val="24"/>
        </w:rPr>
        <w:t>lump</w:t>
      </w:r>
      <w:proofErr w:type="spellEnd"/>
      <w:r w:rsidRPr="009C0292">
        <w:rPr>
          <w:rFonts w:ascii="Arial" w:hAnsi="Arial" w:cs="Arial"/>
          <w:bCs/>
          <w:i/>
          <w:iCs/>
          <w:sz w:val="24"/>
          <w:szCs w:val="24"/>
        </w:rPr>
        <w:t xml:space="preserve"> sum</w:t>
      </w:r>
      <w:r w:rsidRPr="009C0292">
        <w:rPr>
          <w:rFonts w:ascii="Arial" w:hAnsi="Arial" w:cs="Arial"/>
          <w:bCs/>
          <w:sz w:val="24"/>
          <w:szCs w:val="24"/>
        </w:rPr>
        <w:t xml:space="preserve">) determinato </w:t>
      </w:r>
      <w:r w:rsidR="00717A87" w:rsidRPr="009C0292">
        <w:rPr>
          <w:rFonts w:ascii="Arial" w:hAnsi="Arial" w:cs="Arial"/>
          <w:bCs/>
          <w:sz w:val="24"/>
          <w:szCs w:val="24"/>
        </w:rPr>
        <w:t>in € 14.000,00</w:t>
      </w:r>
    </w:p>
    <w:p w14:paraId="4009A436" w14:textId="77777777" w:rsidR="00717A87" w:rsidRPr="009C0292" w:rsidRDefault="00947C4E" w:rsidP="009C0292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l</w:t>
      </w:r>
      <w:r w:rsidR="0069712A" w:rsidRPr="009C0292">
        <w:rPr>
          <w:rFonts w:ascii="Arial" w:hAnsi="Arial" w:cs="Arial"/>
          <w:bCs/>
          <w:sz w:val="24"/>
          <w:szCs w:val="24"/>
        </w:rPr>
        <w:t>’</w:t>
      </w:r>
      <w:r w:rsidRPr="009C0292">
        <w:rPr>
          <w:rFonts w:ascii="Arial" w:hAnsi="Arial" w:cs="Arial"/>
          <w:bCs/>
          <w:sz w:val="24"/>
          <w:szCs w:val="24"/>
        </w:rPr>
        <w:t xml:space="preserve">erogazione </w:t>
      </w:r>
      <w:r w:rsidR="00EB6ED7" w:rsidRPr="009C0292">
        <w:rPr>
          <w:rFonts w:ascii="Arial" w:hAnsi="Arial" w:cs="Arial"/>
          <w:bCs/>
          <w:sz w:val="24"/>
          <w:szCs w:val="24"/>
        </w:rPr>
        <w:t xml:space="preserve">del contributo forfettario </w:t>
      </w:r>
      <w:r w:rsidRPr="009C0292">
        <w:rPr>
          <w:rFonts w:ascii="Arial" w:hAnsi="Arial" w:cs="Arial"/>
          <w:bCs/>
          <w:sz w:val="24"/>
          <w:szCs w:val="24"/>
        </w:rPr>
        <w:t>in un</w:t>
      </w:r>
      <w:r w:rsidR="0069712A" w:rsidRPr="009C0292">
        <w:rPr>
          <w:rFonts w:ascii="Arial" w:hAnsi="Arial" w:cs="Arial"/>
          <w:bCs/>
          <w:sz w:val="24"/>
          <w:szCs w:val="24"/>
        </w:rPr>
        <w:t>’</w:t>
      </w:r>
      <w:r w:rsidRPr="009C0292">
        <w:rPr>
          <w:rFonts w:ascii="Arial" w:hAnsi="Arial" w:cs="Arial"/>
          <w:bCs/>
          <w:sz w:val="24"/>
          <w:szCs w:val="24"/>
        </w:rPr>
        <w:t>unica soluzione a seguito del</w:t>
      </w:r>
      <w:r w:rsidR="00717A87" w:rsidRPr="009C0292">
        <w:rPr>
          <w:rFonts w:ascii="Arial" w:hAnsi="Arial" w:cs="Arial"/>
          <w:bCs/>
          <w:sz w:val="24"/>
          <w:szCs w:val="24"/>
        </w:rPr>
        <w:t>la piena adozione delle piattaforme di identità digitale attraverso il raggiungimento dei seguenti obiettivi:</w:t>
      </w:r>
    </w:p>
    <w:p w14:paraId="14722820" w14:textId="77777777" w:rsidR="00717A87" w:rsidRPr="009C0292" w:rsidRDefault="00717A87" w:rsidP="009C0292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Adesione alla piattaforma di identità digitale SPID</w:t>
      </w:r>
    </w:p>
    <w:p w14:paraId="39FE2829" w14:textId="06DE23B4" w:rsidR="00717A87" w:rsidRPr="009C0292" w:rsidRDefault="00717A87" w:rsidP="009C0292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Adesione alla piattaforma di identità digitale CIE</w:t>
      </w:r>
    </w:p>
    <w:p w14:paraId="7CCB015B" w14:textId="77777777" w:rsidR="00717A87" w:rsidRPr="009C0292" w:rsidRDefault="00717A87" w:rsidP="009C0292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Erogazione di un piano formativo su disposizioni normative, linee guida e best practices in caso di integrazione a SPID e CIE con protocollo SAML2</w:t>
      </w:r>
    </w:p>
    <w:p w14:paraId="676E4C4E" w14:textId="03DE28AC" w:rsidR="00EB6ED7" w:rsidRPr="009C0292" w:rsidRDefault="00EB6ED7" w:rsidP="009C0292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che l</w:t>
      </w:r>
      <w:r w:rsidR="00B62784" w:rsidRPr="009C0292">
        <w:rPr>
          <w:rFonts w:ascii="Arial" w:hAnsi="Arial" w:cs="Arial"/>
          <w:bCs/>
          <w:sz w:val="24"/>
          <w:szCs w:val="24"/>
        </w:rPr>
        <w:t>e</w:t>
      </w:r>
      <w:r w:rsidRPr="009C0292">
        <w:rPr>
          <w:rFonts w:ascii="Arial" w:hAnsi="Arial" w:cs="Arial"/>
          <w:bCs/>
          <w:sz w:val="24"/>
          <w:szCs w:val="24"/>
        </w:rPr>
        <w:t xml:space="preserve"> attività di cui al finanziamento richiesto siano state avviate a decorrere dal 1° </w:t>
      </w:r>
      <w:r w:rsidR="00717A87" w:rsidRPr="009C0292">
        <w:rPr>
          <w:rFonts w:ascii="Arial" w:hAnsi="Arial" w:cs="Arial"/>
          <w:bCs/>
          <w:sz w:val="24"/>
          <w:szCs w:val="24"/>
        </w:rPr>
        <w:t xml:space="preserve">febbraio </w:t>
      </w:r>
      <w:r w:rsidRPr="009C0292">
        <w:rPr>
          <w:rFonts w:ascii="Arial" w:hAnsi="Arial" w:cs="Arial"/>
          <w:bCs/>
          <w:sz w:val="24"/>
          <w:szCs w:val="24"/>
        </w:rPr>
        <w:t>202</w:t>
      </w:r>
      <w:r w:rsidR="00717A87" w:rsidRPr="009C0292">
        <w:rPr>
          <w:rFonts w:ascii="Arial" w:hAnsi="Arial" w:cs="Arial"/>
          <w:bCs/>
          <w:sz w:val="24"/>
          <w:szCs w:val="24"/>
        </w:rPr>
        <w:t xml:space="preserve">0 </w:t>
      </w:r>
      <w:r w:rsidR="00B62784" w:rsidRPr="009C0292">
        <w:rPr>
          <w:rFonts w:ascii="Arial" w:hAnsi="Arial" w:cs="Arial"/>
          <w:bCs/>
          <w:sz w:val="24"/>
          <w:szCs w:val="24"/>
        </w:rPr>
        <w:t>con risorse proprie</w:t>
      </w:r>
      <w:r w:rsidRPr="009C0292">
        <w:rPr>
          <w:rFonts w:ascii="Arial" w:hAnsi="Arial" w:cs="Arial"/>
          <w:bCs/>
          <w:sz w:val="24"/>
          <w:szCs w:val="24"/>
        </w:rPr>
        <w:t>;</w:t>
      </w:r>
    </w:p>
    <w:p w14:paraId="265CA274" w14:textId="77777777" w:rsidR="00597C62" w:rsidRDefault="00597C6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1C8313" w14:textId="65A92E28" w:rsidR="0097578A" w:rsidRPr="009C0292" w:rsidRDefault="0069712A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lastRenderedPageBreak/>
        <w:t>Considerato che le attività per il raggiungimento degli obiettivi del bando possono essere svolte dal Comune tramite il supporto di un Partner/Intermediario Tecnologico</w:t>
      </w:r>
      <w:r w:rsidR="0097578A" w:rsidRPr="009C0292">
        <w:rPr>
          <w:rFonts w:ascii="Arial" w:hAnsi="Arial" w:cs="Arial"/>
          <w:bCs/>
          <w:sz w:val="24"/>
          <w:szCs w:val="24"/>
        </w:rPr>
        <w:t>;</w:t>
      </w:r>
    </w:p>
    <w:p w14:paraId="567EDA67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7D8644" w14:textId="30F23242" w:rsidR="002F37FC" w:rsidRPr="009C0292" w:rsidRDefault="002F37FC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Tenuto conto che l’ente deve contrattualizzare con il fornitore entro </w:t>
      </w:r>
      <w:r w:rsidR="00717A87" w:rsidRPr="009C0292">
        <w:rPr>
          <w:rFonts w:ascii="Arial" w:hAnsi="Arial" w:cs="Arial"/>
          <w:bCs/>
          <w:sz w:val="24"/>
          <w:szCs w:val="24"/>
        </w:rPr>
        <w:t xml:space="preserve">12 mesi </w:t>
      </w:r>
      <w:r w:rsidRPr="009C0292">
        <w:rPr>
          <w:rFonts w:ascii="Arial" w:hAnsi="Arial" w:cs="Arial"/>
          <w:bCs/>
          <w:sz w:val="24"/>
          <w:szCs w:val="24"/>
        </w:rPr>
        <w:t>dalla data di notifica del decreto di finanziamento;</w:t>
      </w:r>
    </w:p>
    <w:p w14:paraId="5F50D28B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3FC271" w14:textId="0C071E88" w:rsidR="007B4A7D" w:rsidRPr="009C0292" w:rsidRDefault="0097578A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Visto </w:t>
      </w:r>
      <w:hyperlink r:id="rId9" w:history="1"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l’art. </w:t>
        </w:r>
        <w:r w:rsidR="007B4A7D"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36 comma 2 </w:t>
        </w:r>
        <w:proofErr w:type="spellStart"/>
        <w:r w:rsidR="007B4A7D"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lett.a</w:t>
        </w:r>
        <w:proofErr w:type="spellEnd"/>
        <w:r w:rsidR="007B4A7D"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) del d.lgs. n. 50/2016</w:t>
        </w:r>
      </w:hyperlink>
      <w:r w:rsidR="007B4A7D" w:rsidRPr="009C0292">
        <w:rPr>
          <w:rFonts w:ascii="Arial" w:hAnsi="Arial" w:cs="Arial"/>
          <w:bCs/>
          <w:sz w:val="24"/>
          <w:szCs w:val="24"/>
        </w:rPr>
        <w:t xml:space="preserve"> in base al quale, per affidamenti di importo inferiore a 40.000 euro, al netto dell’iva, è consentito l’affidamento diretto anche senza previa consultazione di due o più operatori economici;</w:t>
      </w:r>
    </w:p>
    <w:p w14:paraId="255E1047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DBDFDF" w14:textId="3AA9F663" w:rsidR="005B3B7E" w:rsidRPr="009C0292" w:rsidRDefault="0069712A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Visto il preventivo </w:t>
      </w:r>
      <w:r w:rsidR="005B3B7E" w:rsidRPr="009C0292">
        <w:rPr>
          <w:rFonts w:ascii="Arial" w:hAnsi="Arial" w:cs="Arial"/>
          <w:bCs/>
          <w:sz w:val="24"/>
          <w:szCs w:val="24"/>
        </w:rPr>
        <w:t xml:space="preserve">per il servizio di adesione a SPID e CIE </w:t>
      </w:r>
      <w:r w:rsidRPr="009C0292">
        <w:rPr>
          <w:rFonts w:ascii="Arial" w:hAnsi="Arial" w:cs="Arial"/>
          <w:bCs/>
          <w:sz w:val="24"/>
          <w:szCs w:val="24"/>
        </w:rPr>
        <w:t xml:space="preserve">della </w:t>
      </w:r>
      <w:r w:rsidR="007B4A7D" w:rsidRPr="009C0292">
        <w:rPr>
          <w:rFonts w:ascii="Arial" w:hAnsi="Arial" w:cs="Arial"/>
          <w:bCs/>
          <w:sz w:val="24"/>
          <w:szCs w:val="24"/>
        </w:rPr>
        <w:t>ditta/</w:t>
      </w:r>
      <w:r w:rsidRPr="009C0292">
        <w:rPr>
          <w:rFonts w:ascii="Arial" w:hAnsi="Arial" w:cs="Arial"/>
          <w:bCs/>
          <w:sz w:val="24"/>
          <w:szCs w:val="24"/>
        </w:rPr>
        <w:t xml:space="preserve">società </w:t>
      </w:r>
      <w:r w:rsidR="007B4A7D" w:rsidRPr="009C0292">
        <w:rPr>
          <w:rFonts w:ascii="Arial" w:hAnsi="Arial" w:cs="Arial"/>
          <w:bCs/>
          <w:sz w:val="24"/>
          <w:szCs w:val="24"/>
        </w:rPr>
        <w:t>_____________</w:t>
      </w:r>
      <w:r w:rsidRPr="009C0292">
        <w:rPr>
          <w:rFonts w:ascii="Arial" w:hAnsi="Arial" w:cs="Arial"/>
          <w:bCs/>
          <w:sz w:val="24"/>
          <w:szCs w:val="24"/>
        </w:rPr>
        <w:t xml:space="preserve">, </w:t>
      </w:r>
      <w:r w:rsidR="005B3B7E" w:rsidRPr="009C0292">
        <w:rPr>
          <w:rFonts w:ascii="Arial" w:hAnsi="Arial" w:cs="Arial"/>
          <w:bCs/>
          <w:sz w:val="24"/>
          <w:szCs w:val="24"/>
        </w:rPr>
        <w:t xml:space="preserve">acquisito tramite il MEPA </w:t>
      </w:r>
      <w:r w:rsidRPr="009C0292">
        <w:rPr>
          <w:rFonts w:ascii="Arial" w:hAnsi="Arial" w:cs="Arial"/>
          <w:bCs/>
          <w:sz w:val="24"/>
          <w:szCs w:val="24"/>
        </w:rPr>
        <w:t>giust</w:t>
      </w:r>
      <w:r w:rsidR="007B4A7D" w:rsidRPr="009C0292">
        <w:rPr>
          <w:rFonts w:ascii="Arial" w:hAnsi="Arial" w:cs="Arial"/>
          <w:bCs/>
          <w:sz w:val="24"/>
          <w:szCs w:val="24"/>
        </w:rPr>
        <w:t>a</w:t>
      </w:r>
      <w:r w:rsidRPr="009C0292">
        <w:rPr>
          <w:rFonts w:ascii="Arial" w:hAnsi="Arial" w:cs="Arial"/>
          <w:bCs/>
          <w:sz w:val="24"/>
          <w:szCs w:val="24"/>
        </w:rPr>
        <w:t xml:space="preserve"> </w:t>
      </w:r>
      <w:r w:rsidR="005B3B7E" w:rsidRPr="009C0292">
        <w:rPr>
          <w:rFonts w:ascii="Arial" w:hAnsi="Arial" w:cs="Arial"/>
          <w:bCs/>
          <w:sz w:val="24"/>
          <w:szCs w:val="24"/>
        </w:rPr>
        <w:t xml:space="preserve">ordine … </w:t>
      </w:r>
    </w:p>
    <w:p w14:paraId="2B249C7A" w14:textId="256731CD" w:rsidR="0069712A" w:rsidRPr="009C0292" w:rsidRDefault="005B3B7E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97C62">
        <w:rPr>
          <w:rFonts w:ascii="Arial" w:hAnsi="Arial" w:cs="Arial"/>
          <w:bCs/>
          <w:sz w:val="24"/>
          <w:szCs w:val="24"/>
          <w:highlight w:val="yellow"/>
        </w:rPr>
        <w:t>ovvero</w:t>
      </w:r>
      <w:r w:rsidRPr="009C0292">
        <w:rPr>
          <w:rFonts w:ascii="Arial" w:hAnsi="Arial" w:cs="Arial"/>
          <w:bCs/>
          <w:sz w:val="24"/>
          <w:szCs w:val="24"/>
        </w:rPr>
        <w:t xml:space="preserve"> (</w:t>
      </w:r>
      <w:r w:rsidR="00597C62">
        <w:rPr>
          <w:rFonts w:ascii="Arial" w:hAnsi="Arial" w:cs="Arial"/>
          <w:bCs/>
          <w:sz w:val="24"/>
          <w:szCs w:val="24"/>
        </w:rPr>
        <w:t xml:space="preserve">se </w:t>
      </w:r>
      <w:r w:rsidRPr="009C0292">
        <w:rPr>
          <w:rFonts w:ascii="Arial" w:hAnsi="Arial" w:cs="Arial"/>
          <w:bCs/>
          <w:sz w:val="24"/>
          <w:szCs w:val="24"/>
        </w:rPr>
        <w:t xml:space="preserve">al di fuori del MEPA) giusta </w:t>
      </w:r>
      <w:r w:rsidR="0069712A" w:rsidRPr="009C0292">
        <w:rPr>
          <w:rFonts w:ascii="Arial" w:hAnsi="Arial" w:cs="Arial"/>
          <w:bCs/>
          <w:sz w:val="24"/>
          <w:szCs w:val="24"/>
        </w:rPr>
        <w:t>protocollo n. __</w:t>
      </w:r>
      <w:r w:rsidR="0067458D" w:rsidRPr="009C0292">
        <w:rPr>
          <w:rFonts w:ascii="Arial" w:hAnsi="Arial" w:cs="Arial"/>
          <w:bCs/>
          <w:sz w:val="24"/>
          <w:szCs w:val="24"/>
        </w:rPr>
        <w:t>__</w:t>
      </w:r>
      <w:r w:rsidR="0069712A" w:rsidRPr="009C0292">
        <w:rPr>
          <w:rFonts w:ascii="Arial" w:hAnsi="Arial" w:cs="Arial"/>
          <w:bCs/>
          <w:sz w:val="24"/>
          <w:szCs w:val="24"/>
        </w:rPr>
        <w:t xml:space="preserve"> del _______________;</w:t>
      </w:r>
    </w:p>
    <w:p w14:paraId="26A42003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87CAA9" w14:textId="44A2E3A0" w:rsidR="00CE5B36" w:rsidRPr="009C0292" w:rsidRDefault="00CE5B36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Verificato, ai fini e per gli effetti </w:t>
      </w:r>
      <w:hyperlink r:id="rId10" w:history="1"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dell</w:t>
        </w:r>
        <w:r w:rsidR="0069712A"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’</w:t>
        </w:r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articolo 26 della l. 488/1999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e </w:t>
      </w:r>
      <w:hyperlink r:id="rId11" w:history="1"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dell</w:t>
        </w:r>
        <w:r w:rsidR="0069712A"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’</w:t>
        </w:r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articolo 1, comma 449 della l. 296/2006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che non risultano convenzioni attive stipulate da CONSIP o da centrali regionali di committenza per i beni/servizi in oggetto;</w:t>
      </w:r>
    </w:p>
    <w:p w14:paraId="4527390E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768E69" w14:textId="016CC752" w:rsidR="00CE5B36" w:rsidRPr="009C0292" w:rsidRDefault="00CE5B36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Dato atto che il bene da acquisire:</w:t>
      </w:r>
    </w:p>
    <w:p w14:paraId="7B4223E3" w14:textId="5ACAA853" w:rsidR="00CE5B36" w:rsidRPr="009C0292" w:rsidRDefault="00CE5B36" w:rsidP="009C029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è di importo inferiore a 5.000,00 euro e pertanto non è obbligatorio il ricorso al MEPA, ai sensi </w:t>
      </w:r>
      <w:hyperlink r:id="rId12" w:history="1"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dell</w:t>
        </w:r>
        <w:r w:rsidR="0069712A"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’</w:t>
        </w:r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articolo 1, comma 450 della l. 296/2006</w:t>
        </w:r>
      </w:hyperlink>
      <w:r w:rsidRPr="009C0292">
        <w:rPr>
          <w:rFonts w:ascii="Arial" w:hAnsi="Arial" w:cs="Arial"/>
          <w:bCs/>
          <w:sz w:val="24"/>
          <w:szCs w:val="24"/>
        </w:rPr>
        <w:t>;</w:t>
      </w:r>
    </w:p>
    <w:p w14:paraId="3367C230" w14:textId="77777777" w:rsidR="00CE5B36" w:rsidRPr="009C0292" w:rsidRDefault="00CE5B36" w:rsidP="009C029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non è negoziabile sul MEPA, non essendo disponibili bandi attivi;</w:t>
      </w:r>
    </w:p>
    <w:p w14:paraId="2E9175B1" w14:textId="77777777" w:rsidR="00CE5B36" w:rsidRPr="00597C62" w:rsidRDefault="00CE5B36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97C62">
        <w:rPr>
          <w:rFonts w:ascii="Arial" w:hAnsi="Arial" w:cs="Arial"/>
          <w:bCs/>
          <w:sz w:val="24"/>
          <w:szCs w:val="24"/>
          <w:highlight w:val="yellow"/>
        </w:rPr>
        <w:t>oppure</w:t>
      </w:r>
    </w:p>
    <w:p w14:paraId="1D5CE15E" w14:textId="20020B2F" w:rsidR="00CE5B36" w:rsidRPr="009C0292" w:rsidRDefault="00CE5B36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Dato atto che il servizio da acquisire è di importo pari o superiore a 5.000,00 euro ed inferiore alla soglia comunitaria e pertanto è obbligatorio il ricorso al MEPA, ai sensi </w:t>
      </w:r>
      <w:hyperlink r:id="rId13" w:history="1"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dell</w:t>
        </w:r>
        <w:r w:rsidR="0069712A"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’</w:t>
        </w:r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articolo 1, comma 450 della l. 296/2006</w:t>
        </w:r>
      </w:hyperlink>
      <w:r w:rsidRPr="009C0292">
        <w:rPr>
          <w:rFonts w:ascii="Arial" w:hAnsi="Arial" w:cs="Arial"/>
          <w:bCs/>
          <w:sz w:val="24"/>
          <w:szCs w:val="24"/>
        </w:rPr>
        <w:t>;</w:t>
      </w:r>
    </w:p>
    <w:p w14:paraId="6EEC91EC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3E935E" w14:textId="0CC4A4A2" w:rsidR="00CE5B36" w:rsidRPr="009C0292" w:rsidRDefault="00CE5B36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Considerato che:</w:t>
      </w:r>
    </w:p>
    <w:p w14:paraId="22201F46" w14:textId="0B0DF094" w:rsidR="00CE5B36" w:rsidRPr="009C0292" w:rsidRDefault="00CE5B36" w:rsidP="009C02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che l</w:t>
      </w:r>
      <w:r w:rsidR="007B4A7D" w:rsidRPr="009C0292">
        <w:rPr>
          <w:rFonts w:ascii="Arial" w:hAnsi="Arial" w:cs="Arial"/>
          <w:bCs/>
          <w:sz w:val="24"/>
          <w:szCs w:val="24"/>
        </w:rPr>
        <w:t xml:space="preserve">’acquisto di che trattasi rientra nell’ambito delle soglie di semplificazione che giustificano l’affidamento diretto, anche in ragione delle esigenze di celerità </w:t>
      </w:r>
      <w:r w:rsidRPr="009C0292">
        <w:rPr>
          <w:rFonts w:ascii="Arial" w:hAnsi="Arial" w:cs="Arial"/>
          <w:bCs/>
          <w:sz w:val="24"/>
          <w:szCs w:val="24"/>
        </w:rPr>
        <w:t xml:space="preserve">di acquisire la fornitura al fine di </w:t>
      </w:r>
      <w:r w:rsidR="00AD314D" w:rsidRPr="009C0292">
        <w:rPr>
          <w:rFonts w:ascii="Arial" w:hAnsi="Arial" w:cs="Arial"/>
          <w:bCs/>
          <w:sz w:val="24"/>
          <w:szCs w:val="24"/>
        </w:rPr>
        <w:t>rispettare il cronoprogramma previsto dal bando</w:t>
      </w:r>
      <w:r w:rsidRPr="009C0292">
        <w:rPr>
          <w:rFonts w:ascii="Arial" w:hAnsi="Arial" w:cs="Arial"/>
          <w:bCs/>
          <w:sz w:val="24"/>
          <w:szCs w:val="24"/>
        </w:rPr>
        <w:t>;</w:t>
      </w:r>
    </w:p>
    <w:p w14:paraId="14842BBB" w14:textId="77777777" w:rsidR="009C0292" w:rsidRDefault="009C029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5C7BEC" w14:textId="04A6F7FC" w:rsidR="00CE5B36" w:rsidRPr="009C0292" w:rsidRDefault="00CE5B36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Considerato che, il prezzo di affidamento diretto dell</w:t>
      </w:r>
      <w:r w:rsidR="0069712A" w:rsidRPr="009C0292">
        <w:rPr>
          <w:rFonts w:ascii="Arial" w:hAnsi="Arial" w:cs="Arial"/>
          <w:bCs/>
          <w:sz w:val="24"/>
          <w:szCs w:val="24"/>
        </w:rPr>
        <w:t>’</w:t>
      </w:r>
      <w:r w:rsidRPr="009C0292">
        <w:rPr>
          <w:rFonts w:ascii="Arial" w:hAnsi="Arial" w:cs="Arial"/>
          <w:bCs/>
          <w:sz w:val="24"/>
          <w:szCs w:val="24"/>
        </w:rPr>
        <w:t xml:space="preserve">appalto in oggetto può ritenersi congruo sulla base di specifica valutazione estimativa operata a cura del </w:t>
      </w:r>
      <w:r w:rsidR="0069712A" w:rsidRPr="009C0292">
        <w:rPr>
          <w:rFonts w:ascii="Arial" w:hAnsi="Arial" w:cs="Arial"/>
          <w:bCs/>
          <w:sz w:val="24"/>
          <w:szCs w:val="24"/>
        </w:rPr>
        <w:t>r</w:t>
      </w:r>
      <w:r w:rsidRPr="009C0292">
        <w:rPr>
          <w:rFonts w:ascii="Arial" w:hAnsi="Arial" w:cs="Arial"/>
          <w:bCs/>
          <w:sz w:val="24"/>
          <w:szCs w:val="24"/>
        </w:rPr>
        <w:t xml:space="preserve">esponsabile del </w:t>
      </w:r>
      <w:r w:rsidR="0069712A" w:rsidRPr="009C0292">
        <w:rPr>
          <w:rFonts w:ascii="Arial" w:hAnsi="Arial" w:cs="Arial"/>
          <w:bCs/>
          <w:sz w:val="24"/>
          <w:szCs w:val="24"/>
        </w:rPr>
        <w:t>servizio</w:t>
      </w:r>
      <w:r w:rsidRPr="009C0292">
        <w:rPr>
          <w:rFonts w:ascii="Arial" w:hAnsi="Arial" w:cs="Arial"/>
          <w:bCs/>
          <w:sz w:val="24"/>
          <w:szCs w:val="24"/>
        </w:rPr>
        <w:t>;</w:t>
      </w:r>
    </w:p>
    <w:p w14:paraId="2995DFAD" w14:textId="77777777" w:rsidR="00597C62" w:rsidRDefault="00597C6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ED56BD" w14:textId="40C2B821" w:rsidR="00597C62" w:rsidRDefault="00597C62" w:rsidP="00597C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 atto che </w:t>
      </w:r>
      <w:r w:rsidRPr="00597C62">
        <w:rPr>
          <w:rFonts w:ascii="Arial" w:hAnsi="Arial" w:cs="Arial"/>
          <w:bCs/>
          <w:sz w:val="24"/>
          <w:szCs w:val="24"/>
        </w:rPr>
        <w:t xml:space="preserve">è stato effettuato il controllo sulla regolarità contributiva e alla data del </w:t>
      </w:r>
      <w:r w:rsidRPr="00597C62">
        <w:rPr>
          <w:rFonts w:ascii="Arial" w:hAnsi="Arial" w:cs="Arial"/>
          <w:bCs/>
          <w:sz w:val="24"/>
          <w:szCs w:val="24"/>
          <w:highlight w:val="yellow"/>
        </w:rPr>
        <w:t>_____</w:t>
      </w:r>
      <w:r w:rsidRPr="00597C62">
        <w:rPr>
          <w:rFonts w:ascii="Arial" w:hAnsi="Arial" w:cs="Arial"/>
          <w:bCs/>
          <w:sz w:val="24"/>
          <w:szCs w:val="24"/>
        </w:rPr>
        <w:t xml:space="preserve">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97C62">
        <w:rPr>
          <w:rFonts w:ascii="Arial" w:hAnsi="Arial" w:cs="Arial"/>
          <w:bCs/>
          <w:sz w:val="24"/>
          <w:szCs w:val="24"/>
        </w:rPr>
        <w:t>società</w:t>
      </w:r>
      <w:r>
        <w:rPr>
          <w:rFonts w:ascii="Arial" w:hAnsi="Arial" w:cs="Arial"/>
          <w:bCs/>
          <w:sz w:val="24"/>
          <w:szCs w:val="24"/>
        </w:rPr>
        <w:t xml:space="preserve">/ditta </w:t>
      </w:r>
      <w:r w:rsidRPr="00597C62">
        <w:rPr>
          <w:rFonts w:ascii="Arial" w:hAnsi="Arial" w:cs="Arial"/>
          <w:bCs/>
          <w:sz w:val="24"/>
          <w:szCs w:val="24"/>
          <w:highlight w:val="yellow"/>
        </w:rPr>
        <w:t>__________</w:t>
      </w:r>
      <w:r w:rsidRPr="00597C62">
        <w:rPr>
          <w:rFonts w:ascii="Arial" w:hAnsi="Arial" w:cs="Arial"/>
          <w:bCs/>
          <w:sz w:val="24"/>
          <w:szCs w:val="24"/>
        </w:rPr>
        <w:t>risulta regolare;</w:t>
      </w:r>
    </w:p>
    <w:p w14:paraId="49033BB5" w14:textId="77777777" w:rsidR="00597C62" w:rsidRDefault="00597C6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99B646" w14:textId="54F291E4" w:rsidR="00A51A97" w:rsidRDefault="00A51A97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D3B855" w14:textId="16C42812" w:rsidR="00A51A97" w:rsidRDefault="00A51A97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Rilevato che sono stati acquisiti i seguenti CIG </w:t>
      </w:r>
      <w:r w:rsidRPr="00A51A97">
        <w:rPr>
          <w:rFonts w:ascii="Arial" w:hAnsi="Arial" w:cs="Arial"/>
          <w:bCs/>
          <w:sz w:val="24"/>
          <w:szCs w:val="24"/>
          <w:highlight w:val="yellow"/>
        </w:rPr>
        <w:t>______________</w:t>
      </w:r>
      <w:r>
        <w:rPr>
          <w:rFonts w:ascii="Arial" w:hAnsi="Arial" w:cs="Arial"/>
          <w:bCs/>
          <w:sz w:val="24"/>
          <w:szCs w:val="24"/>
        </w:rPr>
        <w:t xml:space="preserve">e CUP </w:t>
      </w:r>
      <w:r w:rsidRPr="00A51A97">
        <w:rPr>
          <w:rFonts w:ascii="Arial" w:hAnsi="Arial" w:cs="Arial"/>
          <w:bCs/>
          <w:sz w:val="24"/>
          <w:szCs w:val="24"/>
          <w:highlight w:val="yellow"/>
        </w:rPr>
        <w:t>__________</w:t>
      </w:r>
      <w:r>
        <w:rPr>
          <w:rFonts w:ascii="Arial" w:hAnsi="Arial" w:cs="Arial"/>
          <w:bCs/>
          <w:sz w:val="24"/>
          <w:szCs w:val="24"/>
        </w:rPr>
        <w:t xml:space="preserve"> in ordine al presente provvedimento e relativo intervento;</w:t>
      </w:r>
    </w:p>
    <w:p w14:paraId="78165626" w14:textId="77777777" w:rsidR="00597C62" w:rsidRPr="009C0292" w:rsidRDefault="00597C62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9EB965" w14:textId="77777777" w:rsidR="0097578A" w:rsidRPr="009C0292" w:rsidRDefault="0097578A" w:rsidP="009C0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3B2E88" w14:textId="77777777" w:rsidR="0097578A" w:rsidRPr="009C0292" w:rsidRDefault="0097578A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Visti</w:t>
      </w:r>
    </w:p>
    <w:p w14:paraId="185DD9DE" w14:textId="65CC145E" w:rsidR="00597C62" w:rsidRDefault="0097578A" w:rsidP="009C029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</w:t>
      </w:r>
      <w:hyperlink r:id="rId14" w:history="1"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decreto legislativo 18 agosto 2000, n. 267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(</w:t>
      </w:r>
      <w:r w:rsidRPr="009C0292">
        <w:rPr>
          <w:rFonts w:ascii="Arial" w:hAnsi="Arial" w:cs="Arial"/>
          <w:bCs/>
          <w:i/>
          <w:iCs/>
          <w:sz w:val="24"/>
          <w:szCs w:val="24"/>
        </w:rPr>
        <w:t>Testo unico delle leggi sull’ordinamento degli enti locali</w:t>
      </w:r>
      <w:r w:rsidRPr="009C0292">
        <w:rPr>
          <w:rFonts w:ascii="Arial" w:hAnsi="Arial" w:cs="Arial"/>
          <w:bCs/>
          <w:sz w:val="24"/>
          <w:szCs w:val="24"/>
        </w:rPr>
        <w:t>)</w:t>
      </w:r>
      <w:r w:rsidR="00597C62">
        <w:rPr>
          <w:rFonts w:ascii="Arial" w:hAnsi="Arial" w:cs="Arial"/>
          <w:bCs/>
          <w:sz w:val="24"/>
          <w:szCs w:val="24"/>
        </w:rPr>
        <w:t>;</w:t>
      </w:r>
    </w:p>
    <w:p w14:paraId="3E76D9BE" w14:textId="0AE737D7" w:rsidR="00234403" w:rsidRPr="009C0292" w:rsidRDefault="0097578A" w:rsidP="009C0292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</w:t>
      </w:r>
      <w:hyperlink r:id="rId15" w:history="1"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decreto legislativo 18 aprile 2016, n. 50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(</w:t>
      </w:r>
      <w:r w:rsidRPr="009C0292">
        <w:rPr>
          <w:rFonts w:ascii="Arial" w:hAnsi="Arial" w:cs="Arial"/>
          <w:bCs/>
          <w:i/>
          <w:iCs/>
          <w:sz w:val="24"/>
          <w:szCs w:val="24"/>
        </w:rPr>
        <w:t>Codice dei contratti pubblici</w:t>
      </w:r>
      <w:r w:rsidRPr="009C0292">
        <w:rPr>
          <w:rFonts w:ascii="Arial" w:hAnsi="Arial" w:cs="Arial"/>
          <w:bCs/>
          <w:sz w:val="24"/>
          <w:szCs w:val="24"/>
        </w:rPr>
        <w:t>);</w:t>
      </w:r>
    </w:p>
    <w:p w14:paraId="7C978054" w14:textId="6B29D6CF" w:rsidR="0097578A" w:rsidRDefault="0097578A" w:rsidP="009C0292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lastRenderedPageBreak/>
        <w:t xml:space="preserve">il </w:t>
      </w:r>
      <w:hyperlink r:id="rId16" w:history="1">
        <w:r w:rsidRPr="009A797F">
          <w:rPr>
            <w:rStyle w:val="Collegamentoipertestuale"/>
            <w:rFonts w:ascii="Arial" w:hAnsi="Arial" w:cs="Arial"/>
            <w:bCs/>
            <w:sz w:val="24"/>
            <w:szCs w:val="24"/>
          </w:rPr>
          <w:t>decreto legislativo 7 marzo 2005, n. 82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(</w:t>
      </w:r>
      <w:r w:rsidRPr="009C0292">
        <w:rPr>
          <w:rFonts w:ascii="Arial" w:hAnsi="Arial" w:cs="Arial"/>
          <w:bCs/>
          <w:i/>
          <w:iCs/>
          <w:sz w:val="24"/>
          <w:szCs w:val="24"/>
        </w:rPr>
        <w:t>Codice dell’amministrazione digitale</w:t>
      </w:r>
      <w:r w:rsidRPr="009C0292">
        <w:rPr>
          <w:rFonts w:ascii="Arial" w:hAnsi="Arial" w:cs="Arial"/>
          <w:bCs/>
          <w:sz w:val="24"/>
          <w:szCs w:val="24"/>
        </w:rPr>
        <w:t>);</w:t>
      </w:r>
    </w:p>
    <w:p w14:paraId="1E6522B7" w14:textId="303C3045" w:rsidR="00597C62" w:rsidRDefault="00597C62" w:rsidP="009C0292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 statuto comunale;</w:t>
      </w:r>
    </w:p>
    <w:p w14:paraId="10148543" w14:textId="1B8159A9" w:rsidR="00597C62" w:rsidRPr="009C0292" w:rsidRDefault="00597C62" w:rsidP="009C0292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regolamento comunale di contabilità;</w:t>
      </w:r>
    </w:p>
    <w:p w14:paraId="327C9859" w14:textId="19832B0C" w:rsidR="0097578A" w:rsidRPr="009C0292" w:rsidRDefault="0097578A" w:rsidP="009C0292">
      <w:pPr>
        <w:spacing w:after="0" w:line="240" w:lineRule="auto"/>
        <w:ind w:left="851"/>
        <w:rPr>
          <w:rFonts w:ascii="Arial" w:hAnsi="Arial" w:cs="Arial"/>
          <w:b/>
          <w:spacing w:val="30"/>
          <w:sz w:val="24"/>
          <w:szCs w:val="24"/>
        </w:rPr>
      </w:pPr>
    </w:p>
    <w:p w14:paraId="3842C5E2" w14:textId="77777777" w:rsidR="0097578A" w:rsidRPr="009C0292" w:rsidRDefault="0097578A" w:rsidP="009C02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Visti:</w:t>
      </w:r>
    </w:p>
    <w:p w14:paraId="74AE3861" w14:textId="01FEB64A" w:rsidR="0097578A" w:rsidRPr="009C0292" w:rsidRDefault="0097578A" w:rsidP="009C0292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5AB5D3CD" w14:textId="77777777" w:rsidR="0097578A" w:rsidRPr="009C0292" w:rsidRDefault="0097578A" w:rsidP="009C02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il Documento unico di programmazione (DUP) 2022-2024, approvato con deliberazione del Consiglio comunale n. __ del ______________ e la relativa nota di aggiornamento approvata con deliberazione del Consiglio comunale n. __ del ______________;</w:t>
      </w:r>
    </w:p>
    <w:p w14:paraId="0C8B5557" w14:textId="77777777" w:rsidR="0097578A" w:rsidRPr="009C0292" w:rsidRDefault="0097578A" w:rsidP="009C02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il Bilancio di previsione 2022-2024, approvato con deliberazione del Consiglio comunale n. __ del ______________;</w:t>
      </w:r>
    </w:p>
    <w:p w14:paraId="0F6F7C1E" w14:textId="239E48EC" w:rsidR="0097578A" w:rsidRDefault="0097578A" w:rsidP="009C0292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il Piano esecutivo di gestione (PEG) 2022-2024, approvato con deliberazione della Giunta comunale n. __ del ______________;</w:t>
      </w:r>
    </w:p>
    <w:p w14:paraId="0A604A96" w14:textId="4C2D6A5C" w:rsidR="00597C62" w:rsidRDefault="00597C62" w:rsidP="00597C62">
      <w:pPr>
        <w:pStyle w:val="Paragrafoelenco"/>
        <w:numPr>
          <w:ilvl w:val="0"/>
          <w:numId w:val="19"/>
        </w:numPr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  <w:r w:rsidRPr="00597C62">
        <w:rPr>
          <w:rFonts w:ascii="Arial" w:hAnsi="Arial" w:cs="Arial"/>
          <w:bCs/>
          <w:sz w:val="24"/>
          <w:szCs w:val="24"/>
        </w:rPr>
        <w:t>il PIAO approvato con DGC n… del …;</w:t>
      </w:r>
    </w:p>
    <w:p w14:paraId="05562557" w14:textId="6A66DBF1" w:rsidR="00597C62" w:rsidRDefault="00597C62" w:rsidP="00597C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15CD66" w14:textId="18F5E775" w:rsidR="00A51A97" w:rsidRDefault="00A51A97" w:rsidP="00A51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0EF1BE" w14:textId="148CC637" w:rsidR="00207D0C" w:rsidRPr="00207D0C" w:rsidRDefault="00207D0C" w:rsidP="00207D0C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207D0C">
        <w:rPr>
          <w:rFonts w:ascii="Arial" w:eastAsia="Calibri" w:hAnsi="Arial" w:cs="Arial"/>
          <w:bCs/>
          <w:sz w:val="24"/>
          <w:szCs w:val="24"/>
        </w:rPr>
        <w:t>A</w:t>
      </w:r>
      <w:r>
        <w:rPr>
          <w:rFonts w:ascii="Arial" w:eastAsia="Calibri" w:hAnsi="Arial" w:cs="Arial"/>
          <w:bCs/>
          <w:sz w:val="24"/>
          <w:szCs w:val="24"/>
        </w:rPr>
        <w:t>ttestate</w:t>
      </w:r>
      <w:r w:rsidRPr="00207D0C">
        <w:rPr>
          <w:rFonts w:ascii="Arial" w:eastAsia="Calibri" w:hAnsi="Arial" w:cs="Arial"/>
          <w:bCs/>
          <w:sz w:val="24"/>
          <w:szCs w:val="24"/>
        </w:rPr>
        <w:t xml:space="preserve">  la</w:t>
      </w:r>
      <w:proofErr w:type="gramEnd"/>
      <w:r w:rsidRPr="00207D0C">
        <w:rPr>
          <w:rFonts w:ascii="Arial" w:eastAsia="Calibri" w:hAnsi="Arial" w:cs="Arial"/>
          <w:bCs/>
          <w:sz w:val="24"/>
          <w:szCs w:val="24"/>
        </w:rPr>
        <w:t xml:space="preserve">   regolarità   tecnica   e   la   correttezza   amministrativa   della   presente determinazione ai sensi e per gli effetti </w:t>
      </w:r>
      <w:hyperlink r:id="rId17" w:history="1">
        <w:r w:rsidRPr="00FF2D65">
          <w:rPr>
            <w:rStyle w:val="Collegamentoipertestuale"/>
            <w:rFonts w:ascii="Arial" w:eastAsia="Calibri" w:hAnsi="Arial" w:cs="Arial"/>
            <w:bCs/>
            <w:sz w:val="24"/>
            <w:szCs w:val="24"/>
          </w:rPr>
          <w:t xml:space="preserve">dell’art. 147 bis del </w:t>
        </w:r>
        <w:proofErr w:type="spellStart"/>
        <w:r w:rsidRPr="00FF2D65">
          <w:rPr>
            <w:rStyle w:val="Collegamentoipertestuale"/>
            <w:rFonts w:ascii="Arial" w:eastAsia="Calibri" w:hAnsi="Arial" w:cs="Arial"/>
            <w:bCs/>
            <w:sz w:val="24"/>
            <w:szCs w:val="24"/>
          </w:rPr>
          <w:t>D.Lgs.</w:t>
        </w:r>
        <w:proofErr w:type="spellEnd"/>
        <w:r w:rsidRPr="00FF2D65">
          <w:rPr>
            <w:rStyle w:val="Collegamentoipertestuale"/>
            <w:rFonts w:ascii="Arial" w:eastAsia="Calibri" w:hAnsi="Arial" w:cs="Arial"/>
            <w:bCs/>
            <w:sz w:val="24"/>
            <w:szCs w:val="24"/>
          </w:rPr>
          <w:t xml:space="preserve"> n. 267/2000</w:t>
        </w:r>
      </w:hyperlink>
      <w:r w:rsidRPr="00207D0C">
        <w:rPr>
          <w:rFonts w:ascii="Arial" w:eastAsia="Calibri" w:hAnsi="Arial" w:cs="Arial"/>
          <w:bCs/>
          <w:sz w:val="24"/>
          <w:szCs w:val="24"/>
        </w:rPr>
        <w:t xml:space="preserve">, come introdotto </w:t>
      </w:r>
      <w:hyperlink r:id="rId18" w:history="1">
        <w:r w:rsidRPr="00FF2D65">
          <w:rPr>
            <w:rStyle w:val="Collegamentoipertestuale"/>
            <w:rFonts w:ascii="Arial" w:eastAsia="Calibri" w:hAnsi="Arial" w:cs="Arial"/>
            <w:bCs/>
            <w:sz w:val="24"/>
            <w:szCs w:val="24"/>
          </w:rPr>
          <w:t>dall’art. 3 comma 1 della legge 213/2012</w:t>
        </w:r>
      </w:hyperlink>
      <w:r w:rsidRPr="00207D0C">
        <w:rPr>
          <w:rFonts w:ascii="Arial" w:eastAsia="Calibri" w:hAnsi="Arial" w:cs="Arial"/>
          <w:bCs/>
          <w:sz w:val="24"/>
          <w:szCs w:val="24"/>
        </w:rPr>
        <w:t>;</w:t>
      </w:r>
    </w:p>
    <w:p w14:paraId="2CBD240F" w14:textId="6F1D21E6" w:rsidR="00207D0C" w:rsidRDefault="00207D0C" w:rsidP="00A51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AA5536" w14:textId="77777777" w:rsidR="00207D0C" w:rsidRDefault="00207D0C" w:rsidP="00A51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A80EA1" w14:textId="16D6D8C1" w:rsidR="00A51A97" w:rsidRDefault="00A51A97" w:rsidP="00A51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Dato atto che </w:t>
      </w:r>
      <w:r w:rsidR="00425CA6">
        <w:rPr>
          <w:rFonts w:ascii="Arial" w:hAnsi="Arial" w:cs="Arial"/>
          <w:bCs/>
          <w:sz w:val="24"/>
          <w:szCs w:val="24"/>
        </w:rPr>
        <w:t xml:space="preserve">il RUP </w:t>
      </w:r>
      <w:r w:rsidR="00425CA6" w:rsidRPr="00425CA6">
        <w:rPr>
          <w:rFonts w:ascii="Arial" w:hAnsi="Arial" w:cs="Arial"/>
          <w:bCs/>
          <w:sz w:val="24"/>
          <w:szCs w:val="24"/>
        </w:rPr>
        <w:t xml:space="preserve">per l’affidamento in questione, ai sensi </w:t>
      </w:r>
      <w:hyperlink r:id="rId19" w:history="1">
        <w:r w:rsidR="00425CA6"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dell’art. 31 del </w:t>
        </w:r>
        <w:r w:rsidR="005603B5"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D.lgs.</w:t>
        </w:r>
        <w:r w:rsidR="00425CA6"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n. 50/2016</w:t>
        </w:r>
      </w:hyperlink>
      <w:r w:rsidR="00425CA6" w:rsidRPr="00425CA6">
        <w:rPr>
          <w:rFonts w:ascii="Arial" w:hAnsi="Arial" w:cs="Arial"/>
          <w:bCs/>
          <w:sz w:val="24"/>
          <w:szCs w:val="24"/>
        </w:rPr>
        <w:t xml:space="preserve"> è il </w:t>
      </w:r>
      <w:r w:rsidR="00425CA6">
        <w:rPr>
          <w:rFonts w:ascii="Arial" w:hAnsi="Arial" w:cs="Arial"/>
          <w:bCs/>
          <w:sz w:val="24"/>
          <w:szCs w:val="24"/>
        </w:rPr>
        <w:t xml:space="preserve">sottoscritto Responsabile del servizio e che in capo allo stesso ed al responsabile dell’istruttoria </w:t>
      </w:r>
      <w:r w:rsidRPr="009C0292">
        <w:rPr>
          <w:rFonts w:ascii="Arial" w:hAnsi="Arial" w:cs="Arial"/>
          <w:bCs/>
          <w:sz w:val="24"/>
          <w:szCs w:val="24"/>
        </w:rPr>
        <w:t xml:space="preserve">non sussistono cause di incompatibilità e conflitto d’interesse ai sensi </w:t>
      </w:r>
      <w:hyperlink r:id="rId20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dell’articolo 42 del d.lgs. 50/2016</w:t>
        </w:r>
      </w:hyperlink>
      <w:r w:rsidRPr="009C0292">
        <w:rPr>
          <w:rFonts w:ascii="Arial" w:hAnsi="Arial" w:cs="Arial"/>
          <w:bCs/>
          <w:sz w:val="24"/>
          <w:szCs w:val="24"/>
        </w:rPr>
        <w:t>;</w:t>
      </w:r>
    </w:p>
    <w:p w14:paraId="071095D4" w14:textId="2250A15C" w:rsidR="00597C62" w:rsidRDefault="00597C62" w:rsidP="00597C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D76DE9" w14:textId="790099D3" w:rsidR="00597C62" w:rsidRDefault="00597C62" w:rsidP="00597C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Sulla base dell’istruttoria svolta dagli Uffici, pe</w:t>
      </w:r>
      <w:r w:rsidRPr="009C0292">
        <w:rPr>
          <w:rFonts w:ascii="Arial" w:hAnsi="Arial" w:cs="Arial"/>
          <w:bCs/>
          <w:sz w:val="24"/>
          <w:szCs w:val="24"/>
        </w:rPr>
        <w:t>r le ragioni esplicitate in narrativa che qui debbono intendersi integralmente riportate al fine di costituire parte formale, sostanziale e integrante del presente provvedimento.</w:t>
      </w:r>
    </w:p>
    <w:p w14:paraId="0A4B1ADF" w14:textId="49A03A1E" w:rsidR="00597C62" w:rsidRPr="00597C62" w:rsidRDefault="00597C62" w:rsidP="00597C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AB4B96" w14:textId="2D8E6CB7" w:rsidR="00CE5B36" w:rsidRPr="009C0292" w:rsidRDefault="00CE5B36" w:rsidP="009C0292">
      <w:pPr>
        <w:spacing w:after="0" w:line="24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9C0292">
        <w:rPr>
          <w:rFonts w:ascii="Arial" w:hAnsi="Arial" w:cs="Arial"/>
          <w:b/>
          <w:spacing w:val="30"/>
          <w:sz w:val="24"/>
          <w:szCs w:val="24"/>
        </w:rPr>
        <w:t>DETERMINA</w:t>
      </w:r>
    </w:p>
    <w:p w14:paraId="375AE49A" w14:textId="77777777" w:rsidR="009C0292" w:rsidRDefault="009C0292" w:rsidP="009C029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B29DBA" w14:textId="77777777" w:rsidR="009C0292" w:rsidRPr="009C0292" w:rsidRDefault="009C0292" w:rsidP="009C029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7F99C6" w14:textId="598BA947" w:rsidR="00CE5B36" w:rsidRDefault="00CE5B36" w:rsidP="009C029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di affidare, </w:t>
      </w:r>
      <w:r w:rsidR="005B3B7E" w:rsidRPr="009C0292">
        <w:rPr>
          <w:rFonts w:ascii="Arial" w:hAnsi="Arial" w:cs="Arial"/>
          <w:bCs/>
          <w:sz w:val="24"/>
          <w:szCs w:val="24"/>
        </w:rPr>
        <w:t xml:space="preserve">ai sensi </w:t>
      </w:r>
      <w:hyperlink r:id="rId21" w:history="1">
        <w:r w:rsidR="005B3B7E"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dell’art. 36 comma 2 lett. a), d.lgs. n. 50/2016</w:t>
        </w:r>
      </w:hyperlink>
      <w:r w:rsidR="005B3B7E" w:rsidRPr="009C0292">
        <w:rPr>
          <w:rFonts w:ascii="Arial" w:hAnsi="Arial" w:cs="Arial"/>
          <w:bCs/>
          <w:sz w:val="24"/>
          <w:szCs w:val="24"/>
        </w:rPr>
        <w:t xml:space="preserve">, </w:t>
      </w:r>
      <w:r w:rsidR="00425CA6">
        <w:rPr>
          <w:rFonts w:ascii="Arial" w:hAnsi="Arial" w:cs="Arial"/>
          <w:bCs/>
          <w:sz w:val="24"/>
          <w:szCs w:val="24"/>
        </w:rPr>
        <w:t xml:space="preserve">al prezzo di euro ______________, iva inclusa, </w:t>
      </w:r>
      <w:r w:rsidR="0069712A" w:rsidRPr="009C0292">
        <w:rPr>
          <w:rFonts w:ascii="Arial" w:hAnsi="Arial" w:cs="Arial"/>
          <w:bCs/>
          <w:sz w:val="24"/>
          <w:szCs w:val="24"/>
        </w:rPr>
        <w:t xml:space="preserve">il servizio di </w:t>
      </w:r>
      <w:r w:rsidR="00D904C7" w:rsidRPr="009C0292">
        <w:rPr>
          <w:rFonts w:ascii="Arial" w:hAnsi="Arial" w:cs="Arial"/>
          <w:bCs/>
          <w:sz w:val="24"/>
          <w:szCs w:val="24"/>
        </w:rPr>
        <w:t xml:space="preserve">adesione a SPID e CIE </w:t>
      </w:r>
      <w:r w:rsidRPr="009C0292">
        <w:rPr>
          <w:rFonts w:ascii="Arial" w:hAnsi="Arial" w:cs="Arial"/>
          <w:bCs/>
          <w:sz w:val="24"/>
          <w:szCs w:val="24"/>
        </w:rPr>
        <w:t xml:space="preserve">alla </w:t>
      </w:r>
      <w:r w:rsidR="005B3B7E" w:rsidRPr="009C0292">
        <w:rPr>
          <w:rFonts w:ascii="Arial" w:hAnsi="Arial" w:cs="Arial"/>
          <w:bCs/>
          <w:sz w:val="24"/>
          <w:szCs w:val="24"/>
        </w:rPr>
        <w:t>ditta/</w:t>
      </w:r>
      <w:r w:rsidRPr="009C0292">
        <w:rPr>
          <w:rFonts w:ascii="Arial" w:hAnsi="Arial" w:cs="Arial"/>
          <w:bCs/>
          <w:sz w:val="24"/>
          <w:szCs w:val="24"/>
        </w:rPr>
        <w:t xml:space="preserve">società </w:t>
      </w:r>
      <w:r w:rsidR="005B3B7E" w:rsidRPr="009C0292">
        <w:rPr>
          <w:rFonts w:ascii="Arial" w:hAnsi="Arial" w:cs="Arial"/>
          <w:bCs/>
          <w:sz w:val="24"/>
          <w:szCs w:val="24"/>
        </w:rPr>
        <w:t xml:space="preserve">… giusta offerta acquisita tramite il MEPA </w:t>
      </w:r>
      <w:r w:rsidR="005B3B7E" w:rsidRPr="00597C62">
        <w:rPr>
          <w:rFonts w:ascii="Arial" w:hAnsi="Arial" w:cs="Arial"/>
          <w:bCs/>
          <w:sz w:val="24"/>
          <w:szCs w:val="24"/>
          <w:highlight w:val="yellow"/>
        </w:rPr>
        <w:t>… ovvero</w:t>
      </w:r>
      <w:r w:rsidR="005B3B7E" w:rsidRPr="009C0292">
        <w:rPr>
          <w:rFonts w:ascii="Arial" w:hAnsi="Arial" w:cs="Arial"/>
          <w:bCs/>
          <w:sz w:val="24"/>
          <w:szCs w:val="24"/>
        </w:rPr>
        <w:t xml:space="preserve"> al protocollo comunale al n….</w:t>
      </w:r>
      <w:r w:rsidR="00423B82" w:rsidRPr="009C0292">
        <w:rPr>
          <w:rFonts w:ascii="Arial" w:hAnsi="Arial" w:cs="Arial"/>
          <w:bCs/>
          <w:sz w:val="24"/>
          <w:szCs w:val="24"/>
        </w:rPr>
        <w:t xml:space="preserve">, alle condizioni di cui al contratto generato automaticamente dal sistema elettronico di acquisizione </w:t>
      </w:r>
      <w:r w:rsidR="00423B82" w:rsidRPr="00597C62">
        <w:rPr>
          <w:rFonts w:ascii="Arial" w:hAnsi="Arial" w:cs="Arial"/>
          <w:bCs/>
          <w:sz w:val="24"/>
          <w:szCs w:val="24"/>
          <w:highlight w:val="yellow"/>
        </w:rPr>
        <w:t>ovvero</w:t>
      </w:r>
      <w:r w:rsidR="00423B82" w:rsidRPr="009C0292">
        <w:rPr>
          <w:rFonts w:ascii="Arial" w:hAnsi="Arial" w:cs="Arial"/>
          <w:bCs/>
          <w:sz w:val="24"/>
          <w:szCs w:val="24"/>
        </w:rPr>
        <w:t xml:space="preserve"> (se al di fuori del MEPA) </w:t>
      </w:r>
      <w:r w:rsidR="001718AE" w:rsidRPr="009C0292">
        <w:rPr>
          <w:rFonts w:ascii="Arial" w:hAnsi="Arial" w:cs="Arial"/>
          <w:bCs/>
          <w:sz w:val="24"/>
          <w:szCs w:val="24"/>
        </w:rPr>
        <w:t xml:space="preserve">alle condizioni come da </w:t>
      </w:r>
      <w:r w:rsidR="00423B82" w:rsidRPr="009C0292">
        <w:rPr>
          <w:rFonts w:ascii="Arial" w:hAnsi="Arial" w:cs="Arial"/>
          <w:bCs/>
          <w:sz w:val="24"/>
          <w:szCs w:val="24"/>
        </w:rPr>
        <w:t xml:space="preserve">corrispondenza secondo l’uso del commercio consistente in un apposito scambio di lettere ai sensi </w:t>
      </w:r>
      <w:hyperlink r:id="rId22" w:history="1">
        <w:r w:rsidR="00423B82"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dell’art. 32 comma 14 del d.lgs. n. 50/2016</w:t>
        </w:r>
      </w:hyperlink>
      <w:r w:rsidR="005B3B7E" w:rsidRPr="009C0292">
        <w:rPr>
          <w:rFonts w:ascii="Arial" w:hAnsi="Arial" w:cs="Arial"/>
          <w:bCs/>
          <w:sz w:val="24"/>
          <w:szCs w:val="24"/>
        </w:rPr>
        <w:t>;</w:t>
      </w:r>
    </w:p>
    <w:p w14:paraId="60062ED3" w14:textId="77777777" w:rsidR="00425CA6" w:rsidRDefault="00A51A97" w:rsidP="00425CA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5CA6">
        <w:rPr>
          <w:rFonts w:ascii="Arial" w:hAnsi="Arial" w:cs="Arial"/>
          <w:bCs/>
          <w:sz w:val="24"/>
          <w:szCs w:val="24"/>
        </w:rPr>
        <w:t xml:space="preserve">di dare atto che l’affidamento riguarda le seguenti </w:t>
      </w:r>
      <w:proofErr w:type="gramStart"/>
      <w:r w:rsidRPr="00425CA6">
        <w:rPr>
          <w:rFonts w:ascii="Arial" w:hAnsi="Arial" w:cs="Arial"/>
          <w:bCs/>
          <w:sz w:val="24"/>
          <w:szCs w:val="24"/>
        </w:rPr>
        <w:t>prestazioni :</w:t>
      </w:r>
      <w:proofErr w:type="gramEnd"/>
      <w:r w:rsidRPr="00425CA6">
        <w:rPr>
          <w:rFonts w:ascii="Arial" w:hAnsi="Arial" w:cs="Arial"/>
          <w:bCs/>
          <w:sz w:val="24"/>
          <w:szCs w:val="24"/>
        </w:rPr>
        <w:t xml:space="preserve">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_________</w:t>
      </w:r>
      <w:r w:rsidRPr="00425CA6">
        <w:rPr>
          <w:rFonts w:ascii="Arial" w:hAnsi="Arial" w:cs="Arial"/>
          <w:bCs/>
          <w:sz w:val="24"/>
          <w:szCs w:val="24"/>
        </w:rPr>
        <w:t>;</w:t>
      </w:r>
    </w:p>
    <w:p w14:paraId="57AB8BBA" w14:textId="5EF2E3DA" w:rsidR="00A51A97" w:rsidRPr="00425CA6" w:rsidRDefault="00425CA6" w:rsidP="00A51A9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5CA6">
        <w:rPr>
          <w:rFonts w:ascii="Arial" w:hAnsi="Arial" w:cs="Arial"/>
          <w:bCs/>
          <w:sz w:val="24"/>
          <w:szCs w:val="24"/>
        </w:rPr>
        <w:t xml:space="preserve">di dare atto che </w:t>
      </w:r>
      <w:r w:rsidR="00A51A97" w:rsidRPr="00425CA6">
        <w:rPr>
          <w:rFonts w:ascii="Arial" w:hAnsi="Arial" w:cs="Arial"/>
          <w:bCs/>
          <w:sz w:val="24"/>
          <w:szCs w:val="24"/>
        </w:rPr>
        <w:t xml:space="preserve">le attività </w:t>
      </w:r>
      <w:r w:rsidRPr="00425CA6">
        <w:rPr>
          <w:rFonts w:ascii="Arial" w:hAnsi="Arial" w:cs="Arial"/>
          <w:bCs/>
          <w:sz w:val="24"/>
          <w:szCs w:val="24"/>
        </w:rPr>
        <w:t xml:space="preserve">suddette </w:t>
      </w:r>
      <w:r w:rsidR="00A51A97" w:rsidRPr="00425CA6">
        <w:rPr>
          <w:rFonts w:ascii="Arial" w:hAnsi="Arial" w:cs="Arial"/>
          <w:bCs/>
          <w:sz w:val="24"/>
          <w:szCs w:val="24"/>
        </w:rPr>
        <w:t>dovranno essere svolte nel rispetto della normativa vigente in materia di accessibilità</w:t>
      </w:r>
      <w:r w:rsidRPr="00425CA6">
        <w:rPr>
          <w:rFonts w:ascii="Arial" w:hAnsi="Arial" w:cs="Arial"/>
          <w:bCs/>
          <w:sz w:val="24"/>
          <w:szCs w:val="24"/>
        </w:rPr>
        <w:t xml:space="preserve"> </w:t>
      </w:r>
      <w:hyperlink r:id="rId23" w:history="1">
        <w:r w:rsidR="00A51A97"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(legge n.4 del 2004</w:t>
        </w:r>
      </w:hyperlink>
      <w:r w:rsidR="00A51A97" w:rsidRPr="00425CA6">
        <w:rPr>
          <w:rFonts w:ascii="Arial" w:hAnsi="Arial" w:cs="Arial"/>
          <w:bCs/>
          <w:sz w:val="24"/>
          <w:szCs w:val="24"/>
        </w:rPr>
        <w:t xml:space="preserve"> e linee guida AGID);</w:t>
      </w:r>
    </w:p>
    <w:p w14:paraId="742DFCF1" w14:textId="777A98D1" w:rsidR="00425CA6" w:rsidRPr="00425CA6" w:rsidRDefault="00425CA6" w:rsidP="00425CA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5CA6">
        <w:rPr>
          <w:rFonts w:ascii="Arial" w:hAnsi="Arial" w:cs="Arial"/>
          <w:bCs/>
          <w:sz w:val="24"/>
          <w:szCs w:val="24"/>
        </w:rPr>
        <w:t>di dare atto che la spesa di cui al punto 1 risulta finanziata dai fondi di cui al decreto</w:t>
      </w:r>
    </w:p>
    <w:p w14:paraId="7EF15E47" w14:textId="058CF341" w:rsidR="00425CA6" w:rsidRPr="00425CA6" w:rsidRDefault="00425CA6" w:rsidP="00425CA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5CA6">
        <w:rPr>
          <w:rFonts w:ascii="Arial" w:hAnsi="Arial" w:cs="Arial"/>
          <w:bCs/>
          <w:sz w:val="24"/>
          <w:szCs w:val="24"/>
        </w:rPr>
        <w:t xml:space="preserve">della Presidenza del Consiglio dei Ministri n. 25-3/2022 PNNR e, pertanto, di accertare l’importo di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€ ________</w:t>
      </w:r>
      <w:r w:rsidRPr="00425CA6">
        <w:rPr>
          <w:rFonts w:ascii="Arial" w:hAnsi="Arial" w:cs="Arial"/>
          <w:bCs/>
          <w:sz w:val="24"/>
          <w:szCs w:val="24"/>
        </w:rPr>
        <w:t xml:space="preserve"> al cap.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_________</w:t>
      </w:r>
      <w:r w:rsidRPr="00425CA6">
        <w:rPr>
          <w:rFonts w:ascii="Arial" w:hAnsi="Arial" w:cs="Arial"/>
          <w:bCs/>
          <w:sz w:val="24"/>
          <w:szCs w:val="24"/>
        </w:rPr>
        <w:t xml:space="preserve">-PNRR M1C1I1.4.4P – </w:t>
      </w:r>
      <w:r w:rsidRPr="00425CA6">
        <w:rPr>
          <w:rFonts w:ascii="Arial" w:hAnsi="Arial" w:cs="Arial"/>
          <w:bCs/>
          <w:sz w:val="24"/>
          <w:szCs w:val="24"/>
        </w:rPr>
        <w:lastRenderedPageBreak/>
        <w:t xml:space="preserve">Innovazione Tecnologica SPID e CIE - Decreto n. 25 - 3 / 2022 - CUP ________ (Cap. E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_______</w:t>
      </w:r>
      <w:r w:rsidRPr="00425CA6">
        <w:rPr>
          <w:rFonts w:ascii="Arial" w:hAnsi="Arial" w:cs="Arial"/>
          <w:bCs/>
          <w:sz w:val="24"/>
          <w:szCs w:val="24"/>
        </w:rPr>
        <w:t>- Titolo 2 Entrate conto capitale – Tipologia 200 contributi agli investimenti – Categoria 100 contributi agli investimenti da amministrazioni pubbliche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25CA6">
        <w:rPr>
          <w:rFonts w:ascii="Arial" w:hAnsi="Arial" w:cs="Arial"/>
          <w:bCs/>
          <w:sz w:val="24"/>
          <w:szCs w:val="24"/>
        </w:rPr>
        <w:t xml:space="preserve">Accertamento </w:t>
      </w:r>
      <w:r>
        <w:rPr>
          <w:rFonts w:ascii="Arial" w:hAnsi="Arial" w:cs="Arial"/>
          <w:bCs/>
          <w:sz w:val="24"/>
          <w:szCs w:val="24"/>
        </w:rPr>
        <w:t>n.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______</w:t>
      </w:r>
      <w:r>
        <w:rPr>
          <w:rFonts w:ascii="Arial" w:hAnsi="Arial" w:cs="Arial"/>
          <w:bCs/>
          <w:sz w:val="24"/>
          <w:szCs w:val="24"/>
        </w:rPr>
        <w:t>/2022</w:t>
      </w:r>
      <w:r w:rsidRPr="00425CA6">
        <w:rPr>
          <w:rFonts w:ascii="Arial" w:hAnsi="Arial" w:cs="Arial"/>
          <w:bCs/>
          <w:sz w:val="24"/>
          <w:szCs w:val="24"/>
        </w:rPr>
        <w:t>;</w:t>
      </w:r>
    </w:p>
    <w:p w14:paraId="28F43112" w14:textId="090D6FD7" w:rsidR="00425CA6" w:rsidRPr="00425CA6" w:rsidRDefault="00425CA6" w:rsidP="00425CA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5CA6">
        <w:rPr>
          <w:rFonts w:ascii="Arial" w:hAnsi="Arial" w:cs="Arial"/>
          <w:bCs/>
          <w:sz w:val="24"/>
          <w:szCs w:val="24"/>
        </w:rPr>
        <w:t xml:space="preserve">di impegnare la spesa di cui al punto 1, pari a euro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_________</w:t>
      </w:r>
      <w:r w:rsidRPr="00425CA6">
        <w:rPr>
          <w:rFonts w:ascii="Arial" w:hAnsi="Arial" w:cs="Arial"/>
          <w:bCs/>
          <w:sz w:val="24"/>
          <w:szCs w:val="24"/>
        </w:rPr>
        <w:t xml:space="preserve"> (iva inclusa) all’U.C.D.</w:t>
      </w:r>
    </w:p>
    <w:p w14:paraId="4B664F00" w14:textId="628337B3" w:rsidR="00425CA6" w:rsidRPr="00425CA6" w:rsidRDefault="00425CA6" w:rsidP="00425CA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5CA6">
        <w:rPr>
          <w:rFonts w:ascii="Arial" w:hAnsi="Arial" w:cs="Arial"/>
          <w:bCs/>
          <w:sz w:val="24"/>
          <w:szCs w:val="24"/>
          <w:highlight w:val="yellow"/>
        </w:rPr>
        <w:t>__________</w:t>
      </w:r>
      <w:r w:rsidRPr="00425CA6">
        <w:rPr>
          <w:rFonts w:ascii="Arial" w:hAnsi="Arial" w:cs="Arial"/>
          <w:bCs/>
          <w:sz w:val="24"/>
          <w:szCs w:val="24"/>
        </w:rPr>
        <w:t xml:space="preserve"> PNRR M1C1I1.4.4P - Innovazione Tecnologica SPID e CIE - Decreto n. 25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25CA6">
        <w:rPr>
          <w:rFonts w:ascii="Arial" w:hAnsi="Arial" w:cs="Arial"/>
          <w:bCs/>
          <w:sz w:val="24"/>
          <w:szCs w:val="24"/>
        </w:rPr>
        <w:t xml:space="preserve">- 3 / 2022 - CUP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___________</w:t>
      </w:r>
      <w:r w:rsidRPr="00425CA6">
        <w:rPr>
          <w:rFonts w:ascii="Arial" w:hAnsi="Arial" w:cs="Arial"/>
          <w:bCs/>
          <w:sz w:val="24"/>
          <w:szCs w:val="24"/>
        </w:rPr>
        <w:t xml:space="preserve"> (Cap. E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______</w:t>
      </w:r>
      <w:r w:rsidRPr="00425CA6">
        <w:rPr>
          <w:rFonts w:ascii="Arial" w:hAnsi="Arial" w:cs="Arial"/>
          <w:bCs/>
          <w:sz w:val="24"/>
          <w:szCs w:val="24"/>
        </w:rPr>
        <w:t>), bilancio 2022, missione 1,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25CA6">
        <w:rPr>
          <w:rFonts w:ascii="Arial" w:hAnsi="Arial" w:cs="Arial"/>
          <w:bCs/>
          <w:sz w:val="24"/>
          <w:szCs w:val="24"/>
        </w:rPr>
        <w:t xml:space="preserve">programma 8, titolo 2, Macro aggregato 02; </w:t>
      </w:r>
      <w:proofErr w:type="spellStart"/>
      <w:r w:rsidRPr="00425CA6">
        <w:rPr>
          <w:rFonts w:ascii="Arial" w:hAnsi="Arial" w:cs="Arial"/>
          <w:bCs/>
          <w:sz w:val="24"/>
          <w:szCs w:val="24"/>
        </w:rPr>
        <w:t>imp</w:t>
      </w:r>
      <w:proofErr w:type="spellEnd"/>
      <w:r w:rsidRPr="00425CA6">
        <w:rPr>
          <w:rFonts w:ascii="Arial" w:hAnsi="Arial" w:cs="Arial"/>
          <w:bCs/>
          <w:sz w:val="24"/>
          <w:szCs w:val="24"/>
        </w:rPr>
        <w:t xml:space="preserve">.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_________</w:t>
      </w:r>
      <w:r w:rsidRPr="00425CA6">
        <w:rPr>
          <w:rFonts w:ascii="Arial" w:hAnsi="Arial" w:cs="Arial"/>
          <w:bCs/>
          <w:sz w:val="24"/>
          <w:szCs w:val="24"/>
        </w:rPr>
        <w:t>/2022;</w:t>
      </w:r>
    </w:p>
    <w:p w14:paraId="69ABE243" w14:textId="7FAFA450" w:rsidR="00425CA6" w:rsidRDefault="00425CA6" w:rsidP="00425CA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5CA6">
        <w:rPr>
          <w:rFonts w:ascii="Arial" w:hAnsi="Arial" w:cs="Arial"/>
          <w:bCs/>
          <w:sz w:val="24"/>
          <w:szCs w:val="24"/>
        </w:rPr>
        <w:t xml:space="preserve">di dare atto che l’esigibilità della spesa per l’anno 2022 è pari a euro </w:t>
      </w:r>
      <w:r w:rsidRPr="00425CA6">
        <w:rPr>
          <w:rFonts w:ascii="Arial" w:hAnsi="Arial" w:cs="Arial"/>
          <w:bCs/>
          <w:sz w:val="24"/>
          <w:szCs w:val="24"/>
          <w:highlight w:val="yellow"/>
        </w:rPr>
        <w:t>_____</w:t>
      </w:r>
      <w:r w:rsidR="005603B5" w:rsidRPr="00425CA6">
        <w:rPr>
          <w:rFonts w:ascii="Arial" w:hAnsi="Arial" w:cs="Arial"/>
          <w:bCs/>
          <w:sz w:val="24"/>
          <w:szCs w:val="24"/>
          <w:highlight w:val="yellow"/>
        </w:rPr>
        <w:t>_.</w:t>
      </w:r>
    </w:p>
    <w:p w14:paraId="49B95BE7" w14:textId="49D4FB8F" w:rsidR="00423B82" w:rsidRDefault="00423B82" w:rsidP="009C029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 di dare atto che alla liquidazione della predetta spesa, si provvederà con successivo atto, nel rispetto degli obblighi di cui agli artt. </w:t>
      </w:r>
      <w:hyperlink r:id="rId24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3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e </w:t>
      </w:r>
      <w:hyperlink r:id="rId25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6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della L. n. 136/2010 e </w:t>
      </w:r>
      <w:proofErr w:type="spellStart"/>
      <w:r w:rsidRPr="009C0292">
        <w:rPr>
          <w:rFonts w:ascii="Arial" w:hAnsi="Arial" w:cs="Arial"/>
          <w:bCs/>
          <w:sz w:val="24"/>
          <w:szCs w:val="24"/>
        </w:rPr>
        <w:t>ss.mm.ii</w:t>
      </w:r>
      <w:proofErr w:type="spellEnd"/>
      <w:r w:rsidRPr="009C0292">
        <w:rPr>
          <w:rFonts w:ascii="Arial" w:hAnsi="Arial" w:cs="Arial"/>
          <w:bCs/>
          <w:sz w:val="24"/>
          <w:szCs w:val="24"/>
        </w:rPr>
        <w:t>., previa presentazione di regolare fattura e verifica della regolarità e rispondenza della fornitura;</w:t>
      </w:r>
    </w:p>
    <w:p w14:paraId="426BF0C9" w14:textId="1DEF5672" w:rsidR="00207D0C" w:rsidRPr="009C0292" w:rsidRDefault="00207D0C" w:rsidP="009C029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 </w:t>
      </w:r>
      <w:proofErr w:type="gramStart"/>
      <w:r>
        <w:rPr>
          <w:rFonts w:ascii="Arial" w:hAnsi="Arial" w:cs="Arial"/>
          <w:bCs/>
          <w:sz w:val="24"/>
          <w:szCs w:val="24"/>
        </w:rPr>
        <w:t>attestare</w:t>
      </w:r>
      <w:r w:rsidRPr="00207D0C">
        <w:rPr>
          <w:rFonts w:ascii="Arial" w:hAnsi="Arial" w:cs="Arial"/>
          <w:bCs/>
          <w:sz w:val="24"/>
          <w:szCs w:val="24"/>
        </w:rPr>
        <w:t xml:space="preserve">  la</w:t>
      </w:r>
      <w:proofErr w:type="gramEnd"/>
      <w:r w:rsidRPr="00207D0C">
        <w:rPr>
          <w:rFonts w:ascii="Arial" w:hAnsi="Arial" w:cs="Arial"/>
          <w:bCs/>
          <w:sz w:val="24"/>
          <w:szCs w:val="24"/>
        </w:rPr>
        <w:t xml:space="preserve">   regolarità   tecnica   e   la   correttezza   amministrativa   della   presente determinazione ai sensi e per gli effetti </w:t>
      </w:r>
      <w:hyperlink r:id="rId26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dell’art. 147 bis del </w:t>
        </w:r>
        <w:proofErr w:type="spellStart"/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D.Lgs.</w:t>
        </w:r>
        <w:proofErr w:type="spellEnd"/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 xml:space="preserve"> n. 267/2000</w:t>
        </w:r>
      </w:hyperlink>
      <w:r w:rsidRPr="00207D0C">
        <w:rPr>
          <w:rFonts w:ascii="Arial" w:hAnsi="Arial" w:cs="Arial"/>
          <w:bCs/>
          <w:sz w:val="24"/>
          <w:szCs w:val="24"/>
        </w:rPr>
        <w:t xml:space="preserve">, come introdotto </w:t>
      </w:r>
      <w:hyperlink r:id="rId27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dall’art. 3 comma 1 della legge 213/2012</w:t>
        </w:r>
      </w:hyperlink>
      <w:r w:rsidRPr="00207D0C">
        <w:rPr>
          <w:rFonts w:ascii="Arial" w:hAnsi="Arial" w:cs="Arial"/>
          <w:bCs/>
          <w:sz w:val="24"/>
          <w:szCs w:val="24"/>
        </w:rPr>
        <w:t>;</w:t>
      </w:r>
    </w:p>
    <w:p w14:paraId="2B05B7A7" w14:textId="542872DA" w:rsidR="00423B82" w:rsidRDefault="00423B82" w:rsidP="009C029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di dare atto che non sussistono in capo al responsabile del servizio procedente cause di conflitto di interesse, anche potenziale, ai sensi </w:t>
      </w:r>
      <w:hyperlink r:id="rId28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dell'art.6-bis della legge n. 241/1990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9C0292">
        <w:rPr>
          <w:rFonts w:ascii="Arial" w:hAnsi="Arial" w:cs="Arial"/>
          <w:bCs/>
          <w:sz w:val="24"/>
          <w:szCs w:val="24"/>
        </w:rPr>
        <w:t>ss.mm.ii</w:t>
      </w:r>
      <w:proofErr w:type="spellEnd"/>
      <w:r w:rsidRPr="009C0292">
        <w:rPr>
          <w:rFonts w:ascii="Arial" w:hAnsi="Arial" w:cs="Arial"/>
          <w:bCs/>
          <w:sz w:val="24"/>
          <w:szCs w:val="24"/>
        </w:rPr>
        <w:t>. e che risultano rispettate le disposizioni del “Piano triennale di prevenzione della corruzione e per la trasparenza”, come confluito nel PIAO vigente;</w:t>
      </w:r>
    </w:p>
    <w:p w14:paraId="38600629" w14:textId="55A19AFA" w:rsidR="00207D0C" w:rsidRPr="009C0292" w:rsidRDefault="00207D0C" w:rsidP="009C029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pubblicare la presente determinazione all’albo pretorio on line nonché nell’apposita sezione in Amministrazione Trasparente;</w:t>
      </w:r>
    </w:p>
    <w:p w14:paraId="15C548F0" w14:textId="08AFF885" w:rsidR="00423B82" w:rsidRPr="009C0292" w:rsidRDefault="00423B82" w:rsidP="009C029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di dare atto che il presente provvedimento è prodotto in originale informatico e firmato digitalmente, ai sensi degli artt. </w:t>
      </w:r>
      <w:hyperlink r:id="rId29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20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e </w:t>
      </w:r>
      <w:hyperlink r:id="rId30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23-ter</w:t>
        </w:r>
      </w:hyperlink>
      <w:r w:rsidRPr="009C0292">
        <w:rPr>
          <w:rFonts w:ascii="Arial" w:hAnsi="Arial" w:cs="Arial"/>
          <w:bCs/>
          <w:sz w:val="24"/>
          <w:szCs w:val="24"/>
        </w:rPr>
        <w:t xml:space="preserve"> del d.lgs. 82/2005 recante il "Codice dell'amministrazione digitale";</w:t>
      </w:r>
    </w:p>
    <w:p w14:paraId="65EC1E60" w14:textId="32B29024" w:rsidR="00423B82" w:rsidRPr="009C0292" w:rsidRDefault="00423B82" w:rsidP="009C029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presente provvedimento è impugnabile nei modi e nei termini di cui al </w:t>
      </w:r>
      <w:hyperlink r:id="rId31" w:history="1">
        <w:r w:rsidRPr="00FF2D65">
          <w:rPr>
            <w:rStyle w:val="Collegamentoipertestuale"/>
            <w:rFonts w:ascii="Arial" w:hAnsi="Arial" w:cs="Arial"/>
            <w:bCs/>
            <w:sz w:val="24"/>
            <w:szCs w:val="24"/>
          </w:rPr>
          <w:t>d.lgs.104/2010</w:t>
        </w:r>
      </w:hyperlink>
      <w:r w:rsidRPr="009C0292">
        <w:rPr>
          <w:rFonts w:ascii="Arial" w:hAnsi="Arial" w:cs="Arial"/>
          <w:bCs/>
          <w:sz w:val="24"/>
          <w:szCs w:val="24"/>
        </w:rPr>
        <w:t>.</w:t>
      </w:r>
    </w:p>
    <w:p w14:paraId="024A3376" w14:textId="271A3BCD" w:rsidR="009C0292" w:rsidRDefault="009C0292" w:rsidP="0059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74DC99" w14:textId="4C2758B3" w:rsidR="00597C62" w:rsidRDefault="00597C62" w:rsidP="0059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L’istruttore</w:t>
      </w:r>
    </w:p>
    <w:p w14:paraId="2404BA4F" w14:textId="646C34AD" w:rsidR="00597C62" w:rsidRDefault="00597C62" w:rsidP="0059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2DB1BB" w14:textId="30A02264" w:rsidR="00597C62" w:rsidRDefault="00597C62" w:rsidP="0059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</w:t>
      </w:r>
    </w:p>
    <w:p w14:paraId="28D1496D" w14:textId="5644955A" w:rsidR="00423B82" w:rsidRPr="009C0292" w:rsidRDefault="00423B82" w:rsidP="009C02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 xml:space="preserve">Il </w:t>
      </w:r>
      <w:r w:rsidR="00425CA6">
        <w:rPr>
          <w:rFonts w:ascii="Arial" w:hAnsi="Arial" w:cs="Arial"/>
          <w:bCs/>
          <w:sz w:val="24"/>
          <w:szCs w:val="24"/>
        </w:rPr>
        <w:t>R</w:t>
      </w:r>
      <w:r w:rsidRPr="009C0292">
        <w:rPr>
          <w:rFonts w:ascii="Arial" w:hAnsi="Arial" w:cs="Arial"/>
          <w:bCs/>
          <w:sz w:val="24"/>
          <w:szCs w:val="24"/>
        </w:rPr>
        <w:t xml:space="preserve">esponsabile del </w:t>
      </w:r>
      <w:r w:rsidR="00425CA6">
        <w:rPr>
          <w:rFonts w:ascii="Arial" w:hAnsi="Arial" w:cs="Arial"/>
          <w:bCs/>
          <w:sz w:val="24"/>
          <w:szCs w:val="24"/>
        </w:rPr>
        <w:t>S</w:t>
      </w:r>
      <w:r w:rsidRPr="009C0292">
        <w:rPr>
          <w:rFonts w:ascii="Arial" w:hAnsi="Arial" w:cs="Arial"/>
          <w:bCs/>
          <w:sz w:val="24"/>
          <w:szCs w:val="24"/>
        </w:rPr>
        <w:t>ervizio</w:t>
      </w:r>
    </w:p>
    <w:p w14:paraId="04C7F845" w14:textId="1C8299A1" w:rsidR="00423B82" w:rsidRDefault="00423B82" w:rsidP="009C02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0292">
        <w:rPr>
          <w:rFonts w:ascii="Arial" w:hAnsi="Arial" w:cs="Arial"/>
          <w:bCs/>
          <w:sz w:val="24"/>
          <w:szCs w:val="24"/>
        </w:rPr>
        <w:t>_____________</w:t>
      </w:r>
    </w:p>
    <w:p w14:paraId="594C7DB8" w14:textId="7A254723" w:rsidR="00597C62" w:rsidRDefault="00597C62" w:rsidP="009C02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3271383" w14:textId="0D243D91" w:rsidR="00597C62" w:rsidRDefault="00597C62" w:rsidP="009C02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25AA743" w14:textId="2ACFA008" w:rsidR="00597C62" w:rsidRDefault="00597C62" w:rsidP="009C02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A3B1045" w14:textId="46EC1E34" w:rsidR="00597C62" w:rsidRDefault="00597C62" w:rsidP="009C02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597C62" w:rsidSect="00646BDD">
      <w:headerReference w:type="default" r:id="rId32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FDA4" w14:textId="77777777" w:rsidR="00957EBC" w:rsidRDefault="00957EBC" w:rsidP="00646BDD">
      <w:pPr>
        <w:spacing w:after="0" w:line="240" w:lineRule="auto"/>
      </w:pPr>
      <w:r>
        <w:separator/>
      </w:r>
    </w:p>
  </w:endnote>
  <w:endnote w:type="continuationSeparator" w:id="0">
    <w:p w14:paraId="2B8201C8" w14:textId="77777777" w:rsidR="00957EBC" w:rsidRDefault="00957EBC" w:rsidP="0064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75A2" w14:textId="77777777" w:rsidR="00957EBC" w:rsidRDefault="00957EBC" w:rsidP="00646BDD">
      <w:pPr>
        <w:spacing w:after="0" w:line="240" w:lineRule="auto"/>
      </w:pPr>
      <w:r>
        <w:separator/>
      </w:r>
    </w:p>
  </w:footnote>
  <w:footnote w:type="continuationSeparator" w:id="0">
    <w:p w14:paraId="4CD3C997" w14:textId="77777777" w:rsidR="00957EBC" w:rsidRDefault="00957EBC" w:rsidP="0064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BCC6" w14:textId="492B7A66" w:rsidR="009A797F" w:rsidRDefault="009A797F" w:rsidP="009A797F">
    <w:pPr>
      <w:pStyle w:val="Intestazione"/>
      <w:jc w:val="center"/>
    </w:pPr>
    <w:r w:rsidRPr="006C3FC8">
      <w:rPr>
        <w:noProof/>
      </w:rPr>
      <w:drawing>
        <wp:inline distT="0" distB="0" distL="0" distR="0" wp14:anchorId="0B9A87E4" wp14:editId="425BDCA4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E12CA" w14:textId="77777777" w:rsidR="009A797F" w:rsidRDefault="009A79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659"/>
    <w:multiLevelType w:val="hybridMultilevel"/>
    <w:tmpl w:val="E7FA1B9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971FD"/>
    <w:multiLevelType w:val="hybridMultilevel"/>
    <w:tmpl w:val="89BA2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654708">
    <w:abstractNumId w:val="2"/>
  </w:num>
  <w:num w:numId="2" w16cid:durableId="1660421819">
    <w:abstractNumId w:val="12"/>
  </w:num>
  <w:num w:numId="3" w16cid:durableId="1803692234">
    <w:abstractNumId w:val="16"/>
  </w:num>
  <w:num w:numId="4" w16cid:durableId="217590648">
    <w:abstractNumId w:val="8"/>
  </w:num>
  <w:num w:numId="5" w16cid:durableId="1166480844">
    <w:abstractNumId w:val="10"/>
  </w:num>
  <w:num w:numId="6" w16cid:durableId="1867711590">
    <w:abstractNumId w:val="5"/>
  </w:num>
  <w:num w:numId="7" w16cid:durableId="802119598">
    <w:abstractNumId w:val="14"/>
  </w:num>
  <w:num w:numId="8" w16cid:durableId="1705013375">
    <w:abstractNumId w:val="1"/>
  </w:num>
  <w:num w:numId="9" w16cid:durableId="265190289">
    <w:abstractNumId w:val="6"/>
  </w:num>
  <w:num w:numId="10" w16cid:durableId="602763413">
    <w:abstractNumId w:val="11"/>
  </w:num>
  <w:num w:numId="11" w16cid:durableId="893345772">
    <w:abstractNumId w:val="0"/>
  </w:num>
  <w:num w:numId="12" w16cid:durableId="822284247">
    <w:abstractNumId w:val="15"/>
  </w:num>
  <w:num w:numId="13" w16cid:durableId="283273184">
    <w:abstractNumId w:val="13"/>
  </w:num>
  <w:num w:numId="14" w16cid:durableId="889077486">
    <w:abstractNumId w:val="17"/>
  </w:num>
  <w:num w:numId="15" w16cid:durableId="326369928">
    <w:abstractNumId w:val="3"/>
  </w:num>
  <w:num w:numId="16" w16cid:durableId="1661883528">
    <w:abstractNumId w:val="4"/>
  </w:num>
  <w:num w:numId="17" w16cid:durableId="1976527159">
    <w:abstractNumId w:val="7"/>
  </w:num>
  <w:num w:numId="18" w16cid:durableId="1420561326">
    <w:abstractNumId w:val="18"/>
  </w:num>
  <w:num w:numId="19" w16cid:durableId="731344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96E53"/>
    <w:rsid w:val="001718AE"/>
    <w:rsid w:val="00177954"/>
    <w:rsid w:val="001E21B2"/>
    <w:rsid w:val="001E5962"/>
    <w:rsid w:val="00207D0C"/>
    <w:rsid w:val="00234403"/>
    <w:rsid w:val="00247A12"/>
    <w:rsid w:val="002B34A3"/>
    <w:rsid w:val="002D230E"/>
    <w:rsid w:val="002F37FC"/>
    <w:rsid w:val="003252FD"/>
    <w:rsid w:val="00384193"/>
    <w:rsid w:val="00423B82"/>
    <w:rsid w:val="00425CA6"/>
    <w:rsid w:val="00441627"/>
    <w:rsid w:val="0049148F"/>
    <w:rsid w:val="005603B5"/>
    <w:rsid w:val="00597C62"/>
    <w:rsid w:val="005B3B7E"/>
    <w:rsid w:val="00646BDD"/>
    <w:rsid w:val="0066280A"/>
    <w:rsid w:val="0067458D"/>
    <w:rsid w:val="0069712A"/>
    <w:rsid w:val="006C4CDC"/>
    <w:rsid w:val="006F0A51"/>
    <w:rsid w:val="00717A87"/>
    <w:rsid w:val="007B4A7D"/>
    <w:rsid w:val="007C7E35"/>
    <w:rsid w:val="007F06D6"/>
    <w:rsid w:val="00947C4E"/>
    <w:rsid w:val="00957EBC"/>
    <w:rsid w:val="00971574"/>
    <w:rsid w:val="0097403B"/>
    <w:rsid w:val="0097578A"/>
    <w:rsid w:val="009A797F"/>
    <w:rsid w:val="009B573B"/>
    <w:rsid w:val="009C0292"/>
    <w:rsid w:val="00A51A97"/>
    <w:rsid w:val="00A8786E"/>
    <w:rsid w:val="00AC1E8E"/>
    <w:rsid w:val="00AD314D"/>
    <w:rsid w:val="00B12C84"/>
    <w:rsid w:val="00B422D3"/>
    <w:rsid w:val="00B62027"/>
    <w:rsid w:val="00B62784"/>
    <w:rsid w:val="00B72DD6"/>
    <w:rsid w:val="00C44858"/>
    <w:rsid w:val="00C53662"/>
    <w:rsid w:val="00C8205F"/>
    <w:rsid w:val="00CE5B36"/>
    <w:rsid w:val="00D32E99"/>
    <w:rsid w:val="00D86433"/>
    <w:rsid w:val="00D904C7"/>
    <w:rsid w:val="00E8512B"/>
    <w:rsid w:val="00EB6ED7"/>
    <w:rsid w:val="00EF6A22"/>
    <w:rsid w:val="00F106CD"/>
    <w:rsid w:val="00F40264"/>
    <w:rsid w:val="00FD0034"/>
    <w:rsid w:val="00FD4F08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BDD"/>
  </w:style>
  <w:style w:type="paragraph" w:styleId="Pidipagina">
    <w:name w:val="footer"/>
    <w:basedOn w:val="Normale"/>
    <w:link w:val="PidipaginaCarattere"/>
    <w:uiPriority w:val="99"/>
    <w:unhideWhenUsed/>
    <w:rsid w:val="00646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BDD"/>
  </w:style>
  <w:style w:type="character" w:styleId="Collegamentoipertestuale">
    <w:name w:val="Hyperlink"/>
    <w:basedOn w:val="Carpredefinitoparagrafo"/>
    <w:uiPriority w:val="99"/>
    <w:unhideWhenUsed/>
    <w:rsid w:val="009A79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mattiva.it/uri-res/N2Ls?urn:nir:stato:legge:2006-12-27;296~art1!vig" TargetMode="External"/><Relationship Id="rId18" Type="http://schemas.openxmlformats.org/officeDocument/2006/relationships/hyperlink" Target="https://www.normattiva.it/uri-res/N2Ls?urn:nir:stato:legge:2012-12-07;213~art3!vig" TargetMode="External"/><Relationship Id="rId26" Type="http://schemas.openxmlformats.org/officeDocument/2006/relationships/hyperlink" Target="http://www.normattiva.it/uri-res/N2Ls?urn:nir:stato:decreto:2000-08-18;147bis!vi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ormattiva.it/uri-res/N2Ls?urn:nir:stato:decreto:2016-04-18;50~art36!vi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ormattiva.it/uri-res/N2Ls?urn:nir:stato:decreto:2000-08-18;267~art107!vig" TargetMode="External"/><Relationship Id="rId12" Type="http://schemas.openxmlformats.org/officeDocument/2006/relationships/hyperlink" Target="https://www.normattiva.it/uri-res/N2Ls?urn:nir:stato:legge:2006-12-27;296~art1!vig" TargetMode="External"/><Relationship Id="rId17" Type="http://schemas.openxmlformats.org/officeDocument/2006/relationships/hyperlink" Target="http://www.normattiva.it/uri-res/N2Ls?urn:nir:stato:decreto:2000-08-18;147bis!vig" TargetMode="External"/><Relationship Id="rId25" Type="http://schemas.openxmlformats.org/officeDocument/2006/relationships/hyperlink" Target="https://www.normattiva.it/uri-res/N2Ls?urn:nir:stato:legge:2010-08-13;136~art6!vi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ormattiva.it/uri-res/N2Ls?urn:nir:stato:decreto:2005-03-07;82!vig" TargetMode="External"/><Relationship Id="rId20" Type="http://schemas.openxmlformats.org/officeDocument/2006/relationships/hyperlink" Target="https://www.normattiva.it/uri-res/N2Ls?urn:nir:stato:decreto:2016-04-18;50~art42!vig" TargetMode="External"/><Relationship Id="rId29" Type="http://schemas.openxmlformats.org/officeDocument/2006/relationships/hyperlink" Target="https://www.normattiva.it/uri-res/N2Ls?urn:nir:stato:decreto:2005-03-07;82~art20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ttiva.it/uri-res/N2Ls?urn:nir:stato:legge:2006-12-27;296~art1!vig" TargetMode="External"/><Relationship Id="rId24" Type="http://schemas.openxmlformats.org/officeDocument/2006/relationships/hyperlink" Target="https://www.normattiva.it/uri-res/N2Ls?urn:nir:stato:legge:2010-08-13;136~art3!vi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ormattiva.it/uri-res/N2Ls?urn:nir:stato:decreto:2016-04-18;50!vig" TargetMode="External"/><Relationship Id="rId23" Type="http://schemas.openxmlformats.org/officeDocument/2006/relationships/hyperlink" Target="https://www.normattiva.it/uri-res/N2Ls?urn:nir:stato:legge:2004-01-09;4!vig" TargetMode="External"/><Relationship Id="rId28" Type="http://schemas.openxmlformats.org/officeDocument/2006/relationships/hyperlink" Target="https://www.normattiva.it/uri-res/N2Ls?urn:nir:stato:legge:1990-08-07;241~art6bis!vig" TargetMode="External"/><Relationship Id="rId10" Type="http://schemas.openxmlformats.org/officeDocument/2006/relationships/hyperlink" Target="https://www.normattiva.it/uri-res/N2Ls?urn:nir:stato:legge:1999-12-23;488~art26!vig" TargetMode="External"/><Relationship Id="rId19" Type="http://schemas.openxmlformats.org/officeDocument/2006/relationships/hyperlink" Target="https://www.normattiva.it/uri-res/N2Ls?urn:nir:stato:decreto:2016-04-18;50~art31!vig" TargetMode="External"/><Relationship Id="rId31" Type="http://schemas.openxmlformats.org/officeDocument/2006/relationships/hyperlink" Target="https://www.normattiva.it/uri-res/N2Ls?urn:nir:stato:decreto:2010-07-02;104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decreto:2016-04-18;50~art36!vig" TargetMode="External"/><Relationship Id="rId14" Type="http://schemas.openxmlformats.org/officeDocument/2006/relationships/hyperlink" Target="http://www.normattiva.it/uri-res/N2Ls?urn:nir:stato:decreto:2000-08-18;267!vig" TargetMode="External"/><Relationship Id="rId22" Type="http://schemas.openxmlformats.org/officeDocument/2006/relationships/hyperlink" Target="https://www.normattiva.it/uri-res/N2Ls?urn:nir:stato:decreto:2016-04-18;50~art32!vig" TargetMode="External"/><Relationship Id="rId27" Type="http://schemas.openxmlformats.org/officeDocument/2006/relationships/hyperlink" Target="https://www.normattiva.it/uri-res/N2Ls?urn:nir:stato:legge:2012-12-07;213~art3!vig" TargetMode="External"/><Relationship Id="rId30" Type="http://schemas.openxmlformats.org/officeDocument/2006/relationships/hyperlink" Target="https://www.normattiva.it/uri-res/N2Ls?urn:nir:stato:decreto:2005-03-07;82~art23ter!vig" TargetMode="External"/><Relationship Id="rId8" Type="http://schemas.openxmlformats.org/officeDocument/2006/relationships/hyperlink" Target="http://www.normattiva.it/uri-res/N2Ls?urn:nir:stato:decreto:2000-08-18;267~art109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cp:keywords/>
  <dc:description/>
  <cp:lastModifiedBy>utente</cp:lastModifiedBy>
  <cp:revision>2</cp:revision>
  <dcterms:created xsi:type="dcterms:W3CDTF">2022-12-06T15:37:00Z</dcterms:created>
  <dcterms:modified xsi:type="dcterms:W3CDTF">2022-12-06T15:37:00Z</dcterms:modified>
</cp:coreProperties>
</file>