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6A4A5" w14:textId="671F5991" w:rsidR="00C87BC0" w:rsidRPr="005707DD" w:rsidRDefault="00C87BC0" w:rsidP="00A36C56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07DD">
        <w:rPr>
          <w:rFonts w:ascii="Times New Roman" w:hAnsi="Times New Roman" w:cs="Times New Roman"/>
          <w:b/>
        </w:rPr>
        <w:t xml:space="preserve">OGGETTO: REGOLAMENTO </w:t>
      </w:r>
      <w:r w:rsidR="00C000EC" w:rsidRPr="005707DD">
        <w:rPr>
          <w:rFonts w:ascii="Times New Roman" w:hAnsi="Times New Roman" w:cs="Times New Roman"/>
          <w:b/>
        </w:rPr>
        <w:t xml:space="preserve">PER L’ISTITUZIONE E LA DISCIPLINA DEL CANONE UNICO PATRIMONIALE. </w:t>
      </w:r>
      <w:hyperlink r:id="rId7" w:history="1">
        <w:r w:rsidR="00C000EC" w:rsidRPr="00310F18">
          <w:rPr>
            <w:rStyle w:val="Collegamentoipertestuale"/>
            <w:rFonts w:ascii="Times New Roman" w:hAnsi="Times New Roman" w:cs="Times New Roman"/>
            <w:b/>
          </w:rPr>
          <w:t>LEGGE 160/2019</w:t>
        </w:r>
      </w:hyperlink>
      <w:r w:rsidR="00C000EC" w:rsidRPr="005707DD">
        <w:rPr>
          <w:rFonts w:ascii="Times New Roman" w:hAnsi="Times New Roman" w:cs="Times New Roman"/>
          <w:b/>
        </w:rPr>
        <w:t xml:space="preserve">. DECORRENZA </w:t>
      </w:r>
      <w:proofErr w:type="gramStart"/>
      <w:r w:rsidR="00C000EC" w:rsidRPr="005707DD">
        <w:rPr>
          <w:rFonts w:ascii="Times New Roman" w:hAnsi="Times New Roman" w:cs="Times New Roman"/>
          <w:b/>
        </w:rPr>
        <w:t>1 GENNAIO</w:t>
      </w:r>
      <w:proofErr w:type="gramEnd"/>
      <w:r w:rsidR="00C000EC" w:rsidRPr="005707DD">
        <w:rPr>
          <w:rFonts w:ascii="Times New Roman" w:hAnsi="Times New Roman" w:cs="Times New Roman"/>
          <w:b/>
        </w:rPr>
        <w:t xml:space="preserve"> 2021</w:t>
      </w:r>
    </w:p>
    <w:p w14:paraId="4576ECA9" w14:textId="77777777" w:rsidR="00C87BC0" w:rsidRPr="005707DD" w:rsidRDefault="00C87BC0" w:rsidP="00A36C56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7E61FB5D" w14:textId="77777777" w:rsidR="00C87BC0" w:rsidRPr="005707DD" w:rsidRDefault="00C87BC0" w:rsidP="00A36C56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707DD">
        <w:rPr>
          <w:rFonts w:ascii="Times New Roman" w:hAnsi="Times New Roman" w:cs="Times New Roman"/>
          <w:b/>
        </w:rPr>
        <w:t>IL CONSIGLIO COMUNALE</w:t>
      </w:r>
    </w:p>
    <w:p w14:paraId="0FF520A4" w14:textId="77777777" w:rsidR="00C87BC0" w:rsidRPr="005707DD" w:rsidRDefault="00C87BC0" w:rsidP="00A36C56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EFDA3FB" w14:textId="58898450" w:rsidR="00C87BC0" w:rsidRPr="005707DD" w:rsidRDefault="00430433" w:rsidP="005707D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7DD">
        <w:rPr>
          <w:rFonts w:ascii="Times New Roman" w:hAnsi="Times New Roman" w:cs="Times New Roman"/>
          <w:sz w:val="24"/>
          <w:szCs w:val="24"/>
        </w:rPr>
        <w:t xml:space="preserve">CONSIDERATO che </w:t>
      </w:r>
      <w:hyperlink r:id="rId8" w:history="1"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l</w:t>
        </w:r>
        <w:r w:rsidR="00C87BC0"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’articolo 52 del </w:t>
        </w:r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D</w:t>
        </w:r>
        <w:r w:rsidR="00C87BC0"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. </w:t>
        </w:r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L</w:t>
        </w:r>
        <w:r w:rsidR="00C87BC0"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gs 446/97</w:t>
        </w:r>
      </w:hyperlink>
      <w:r w:rsidR="00C87BC0" w:rsidRPr="005707DD">
        <w:rPr>
          <w:rFonts w:ascii="Times New Roman" w:hAnsi="Times New Roman" w:cs="Times New Roman"/>
          <w:sz w:val="24"/>
          <w:szCs w:val="24"/>
        </w:rPr>
        <w:t xml:space="preserve">, conferisce ai </w:t>
      </w:r>
      <w:r w:rsidRPr="005707DD">
        <w:rPr>
          <w:rFonts w:ascii="Times New Roman" w:hAnsi="Times New Roman" w:cs="Times New Roman"/>
          <w:sz w:val="24"/>
          <w:szCs w:val="24"/>
        </w:rPr>
        <w:t>C</w:t>
      </w:r>
      <w:r w:rsidR="00C87BC0" w:rsidRPr="005707DD">
        <w:rPr>
          <w:rFonts w:ascii="Times New Roman" w:hAnsi="Times New Roman" w:cs="Times New Roman"/>
          <w:sz w:val="24"/>
          <w:szCs w:val="24"/>
        </w:rPr>
        <w:t xml:space="preserve">omuni potestà regolamentare in materia di tributi ed altre entrate dell’ente locale </w:t>
      </w:r>
      <w:r w:rsidRPr="005707DD">
        <w:rPr>
          <w:rFonts w:ascii="Times New Roman" w:hAnsi="Times New Roman" w:cs="Times New Roman"/>
          <w:sz w:val="24"/>
          <w:szCs w:val="24"/>
        </w:rPr>
        <w:t>sancendo che “</w:t>
      </w:r>
      <w:r w:rsidR="00C87BC0" w:rsidRPr="005707DD">
        <w:rPr>
          <w:rFonts w:ascii="Times New Roman" w:hAnsi="Times New Roman" w:cs="Times New Roman"/>
          <w:i/>
          <w:sz w:val="24"/>
          <w:szCs w:val="24"/>
        </w:rPr>
        <w:t>… i Comuni possono disciplinare con regolamento le proprie entrate, anche tributarie, salvo per quanto attiene alla individuazione e definizione delle fattispecie imponibili, dei soggetti passivi e della aliquota massima dei singoli tributi, nel rispetto delle esigenze di semplificazione degli adempimenti dei contribuenti. Per quanto non regolamentato si applicano le disposizioni di legge vigenti”;</w:t>
      </w:r>
    </w:p>
    <w:p w14:paraId="1C7BBD88" w14:textId="543EFCDC" w:rsidR="00430433" w:rsidRPr="005707DD" w:rsidRDefault="00430433" w:rsidP="005707DD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DD">
        <w:rPr>
          <w:rFonts w:ascii="Times New Roman" w:hAnsi="Times New Roman" w:cs="Times New Roman"/>
          <w:sz w:val="24"/>
          <w:szCs w:val="24"/>
        </w:rPr>
        <w:t xml:space="preserve">VISTA la </w:t>
      </w:r>
      <w:hyperlink r:id="rId9" w:history="1"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legge 27 dicembre 2019, che all’art. 1, comma 816</w:t>
        </w:r>
      </w:hyperlink>
      <w:r w:rsidRPr="005707DD">
        <w:rPr>
          <w:rFonts w:ascii="Times New Roman" w:hAnsi="Times New Roman" w:cs="Times New Roman"/>
          <w:sz w:val="24"/>
          <w:szCs w:val="24"/>
        </w:rPr>
        <w:t xml:space="preserve"> che sancisce che, a decorrere dal 2021, i Comuni devono istituire il canone patrimoniale di concessione, </w:t>
      </w:r>
      <w:r w:rsidRPr="00430433">
        <w:rPr>
          <w:rFonts w:ascii="Times New Roman" w:hAnsi="Times New Roman" w:cs="Times New Roman"/>
          <w:sz w:val="24"/>
          <w:szCs w:val="24"/>
        </w:rPr>
        <w:t>autorizzazione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o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esposizione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pubblicitaria,</w:t>
      </w:r>
      <w:r w:rsidRPr="005707DD">
        <w:rPr>
          <w:rFonts w:ascii="Times New Roman" w:hAnsi="Times New Roman" w:cs="Times New Roman"/>
          <w:sz w:val="24"/>
          <w:szCs w:val="24"/>
        </w:rPr>
        <w:t xml:space="preserve"> che</w:t>
      </w:r>
      <w:r w:rsidRPr="00430433">
        <w:rPr>
          <w:rFonts w:ascii="Times New Roman" w:hAnsi="Times New Roman" w:cs="Times New Roman"/>
          <w:sz w:val="24"/>
          <w:szCs w:val="24"/>
        </w:rPr>
        <w:t xml:space="preserve"> sostituisce: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la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tassa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per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l'occupazione</w:t>
      </w:r>
      <w:r w:rsidRPr="005707DD">
        <w:rPr>
          <w:rFonts w:ascii="Times New Roman" w:hAnsi="Times New Roman" w:cs="Times New Roman"/>
          <w:sz w:val="24"/>
          <w:szCs w:val="24"/>
        </w:rPr>
        <w:t xml:space="preserve"> di spazi ed aree pubbliche, il </w:t>
      </w:r>
      <w:r w:rsidRPr="00430433">
        <w:rPr>
          <w:rFonts w:ascii="Times New Roman" w:hAnsi="Times New Roman" w:cs="Times New Roman"/>
          <w:sz w:val="24"/>
          <w:szCs w:val="24"/>
        </w:rPr>
        <w:t>canone per l'occupazione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di spazi ed aree pubbliche, l'imposta comunale sulla pubblicit</w:t>
      </w:r>
      <w:r w:rsidRPr="005707DD">
        <w:rPr>
          <w:rFonts w:ascii="Times New Roman" w:hAnsi="Times New Roman" w:cs="Times New Roman"/>
          <w:sz w:val="24"/>
          <w:szCs w:val="24"/>
        </w:rPr>
        <w:t>à</w:t>
      </w:r>
      <w:r w:rsidRPr="00430433">
        <w:rPr>
          <w:rFonts w:ascii="Times New Roman" w:hAnsi="Times New Roman" w:cs="Times New Roman"/>
          <w:sz w:val="24"/>
          <w:szCs w:val="24"/>
        </w:rPr>
        <w:t xml:space="preserve"> e il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diritto sulle pubbliche affissioni, il canone per l'installazione dei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 xml:space="preserve">mezzi </w:t>
      </w:r>
      <w:r w:rsidRPr="005707DD">
        <w:rPr>
          <w:rFonts w:ascii="Times New Roman" w:hAnsi="Times New Roman" w:cs="Times New Roman"/>
          <w:sz w:val="24"/>
          <w:szCs w:val="24"/>
        </w:rPr>
        <w:t xml:space="preserve">pubblicitari e il canone di cui </w:t>
      </w:r>
      <w:hyperlink r:id="rId10" w:history="1"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all'articolo 27, commi 7 e 8, del codice della strada, di cui al decreto legislativo 30 aprile 1992, n. 285</w:t>
        </w:r>
      </w:hyperlink>
      <w:r w:rsidRPr="00430433">
        <w:rPr>
          <w:rFonts w:ascii="Times New Roman" w:hAnsi="Times New Roman" w:cs="Times New Roman"/>
          <w:sz w:val="24"/>
          <w:szCs w:val="24"/>
        </w:rPr>
        <w:t>, limitatamente alle strade di pertinenza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dei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comuni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e</w:t>
      </w:r>
      <w:r w:rsidRPr="005707DD">
        <w:rPr>
          <w:rFonts w:ascii="Times New Roman" w:hAnsi="Times New Roman" w:cs="Times New Roman"/>
          <w:sz w:val="24"/>
          <w:szCs w:val="24"/>
        </w:rPr>
        <w:t xml:space="preserve"> delle province. </w:t>
      </w:r>
    </w:p>
    <w:p w14:paraId="4A64EFB0" w14:textId="29193E05" w:rsidR="00430433" w:rsidRPr="00430433" w:rsidRDefault="00430433" w:rsidP="005707DD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DD">
        <w:rPr>
          <w:rFonts w:ascii="Times New Roman" w:hAnsi="Times New Roman" w:cs="Times New Roman"/>
          <w:sz w:val="24"/>
          <w:szCs w:val="24"/>
        </w:rPr>
        <w:t>PRESO ATTO che i</w:t>
      </w:r>
      <w:r w:rsidRPr="00430433">
        <w:rPr>
          <w:rFonts w:ascii="Times New Roman" w:hAnsi="Times New Roman" w:cs="Times New Roman"/>
          <w:sz w:val="24"/>
          <w:szCs w:val="24"/>
        </w:rPr>
        <w:t>l canone</w:t>
      </w:r>
      <w:r w:rsidRPr="005707DD">
        <w:rPr>
          <w:rFonts w:ascii="Times New Roman" w:hAnsi="Times New Roman" w:cs="Times New Roman"/>
          <w:sz w:val="24"/>
          <w:szCs w:val="24"/>
        </w:rPr>
        <w:t xml:space="preserve"> come sopra individuato è comunque </w:t>
      </w:r>
      <w:r w:rsidRPr="00430433">
        <w:rPr>
          <w:rFonts w:ascii="Times New Roman" w:hAnsi="Times New Roman" w:cs="Times New Roman"/>
          <w:sz w:val="24"/>
          <w:szCs w:val="24"/>
        </w:rPr>
        <w:t>comprensivo di qualunque canone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433">
        <w:rPr>
          <w:rFonts w:ascii="Times New Roman" w:hAnsi="Times New Roman" w:cs="Times New Roman"/>
          <w:sz w:val="24"/>
          <w:szCs w:val="24"/>
        </w:rPr>
        <w:t>ricognitorio</w:t>
      </w:r>
      <w:proofErr w:type="spellEnd"/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o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concessorio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previsto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da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norme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di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legge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e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dai</w:t>
      </w:r>
      <w:r w:rsidRPr="005707DD">
        <w:rPr>
          <w:rFonts w:ascii="Times New Roman" w:hAnsi="Times New Roman" w:cs="Times New Roman"/>
          <w:sz w:val="24"/>
          <w:szCs w:val="24"/>
        </w:rPr>
        <w:t xml:space="preserve"> regolamenti comunali e </w:t>
      </w:r>
      <w:r w:rsidRPr="00430433">
        <w:rPr>
          <w:rFonts w:ascii="Times New Roman" w:hAnsi="Times New Roman" w:cs="Times New Roman"/>
          <w:sz w:val="24"/>
          <w:szCs w:val="24"/>
        </w:rPr>
        <w:t>provinciali, fatti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salvi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quelli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connessi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>a</w:t>
      </w:r>
      <w:r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430433">
        <w:rPr>
          <w:rFonts w:ascii="Times New Roman" w:hAnsi="Times New Roman" w:cs="Times New Roman"/>
          <w:sz w:val="24"/>
          <w:szCs w:val="24"/>
        </w:rPr>
        <w:t xml:space="preserve">prestazioni di servizi. </w:t>
      </w:r>
    </w:p>
    <w:p w14:paraId="0CB47148" w14:textId="34A28D41" w:rsidR="00430433" w:rsidRPr="005707DD" w:rsidRDefault="00430433" w:rsidP="0057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PRESO ATTO che, in base </w:t>
      </w:r>
      <w:hyperlink r:id="rId11" w:history="1">
        <w:r w:rsidRPr="00310F1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al comma 817 dell’art. 1 della L. n. 160/2019</w:t>
        </w:r>
      </w:hyperlink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>, il C</w:t>
      </w:r>
      <w:r w:rsid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omune deve </w:t>
      </w: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>provvedere a disciplinare il canone</w:t>
      </w:r>
      <w:r w:rsidRPr="00430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modo da assicurare</w:t>
      </w: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433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433">
        <w:rPr>
          <w:rFonts w:ascii="Times New Roman" w:eastAsia="Times New Roman" w:hAnsi="Times New Roman" w:cs="Times New Roman"/>
          <w:sz w:val="24"/>
          <w:szCs w:val="24"/>
          <w:lang w:eastAsia="it-IT"/>
        </w:rPr>
        <w:t>gettito pari a quello conseguito dai canoni e dai</w:t>
      </w: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433">
        <w:rPr>
          <w:rFonts w:ascii="Times New Roman" w:eastAsia="Times New Roman" w:hAnsi="Times New Roman" w:cs="Times New Roman"/>
          <w:sz w:val="24"/>
          <w:szCs w:val="24"/>
          <w:lang w:eastAsia="it-IT"/>
        </w:rPr>
        <w:t>tributi</w:t>
      </w: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433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433"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433">
        <w:rPr>
          <w:rFonts w:ascii="Times New Roman" w:eastAsia="Times New Roman" w:hAnsi="Times New Roman" w:cs="Times New Roman"/>
          <w:sz w:val="24"/>
          <w:szCs w:val="24"/>
          <w:lang w:eastAsia="it-IT"/>
        </w:rPr>
        <w:t>sostituiti dal canone, fatta salva, in ogni caso, la possibilit</w:t>
      </w: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</w:t>
      </w:r>
      <w:r w:rsidRPr="00430433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570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433">
        <w:rPr>
          <w:rFonts w:ascii="Times New Roman" w:eastAsia="Times New Roman" w:hAnsi="Times New Roman" w:cs="Times New Roman"/>
          <w:sz w:val="24"/>
          <w:szCs w:val="24"/>
          <w:lang w:eastAsia="it-IT"/>
        </w:rPr>
        <w:t>variare il gettito attraverso la modifica delle tariffe.</w:t>
      </w:r>
    </w:p>
    <w:p w14:paraId="326C088A" w14:textId="3131E426" w:rsidR="001E419D" w:rsidRPr="005707DD" w:rsidRDefault="00430433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5707DD">
        <w:rPr>
          <w:rFonts w:ascii="Times New Roman" w:hAnsi="Times New Roman" w:cs="Times New Roman"/>
          <w:color w:val="auto"/>
        </w:rPr>
        <w:t>PRESO ATTO di quanto disposto da</w:t>
      </w:r>
      <w:r w:rsidR="001E419D" w:rsidRPr="005707DD">
        <w:rPr>
          <w:rFonts w:ascii="Times New Roman" w:hAnsi="Times New Roman" w:cs="Times New Roman"/>
          <w:color w:val="auto"/>
        </w:rPr>
        <w:t xml:space="preserve">l </w:t>
      </w:r>
      <w:hyperlink r:id="rId12" w:history="1">
        <w:r w:rsidR="001E419D" w:rsidRPr="00310F18">
          <w:rPr>
            <w:rStyle w:val="Collegamentoipertestuale"/>
            <w:rFonts w:ascii="Times New Roman" w:hAnsi="Times New Roman" w:cs="Times New Roman"/>
          </w:rPr>
          <w:t>comma 821</w:t>
        </w:r>
        <w:r w:rsidR="00C87BC0" w:rsidRPr="00310F18">
          <w:rPr>
            <w:rStyle w:val="Collegamentoipertestuale"/>
            <w:rFonts w:ascii="Times New Roman" w:hAnsi="Times New Roman" w:cs="Times New Roman"/>
          </w:rPr>
          <w:t xml:space="preserve"> dell</w:t>
        </w:r>
        <w:r w:rsidR="001E419D" w:rsidRPr="00310F18">
          <w:rPr>
            <w:rStyle w:val="Collegamentoipertestuale"/>
            <w:rFonts w:ascii="Times New Roman" w:hAnsi="Times New Roman" w:cs="Times New Roman"/>
          </w:rPr>
          <w:t>’articolo 1 della Legge 160/2019</w:t>
        </w:r>
      </w:hyperlink>
      <w:r w:rsidR="00C87BC0" w:rsidRPr="005707DD">
        <w:rPr>
          <w:rFonts w:ascii="Times New Roman" w:hAnsi="Times New Roman" w:cs="Times New Roman"/>
          <w:color w:val="auto"/>
        </w:rPr>
        <w:t xml:space="preserve"> che</w:t>
      </w:r>
      <w:r w:rsidRPr="005707DD">
        <w:rPr>
          <w:rFonts w:ascii="Times New Roman" w:hAnsi="Times New Roman" w:cs="Times New Roman"/>
          <w:color w:val="auto"/>
        </w:rPr>
        <w:t xml:space="preserve"> sancisce:</w:t>
      </w:r>
    </w:p>
    <w:p w14:paraId="3F8C477E" w14:textId="05B42460" w:rsidR="001E419D" w:rsidRPr="005707DD" w:rsidRDefault="00782803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707DD">
        <w:rPr>
          <w:rFonts w:ascii="Times New Roman" w:hAnsi="Times New Roman" w:cs="Times New Roman"/>
          <w:i/>
          <w:color w:val="auto"/>
        </w:rPr>
        <w:t xml:space="preserve">Il canone è </w:t>
      </w:r>
      <w:r w:rsidR="001E419D" w:rsidRPr="005707DD">
        <w:rPr>
          <w:rFonts w:ascii="Times New Roman" w:hAnsi="Times New Roman" w:cs="Times New Roman"/>
          <w:i/>
          <w:color w:val="auto"/>
        </w:rPr>
        <w:t>disciplinato dagli enti, con regolamento da adottare dal consiglio comunale o provinciale, ai sensi</w:t>
      </w:r>
      <w:r w:rsidR="005707DD">
        <w:rPr>
          <w:rFonts w:ascii="Times New Roman" w:hAnsi="Times New Roman" w:cs="Times New Roman"/>
          <w:i/>
          <w:color w:val="auto"/>
        </w:rPr>
        <w:t xml:space="preserve"> </w:t>
      </w:r>
      <w:hyperlink r:id="rId13" w:history="1">
        <w:r w:rsidR="001E419D" w:rsidRPr="00310F18">
          <w:rPr>
            <w:rStyle w:val="Collegamentoipertestuale"/>
            <w:rFonts w:ascii="Times New Roman" w:hAnsi="Times New Roman" w:cs="Times New Roman"/>
            <w:i/>
          </w:rPr>
          <w:t>dell'articolo 52 del decreto legislativo 15 dicembre 1997, n. 446</w:t>
        </w:r>
      </w:hyperlink>
      <w:r w:rsidR="001E419D" w:rsidRPr="005707DD">
        <w:rPr>
          <w:rFonts w:ascii="Times New Roman" w:hAnsi="Times New Roman" w:cs="Times New Roman"/>
          <w:i/>
          <w:color w:val="auto"/>
        </w:rPr>
        <w:t>, in cui devono essere indicati:</w:t>
      </w:r>
    </w:p>
    <w:p w14:paraId="1B6076AC" w14:textId="1D294BD9" w:rsidR="001E419D" w:rsidRPr="005707DD" w:rsidRDefault="001E419D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707DD">
        <w:rPr>
          <w:rFonts w:ascii="Times New Roman" w:hAnsi="Times New Roman" w:cs="Times New Roman"/>
          <w:i/>
          <w:color w:val="auto"/>
        </w:rPr>
        <w:t>a) le procedure per il rilascio delle concessioni per l'occupazione di suolo pubblico e delle autorizzazioni</w:t>
      </w:r>
      <w:r w:rsidR="005707DD">
        <w:rPr>
          <w:rFonts w:ascii="Times New Roman" w:hAnsi="Times New Roman" w:cs="Times New Roman"/>
          <w:i/>
          <w:color w:val="auto"/>
        </w:rPr>
        <w:t xml:space="preserve"> </w:t>
      </w:r>
      <w:r w:rsidRPr="005707DD">
        <w:rPr>
          <w:rFonts w:ascii="Times New Roman" w:hAnsi="Times New Roman" w:cs="Times New Roman"/>
          <w:i/>
          <w:color w:val="auto"/>
        </w:rPr>
        <w:t>all'installazione degli impianti pubblicitari;</w:t>
      </w:r>
    </w:p>
    <w:p w14:paraId="5EB57196" w14:textId="77777777" w:rsidR="001E419D" w:rsidRPr="005707DD" w:rsidRDefault="001E419D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707DD">
        <w:rPr>
          <w:rFonts w:ascii="Times New Roman" w:hAnsi="Times New Roman" w:cs="Times New Roman"/>
          <w:i/>
          <w:color w:val="auto"/>
        </w:rPr>
        <w:lastRenderedPageBreak/>
        <w:t>b) l'individuazione delle tipologie di impianti pubblicitari autorizzabili e di quelli vietati nell'ambito comunale, nonché il numero massimo degli impianti autorizzabili per ciascuna tipologia o la relativa superficie;</w:t>
      </w:r>
    </w:p>
    <w:p w14:paraId="71D35DCF" w14:textId="77777777" w:rsidR="001E419D" w:rsidRPr="005707DD" w:rsidRDefault="001E419D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707DD">
        <w:rPr>
          <w:rFonts w:ascii="Times New Roman" w:hAnsi="Times New Roman" w:cs="Times New Roman"/>
          <w:i/>
          <w:color w:val="auto"/>
        </w:rPr>
        <w:t>c) i criteri per la predisposizione del piano generale degli impianti pubblicitari, obbligatorio solo per i comuni superiori ai 20.000 abitanti, ovvero il ric</w:t>
      </w:r>
      <w:r w:rsidR="00782803" w:rsidRPr="005707DD">
        <w:rPr>
          <w:rFonts w:ascii="Times New Roman" w:hAnsi="Times New Roman" w:cs="Times New Roman"/>
          <w:i/>
          <w:color w:val="auto"/>
        </w:rPr>
        <w:t>hiamo al piano medesimo, se già</w:t>
      </w:r>
      <w:r w:rsidRPr="005707DD">
        <w:rPr>
          <w:rFonts w:ascii="Times New Roman" w:hAnsi="Times New Roman" w:cs="Times New Roman"/>
          <w:i/>
          <w:color w:val="auto"/>
        </w:rPr>
        <w:t xml:space="preserve"> adottato dal comune;</w:t>
      </w:r>
    </w:p>
    <w:p w14:paraId="54C2B1A1" w14:textId="77777777" w:rsidR="001E419D" w:rsidRPr="005707DD" w:rsidRDefault="001E419D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707DD">
        <w:rPr>
          <w:rFonts w:ascii="Times New Roman" w:hAnsi="Times New Roman" w:cs="Times New Roman"/>
          <w:i/>
          <w:color w:val="auto"/>
        </w:rPr>
        <w:t>d) la superficie degli impianti destinati dal comune al servizio delle pubbliche affissioni;</w:t>
      </w:r>
    </w:p>
    <w:p w14:paraId="4C2548D3" w14:textId="77777777" w:rsidR="001E419D" w:rsidRPr="005707DD" w:rsidRDefault="00782803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707DD">
        <w:rPr>
          <w:rFonts w:ascii="Times New Roman" w:hAnsi="Times New Roman" w:cs="Times New Roman"/>
          <w:i/>
          <w:color w:val="auto"/>
        </w:rPr>
        <w:t>e) la disciplina delle modalità</w:t>
      </w:r>
      <w:r w:rsidR="001E419D" w:rsidRPr="005707DD">
        <w:rPr>
          <w:rFonts w:ascii="Times New Roman" w:hAnsi="Times New Roman" w:cs="Times New Roman"/>
          <w:i/>
          <w:color w:val="auto"/>
        </w:rPr>
        <w:t xml:space="preserve"> di dichiarazione per particolari fattispecie;</w:t>
      </w:r>
    </w:p>
    <w:p w14:paraId="4D67B09A" w14:textId="77777777" w:rsidR="001E419D" w:rsidRPr="005707DD" w:rsidRDefault="001E419D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707DD">
        <w:rPr>
          <w:rFonts w:ascii="Times New Roman" w:hAnsi="Times New Roman" w:cs="Times New Roman"/>
          <w:i/>
          <w:color w:val="auto"/>
        </w:rPr>
        <w:t>f) le ulteriori esenzioni o riduzioni rispetto a quelle disciplinate dai commi da 816 a 847;</w:t>
      </w:r>
    </w:p>
    <w:p w14:paraId="1DEED7A5" w14:textId="77777777" w:rsidR="001E419D" w:rsidRPr="005707DD" w:rsidRDefault="001E419D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707DD">
        <w:rPr>
          <w:rFonts w:ascii="Times New Roman" w:hAnsi="Times New Roman" w:cs="Times New Roman"/>
          <w:i/>
          <w:color w:val="auto"/>
        </w:rPr>
        <w:t>g) per le occupazioni e la diffusione di messaggi pubblicitari realizzate abusivamente</w:t>
      </w:r>
      <w:r w:rsidR="00782803" w:rsidRPr="005707DD">
        <w:rPr>
          <w:rFonts w:ascii="Times New Roman" w:hAnsi="Times New Roman" w:cs="Times New Roman"/>
          <w:i/>
          <w:color w:val="auto"/>
        </w:rPr>
        <w:t xml:space="preserve">, la previsione di un'indennità </w:t>
      </w:r>
      <w:r w:rsidRPr="005707DD">
        <w:rPr>
          <w:rFonts w:ascii="Times New Roman" w:hAnsi="Times New Roman" w:cs="Times New Roman"/>
          <w:i/>
          <w:color w:val="auto"/>
        </w:rPr>
        <w:t>pari al canone maggiorato fino al 50 per cento, considerando permanenti le occupazioni e la diffusione di messaggi pubblicitari realizzate con impianti o manufatti di carattere stabile e presumendo come temporanee le occupazioni e la diffusione di messaggi pubblicitari effettuate dal trentesimo giorno antecedente la data del verbale di accertamento, redatto da competente pubblico ufficiale;</w:t>
      </w:r>
    </w:p>
    <w:p w14:paraId="6ED3844B" w14:textId="2051D881" w:rsidR="00C87BC0" w:rsidRPr="005707DD" w:rsidRDefault="001E419D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707DD">
        <w:rPr>
          <w:rFonts w:ascii="Times New Roman" w:hAnsi="Times New Roman" w:cs="Times New Roman"/>
          <w:i/>
          <w:color w:val="auto"/>
        </w:rPr>
        <w:t>h) le sanzioni amministrative pecuniarie di importo non inferiore all'ammont</w:t>
      </w:r>
      <w:r w:rsidR="00782803" w:rsidRPr="005707DD">
        <w:rPr>
          <w:rFonts w:ascii="Times New Roman" w:hAnsi="Times New Roman" w:cs="Times New Roman"/>
          <w:i/>
          <w:color w:val="auto"/>
        </w:rPr>
        <w:t>are del canone o dell'indennità</w:t>
      </w:r>
      <w:r w:rsidRPr="005707DD">
        <w:rPr>
          <w:rFonts w:ascii="Times New Roman" w:hAnsi="Times New Roman" w:cs="Times New Roman"/>
          <w:i/>
          <w:color w:val="auto"/>
        </w:rPr>
        <w:t xml:space="preserve"> di cui alla lettera g) del presente comma, ne' superiore al doppio dello stesso, ferme restando quelle stabilite degli articoli </w:t>
      </w:r>
      <w:hyperlink r:id="rId14" w:history="1">
        <w:r w:rsidRPr="00310F18">
          <w:rPr>
            <w:rStyle w:val="Collegamentoipertestuale"/>
            <w:rFonts w:ascii="Times New Roman" w:hAnsi="Times New Roman" w:cs="Times New Roman"/>
            <w:i/>
          </w:rPr>
          <w:t>20, commi 4 e 5</w:t>
        </w:r>
      </w:hyperlink>
      <w:r w:rsidRPr="005707DD">
        <w:rPr>
          <w:rFonts w:ascii="Times New Roman" w:hAnsi="Times New Roman" w:cs="Times New Roman"/>
          <w:i/>
          <w:color w:val="auto"/>
        </w:rPr>
        <w:t xml:space="preserve">, e </w:t>
      </w:r>
      <w:hyperlink r:id="rId15" w:history="1">
        <w:r w:rsidRPr="00310F18">
          <w:rPr>
            <w:rStyle w:val="Collegamentoipertestuale"/>
            <w:rFonts w:ascii="Times New Roman" w:hAnsi="Times New Roman" w:cs="Times New Roman"/>
            <w:i/>
          </w:rPr>
          <w:t>23</w:t>
        </w:r>
      </w:hyperlink>
      <w:r w:rsidRPr="005707DD">
        <w:rPr>
          <w:rFonts w:ascii="Times New Roman" w:hAnsi="Times New Roman" w:cs="Times New Roman"/>
          <w:i/>
          <w:color w:val="auto"/>
        </w:rPr>
        <w:t xml:space="preserve"> del codice della strada, di cui al decreto legislativo 30 aprile 1992, n. 285.</w:t>
      </w:r>
    </w:p>
    <w:p w14:paraId="3C5D9BA4" w14:textId="53215D4B" w:rsidR="002F6931" w:rsidRPr="005707DD" w:rsidRDefault="00430433" w:rsidP="005707D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5707DD">
        <w:rPr>
          <w:rFonts w:ascii="Times New Roman" w:hAnsi="Times New Roman" w:cs="Times New Roman"/>
          <w:color w:val="auto"/>
        </w:rPr>
        <w:t>RITENUTO che, in base a quanto previsto dalla</w:t>
      </w:r>
      <w:r w:rsidR="00782803" w:rsidRPr="005707DD">
        <w:rPr>
          <w:rFonts w:ascii="Times New Roman" w:hAnsi="Times New Roman" w:cs="Times New Roman"/>
          <w:color w:val="auto"/>
        </w:rPr>
        <w:t xml:space="preserve"> </w:t>
      </w:r>
      <w:hyperlink r:id="rId16" w:history="1">
        <w:r w:rsidR="00782803" w:rsidRPr="00310F18">
          <w:rPr>
            <w:rStyle w:val="Collegamentoipertestuale"/>
            <w:rFonts w:ascii="Times New Roman" w:hAnsi="Times New Roman" w:cs="Times New Roman"/>
          </w:rPr>
          <w:t xml:space="preserve">legge </w:t>
        </w:r>
        <w:r w:rsidRPr="00310F18">
          <w:rPr>
            <w:rStyle w:val="Collegamentoipertestuale"/>
            <w:rFonts w:ascii="Times New Roman" w:hAnsi="Times New Roman" w:cs="Times New Roman"/>
          </w:rPr>
          <w:t xml:space="preserve">n. </w:t>
        </w:r>
        <w:r w:rsidR="00782803" w:rsidRPr="00310F18">
          <w:rPr>
            <w:rStyle w:val="Collegamentoipertestuale"/>
            <w:rFonts w:ascii="Times New Roman" w:hAnsi="Times New Roman" w:cs="Times New Roman"/>
          </w:rPr>
          <w:t>160/2019</w:t>
        </w:r>
      </w:hyperlink>
      <w:r w:rsidR="002F6931" w:rsidRPr="005707DD">
        <w:rPr>
          <w:rFonts w:ascii="Times New Roman" w:hAnsi="Times New Roman" w:cs="Times New Roman"/>
          <w:color w:val="auto"/>
        </w:rPr>
        <w:t>,</w:t>
      </w:r>
      <w:r w:rsidR="00782803" w:rsidRPr="005707DD">
        <w:rPr>
          <w:rFonts w:ascii="Times New Roman" w:hAnsi="Times New Roman" w:cs="Times New Roman"/>
          <w:color w:val="auto"/>
        </w:rPr>
        <w:t xml:space="preserve"> </w:t>
      </w:r>
      <w:r w:rsidR="00C87BC0" w:rsidRPr="005707DD">
        <w:rPr>
          <w:rFonts w:ascii="Times New Roman" w:hAnsi="Times New Roman" w:cs="Times New Roman"/>
          <w:color w:val="auto"/>
        </w:rPr>
        <w:t xml:space="preserve">si rende necessario </w:t>
      </w:r>
      <w:r w:rsidR="00782803" w:rsidRPr="005707DD">
        <w:rPr>
          <w:rFonts w:ascii="Times New Roman" w:hAnsi="Times New Roman" w:cs="Times New Roman"/>
          <w:color w:val="auto"/>
        </w:rPr>
        <w:t>istituire e disciplinare il nuovo canone unico patrimoniale</w:t>
      </w:r>
      <w:r w:rsidRPr="005707DD">
        <w:rPr>
          <w:rFonts w:ascii="Times New Roman" w:hAnsi="Times New Roman" w:cs="Times New Roman"/>
          <w:color w:val="auto"/>
        </w:rPr>
        <w:t>;</w:t>
      </w:r>
    </w:p>
    <w:p w14:paraId="473D3F69" w14:textId="03511944" w:rsidR="00EC2E30" w:rsidRPr="005707DD" w:rsidRDefault="00430433" w:rsidP="005707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7DD">
        <w:rPr>
          <w:rFonts w:ascii="Times New Roman" w:hAnsi="Times New Roman" w:cs="Times New Roman"/>
          <w:sz w:val="24"/>
          <w:szCs w:val="24"/>
        </w:rPr>
        <w:t xml:space="preserve">RILEVATO che il legislatore, malgrado gli elementi riconducibili ad un entrata tributaria, ha qualificato il canone come entrata di natura patrimoniale e, quindi, il regolamento che istituisce e disciplina il canone non è soggetto alle limitazioni ed alle procedure previste per i regolamenti di natura tributaria e, tra l’altro, il Comune </w:t>
      </w:r>
      <w:r w:rsidR="00EC2E30" w:rsidRPr="005707DD">
        <w:rPr>
          <w:rFonts w:ascii="Times New Roman" w:hAnsi="Times New Roman" w:cs="Times New Roman"/>
          <w:sz w:val="24"/>
          <w:szCs w:val="24"/>
        </w:rPr>
        <w:t>non dev</w:t>
      </w:r>
      <w:r w:rsidRPr="005707DD">
        <w:rPr>
          <w:rFonts w:ascii="Times New Roman" w:hAnsi="Times New Roman" w:cs="Times New Roman"/>
          <w:sz w:val="24"/>
          <w:szCs w:val="24"/>
        </w:rPr>
        <w:t>e</w:t>
      </w:r>
      <w:r w:rsidR="00EC2E30" w:rsidRPr="005707DD">
        <w:rPr>
          <w:rFonts w:ascii="Times New Roman" w:hAnsi="Times New Roman" w:cs="Times New Roman"/>
          <w:sz w:val="24"/>
          <w:szCs w:val="24"/>
        </w:rPr>
        <w:t xml:space="preserve"> procedere alla trasmissione al MEF dei relativi atti regolamentari e tariffari, che non sono pubblicati sul sito internet </w:t>
      </w:r>
      <w:hyperlink r:id="rId17" w:history="1">
        <w:r w:rsidR="00EC2E30" w:rsidRPr="005707D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www.finanze.gov</w:t>
        </w:r>
      </w:hyperlink>
      <w:r w:rsidR="00EC2E30" w:rsidRPr="005707DD">
        <w:rPr>
          <w:rFonts w:ascii="Times New Roman" w:hAnsi="Times New Roman" w:cs="Times New Roman"/>
          <w:sz w:val="24"/>
          <w:szCs w:val="24"/>
        </w:rPr>
        <w:t>.</w:t>
      </w:r>
    </w:p>
    <w:p w14:paraId="540F6C6E" w14:textId="7AE596BE" w:rsidR="00C87BC0" w:rsidRPr="005707DD" w:rsidRDefault="00C87BC0" w:rsidP="005707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707DD">
        <w:rPr>
          <w:rFonts w:ascii="Times New Roman" w:hAnsi="Times New Roman" w:cs="Times New Roman"/>
          <w:sz w:val="24"/>
          <w:szCs w:val="24"/>
          <w:lang w:eastAsia="it-IT"/>
        </w:rPr>
        <w:t>VISTO il parere favorevole, espresso in data _______________ dal R</w:t>
      </w:r>
      <w:r w:rsidR="00184B12" w:rsidRPr="005707DD">
        <w:rPr>
          <w:rFonts w:ascii="Times New Roman" w:hAnsi="Times New Roman" w:cs="Times New Roman"/>
          <w:sz w:val="24"/>
          <w:szCs w:val="24"/>
          <w:lang w:eastAsia="it-IT"/>
        </w:rPr>
        <w:t>esponsabile del Servizio ____________</w:t>
      </w:r>
      <w:r w:rsidRPr="005707DD">
        <w:rPr>
          <w:rFonts w:ascii="Times New Roman" w:hAnsi="Times New Roman" w:cs="Times New Roman"/>
          <w:sz w:val="24"/>
          <w:szCs w:val="24"/>
          <w:lang w:eastAsia="it-IT"/>
        </w:rPr>
        <w:t xml:space="preserve">, ai sensi </w:t>
      </w:r>
      <w:hyperlink r:id="rId18" w:history="1"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 xml:space="preserve">dell’art. 49, comma 1 del </w:t>
        </w:r>
        <w:proofErr w:type="spellStart"/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D.Lgs.</w:t>
        </w:r>
        <w:proofErr w:type="spellEnd"/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 xml:space="preserve"> 18.08.2000, n. 267</w:t>
        </w:r>
      </w:hyperlink>
      <w:r w:rsidRPr="005707DD">
        <w:rPr>
          <w:rFonts w:ascii="Times New Roman" w:hAnsi="Times New Roman" w:cs="Times New Roman"/>
          <w:sz w:val="24"/>
          <w:szCs w:val="24"/>
          <w:lang w:eastAsia="it-IT"/>
        </w:rPr>
        <w:t xml:space="preserve">, in ordine alla regolarità tecnica </w:t>
      </w:r>
      <w:r w:rsidR="00590305" w:rsidRPr="005707DD">
        <w:rPr>
          <w:rFonts w:ascii="Times New Roman" w:hAnsi="Times New Roman" w:cs="Times New Roman"/>
          <w:sz w:val="24"/>
          <w:szCs w:val="24"/>
          <w:lang w:eastAsia="it-IT"/>
        </w:rPr>
        <w:t>della proposta di che trattasi</w:t>
      </w:r>
    </w:p>
    <w:p w14:paraId="6EBF8B94" w14:textId="77777777" w:rsidR="00C87BC0" w:rsidRPr="005707DD" w:rsidRDefault="00C87BC0" w:rsidP="005707D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707DD">
        <w:rPr>
          <w:rFonts w:ascii="Times New Roman" w:hAnsi="Times New Roman" w:cs="Times New Roman"/>
          <w:sz w:val="24"/>
          <w:szCs w:val="24"/>
          <w:lang w:eastAsia="it-IT"/>
        </w:rPr>
        <w:t>VISTO il parere favorevole, espresso in data _______________ dal Responsabile del Servizio Finanziario, in ordine alla regolarità contabile, ai sensi della sopr</w:t>
      </w:r>
      <w:r w:rsidR="00590305" w:rsidRPr="005707DD">
        <w:rPr>
          <w:rFonts w:ascii="Times New Roman" w:hAnsi="Times New Roman" w:cs="Times New Roman"/>
          <w:sz w:val="24"/>
          <w:szCs w:val="24"/>
          <w:lang w:eastAsia="it-IT"/>
        </w:rPr>
        <w:t>accitata disposizione di Legge</w:t>
      </w:r>
    </w:p>
    <w:p w14:paraId="3EA46853" w14:textId="77777777" w:rsidR="00C87BC0" w:rsidRPr="005707DD" w:rsidRDefault="00C87BC0" w:rsidP="005707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4431AC2" w14:textId="77777777" w:rsidR="00C87BC0" w:rsidRPr="005707DD" w:rsidRDefault="00C87BC0" w:rsidP="005707D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5707DD">
        <w:rPr>
          <w:rFonts w:ascii="Times New Roman" w:hAnsi="Times New Roman" w:cs="Times New Roman"/>
          <w:sz w:val="24"/>
          <w:szCs w:val="24"/>
          <w:lang w:eastAsia="it-IT"/>
        </w:rPr>
        <w:t>DELIBERA</w:t>
      </w:r>
    </w:p>
    <w:p w14:paraId="5056072F" w14:textId="77777777" w:rsidR="005707DD" w:rsidRPr="005707DD" w:rsidRDefault="005707DD" w:rsidP="005707DD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707DD"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Di istituire il </w:t>
      </w:r>
      <w:r w:rsidRPr="005707DD">
        <w:rPr>
          <w:rFonts w:ascii="Times New Roman" w:hAnsi="Times New Roman" w:cs="Times New Roman"/>
          <w:sz w:val="24"/>
          <w:szCs w:val="24"/>
        </w:rPr>
        <w:t xml:space="preserve">canone patrimoniale di concessione, autorizzazione o esposizione pubblicitaria, a far data dal </w:t>
      </w:r>
      <w:proofErr w:type="gramStart"/>
      <w:r w:rsidRPr="005707DD">
        <w:rPr>
          <w:rFonts w:ascii="Times New Roman" w:hAnsi="Times New Roman" w:cs="Times New Roman"/>
          <w:sz w:val="24"/>
          <w:szCs w:val="24"/>
        </w:rPr>
        <w:t>1 gennaio</w:t>
      </w:r>
      <w:proofErr w:type="gramEnd"/>
      <w:r w:rsidRPr="005707DD">
        <w:rPr>
          <w:rFonts w:ascii="Times New Roman" w:hAnsi="Times New Roman" w:cs="Times New Roman"/>
          <w:sz w:val="24"/>
          <w:szCs w:val="24"/>
        </w:rPr>
        <w:t xml:space="preserve"> 2021;</w:t>
      </w:r>
    </w:p>
    <w:p w14:paraId="53854353" w14:textId="2A98FB52" w:rsidR="005707DD" w:rsidRPr="005707DD" w:rsidRDefault="005707DD" w:rsidP="005707DD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DD">
        <w:rPr>
          <w:rFonts w:ascii="Times New Roman" w:hAnsi="Times New Roman" w:cs="Times New Roman"/>
          <w:sz w:val="24"/>
          <w:szCs w:val="24"/>
        </w:rPr>
        <w:t>D</w:t>
      </w:r>
      <w:r w:rsidR="00C87BC0" w:rsidRPr="005707DD">
        <w:rPr>
          <w:rFonts w:ascii="Times New Roman" w:hAnsi="Times New Roman" w:cs="Times New Roman"/>
          <w:sz w:val="24"/>
          <w:szCs w:val="24"/>
        </w:rPr>
        <w:t xml:space="preserve">i approvare il </w:t>
      </w:r>
      <w:r w:rsidR="00C87BC0" w:rsidRPr="005707DD">
        <w:rPr>
          <w:rFonts w:ascii="Times New Roman" w:hAnsi="Times New Roman" w:cs="Times New Roman"/>
          <w:i/>
          <w:sz w:val="24"/>
          <w:szCs w:val="24"/>
        </w:rPr>
        <w:t>Regolame</w:t>
      </w:r>
      <w:r w:rsidR="00184B12" w:rsidRPr="005707DD">
        <w:rPr>
          <w:rFonts w:ascii="Times New Roman" w:hAnsi="Times New Roman" w:cs="Times New Roman"/>
          <w:i/>
          <w:sz w:val="24"/>
          <w:szCs w:val="24"/>
        </w:rPr>
        <w:t>nto</w:t>
      </w:r>
      <w:r w:rsidR="00430433" w:rsidRPr="00570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B12" w:rsidRPr="005707DD">
        <w:rPr>
          <w:rFonts w:ascii="Times New Roman" w:hAnsi="Times New Roman" w:cs="Times New Roman"/>
          <w:i/>
          <w:sz w:val="24"/>
          <w:szCs w:val="24"/>
        </w:rPr>
        <w:t xml:space="preserve">per l’applicazione del canone patrimoniale di concessione, autorizzazione o esposizione pubblicitaria, </w:t>
      </w:r>
      <w:r w:rsidR="00184B12" w:rsidRPr="005707DD">
        <w:rPr>
          <w:rFonts w:ascii="Times New Roman" w:hAnsi="Times New Roman" w:cs="Times New Roman"/>
          <w:sz w:val="24"/>
          <w:szCs w:val="24"/>
        </w:rPr>
        <w:t xml:space="preserve">ai sensi della </w:t>
      </w:r>
      <w:hyperlink r:id="rId19" w:history="1">
        <w:r w:rsidR="00184B12"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Legge 160/2019 articol</w:t>
        </w:r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o</w:t>
        </w:r>
        <w:r w:rsidR="00184B12"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1</w:t>
        </w:r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,</w:t>
        </w:r>
        <w:r w:rsidR="00184B12"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commi 816-836</w:t>
        </w:r>
      </w:hyperlink>
      <w:r w:rsidR="00576019" w:rsidRPr="005707DD">
        <w:rPr>
          <w:rFonts w:ascii="Times New Roman" w:hAnsi="Times New Roman" w:cs="Times New Roman"/>
          <w:sz w:val="24"/>
          <w:szCs w:val="24"/>
        </w:rPr>
        <w:t>, composto di n.</w:t>
      </w:r>
      <w:r w:rsidRPr="005707DD">
        <w:rPr>
          <w:rFonts w:ascii="Times New Roman" w:hAnsi="Times New Roman" w:cs="Times New Roman"/>
          <w:sz w:val="24"/>
          <w:szCs w:val="24"/>
        </w:rPr>
        <w:t xml:space="preserve"> __ a</w:t>
      </w:r>
      <w:r w:rsidR="00C87BC0" w:rsidRPr="005707DD">
        <w:rPr>
          <w:rFonts w:ascii="Times New Roman" w:hAnsi="Times New Roman" w:cs="Times New Roman"/>
          <w:sz w:val="24"/>
          <w:szCs w:val="24"/>
        </w:rPr>
        <w:t>rticoli</w:t>
      </w:r>
      <w:r w:rsidRPr="005707D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A318D7" w14:textId="3A74BBF7" w:rsidR="005707DD" w:rsidRPr="005707DD" w:rsidRDefault="005707DD" w:rsidP="005707DD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DD">
        <w:rPr>
          <w:rFonts w:ascii="Times New Roman" w:hAnsi="Times New Roman" w:cs="Times New Roman"/>
          <w:sz w:val="24"/>
          <w:szCs w:val="24"/>
        </w:rPr>
        <w:t>D</w:t>
      </w:r>
      <w:r w:rsidR="00A1746E" w:rsidRPr="005707DD">
        <w:rPr>
          <w:rFonts w:ascii="Times New Roman" w:hAnsi="Times New Roman" w:cs="Times New Roman"/>
          <w:sz w:val="24"/>
          <w:szCs w:val="24"/>
        </w:rPr>
        <w:t xml:space="preserve">i </w:t>
      </w:r>
      <w:r w:rsidRPr="005707DD">
        <w:rPr>
          <w:rFonts w:ascii="Times New Roman" w:hAnsi="Times New Roman" w:cs="Times New Roman"/>
          <w:sz w:val="24"/>
          <w:szCs w:val="24"/>
        </w:rPr>
        <w:t xml:space="preserve">dare atto che il </w:t>
      </w:r>
      <w:r w:rsidRPr="005707DD">
        <w:rPr>
          <w:rFonts w:ascii="Times New Roman" w:hAnsi="Times New Roman" w:cs="Times New Roman"/>
          <w:i/>
          <w:sz w:val="24"/>
          <w:szCs w:val="24"/>
        </w:rPr>
        <w:t>Regolamento per l’applicazione del canone patrimoniale di concessione, autorizzazione o esposizione pubblicitaria</w:t>
      </w:r>
      <w:r w:rsidRPr="005707DD">
        <w:rPr>
          <w:rFonts w:ascii="Times New Roman" w:hAnsi="Times New Roman" w:cs="Times New Roman"/>
          <w:sz w:val="24"/>
          <w:szCs w:val="24"/>
        </w:rPr>
        <w:t xml:space="preserve"> sostituisce i seguenti regolamenti, che restano operativi fino al 31 dicembre 2020:</w:t>
      </w:r>
    </w:p>
    <w:p w14:paraId="2633EDEA" w14:textId="0B87E2D6" w:rsidR="005707DD" w:rsidRPr="005707DD" w:rsidRDefault="00A1746E" w:rsidP="005707DD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DD">
        <w:rPr>
          <w:rFonts w:ascii="Times New Roman" w:hAnsi="Times New Roman" w:cs="Times New Roman"/>
          <w:sz w:val="24"/>
          <w:szCs w:val="24"/>
        </w:rPr>
        <w:t xml:space="preserve">Regolamento per l’applicazione della TOSAP ai sensi del </w:t>
      </w:r>
      <w:hyperlink r:id="rId20" w:history="1"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d. lgs 507/93</w:t>
        </w:r>
      </w:hyperlink>
      <w:r w:rsidRPr="005707DD">
        <w:rPr>
          <w:rFonts w:ascii="Times New Roman" w:hAnsi="Times New Roman" w:cs="Times New Roman"/>
          <w:sz w:val="24"/>
          <w:szCs w:val="24"/>
        </w:rPr>
        <w:t xml:space="preserve"> (o COSAP ai sensi </w:t>
      </w:r>
      <w:hyperlink r:id="rId21" w:history="1"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dell’articolo 63 del d lgs 446/97</w:t>
        </w:r>
      </w:hyperlink>
      <w:r w:rsidRPr="005707DD">
        <w:rPr>
          <w:rFonts w:ascii="Times New Roman" w:hAnsi="Times New Roman" w:cs="Times New Roman"/>
          <w:sz w:val="24"/>
          <w:szCs w:val="24"/>
        </w:rPr>
        <w:t>) approvato, da ultimo, con delibera di CC ..n.. del …</w:t>
      </w:r>
    </w:p>
    <w:p w14:paraId="0770D568" w14:textId="11835ED9" w:rsidR="00C87BC0" w:rsidRDefault="00A1746E" w:rsidP="005707DD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7DD">
        <w:rPr>
          <w:rFonts w:ascii="Times New Roman" w:hAnsi="Times New Roman" w:cs="Times New Roman"/>
          <w:sz w:val="24"/>
          <w:szCs w:val="24"/>
        </w:rPr>
        <w:t xml:space="preserve">Regolamento per l’applicazione dell’imposta comunale sulla pubblicità e del diritto sulle pubbliche affissioni, ai sensi del </w:t>
      </w:r>
      <w:hyperlink r:id="rId22" w:history="1">
        <w:r w:rsidRPr="00310F18">
          <w:rPr>
            <w:rStyle w:val="Collegamentoipertestuale"/>
            <w:rFonts w:ascii="Times New Roman" w:hAnsi="Times New Roman" w:cs="Times New Roman"/>
            <w:sz w:val="24"/>
            <w:szCs w:val="24"/>
          </w:rPr>
          <w:t>d. lgs. 507/93</w:t>
        </w:r>
      </w:hyperlink>
      <w:r w:rsidRPr="005707DD">
        <w:rPr>
          <w:rFonts w:ascii="Times New Roman" w:hAnsi="Times New Roman" w:cs="Times New Roman"/>
          <w:sz w:val="24"/>
          <w:szCs w:val="24"/>
        </w:rPr>
        <w:t xml:space="preserve"> )</w:t>
      </w:r>
      <w:r w:rsidR="00430433"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5707DD">
        <w:rPr>
          <w:rFonts w:ascii="Times New Roman" w:hAnsi="Times New Roman" w:cs="Times New Roman"/>
          <w:sz w:val="24"/>
          <w:szCs w:val="24"/>
        </w:rPr>
        <w:t>(ovvero del Canone per l’installazione dei mezzi pubblicitari CIMP)</w:t>
      </w:r>
      <w:r w:rsidR="00430433" w:rsidRPr="005707DD">
        <w:rPr>
          <w:rFonts w:ascii="Times New Roman" w:hAnsi="Times New Roman" w:cs="Times New Roman"/>
          <w:sz w:val="24"/>
          <w:szCs w:val="24"/>
        </w:rPr>
        <w:t xml:space="preserve"> </w:t>
      </w:r>
      <w:r w:rsidRPr="005707DD">
        <w:rPr>
          <w:rFonts w:ascii="Times New Roman" w:hAnsi="Times New Roman" w:cs="Times New Roman"/>
          <w:sz w:val="24"/>
          <w:szCs w:val="24"/>
        </w:rPr>
        <w:t>approvato, da ultimo, con delibera di CC</w:t>
      </w:r>
      <w:proofErr w:type="gramStart"/>
      <w:r w:rsidRPr="005707DD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5707DD">
        <w:rPr>
          <w:rFonts w:ascii="Times New Roman" w:hAnsi="Times New Roman" w:cs="Times New Roman"/>
          <w:sz w:val="24"/>
          <w:szCs w:val="24"/>
        </w:rPr>
        <w:t>n.. del …</w:t>
      </w:r>
      <w:r w:rsidR="005707DD" w:rsidRPr="005707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DA74C8" w14:textId="77777777" w:rsidR="00310F18" w:rsidRPr="00310F18" w:rsidRDefault="00310F18" w:rsidP="00310F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7B187" w14:textId="77777777" w:rsidR="00E46104" w:rsidRPr="005707DD" w:rsidRDefault="00E46104" w:rsidP="00A36C56">
      <w:pPr>
        <w:spacing w:line="360" w:lineRule="auto"/>
        <w:contextualSpacing/>
      </w:pPr>
    </w:p>
    <w:sectPr w:rsidR="00E46104" w:rsidRPr="005707DD">
      <w:headerReference w:type="default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EAE08" w14:textId="77777777" w:rsidR="00740E9A" w:rsidRDefault="00740E9A" w:rsidP="00590305">
      <w:pPr>
        <w:spacing w:after="0" w:line="240" w:lineRule="auto"/>
      </w:pPr>
      <w:r>
        <w:separator/>
      </w:r>
    </w:p>
  </w:endnote>
  <w:endnote w:type="continuationSeparator" w:id="0">
    <w:p w14:paraId="1A8C4F27" w14:textId="77777777" w:rsidR="00740E9A" w:rsidRDefault="00740E9A" w:rsidP="005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651550"/>
      <w:docPartObj>
        <w:docPartGallery w:val="Page Numbers (Bottom of Page)"/>
        <w:docPartUnique/>
      </w:docPartObj>
    </w:sdtPr>
    <w:sdtEndPr/>
    <w:sdtContent>
      <w:p w14:paraId="35822105" w14:textId="70CA35E2" w:rsidR="00590305" w:rsidRDefault="005903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2B1">
          <w:rPr>
            <w:noProof/>
          </w:rPr>
          <w:t>1</w:t>
        </w:r>
        <w:r>
          <w:fldChar w:fldCharType="end"/>
        </w:r>
      </w:p>
    </w:sdtContent>
  </w:sdt>
  <w:p w14:paraId="5C397F80" w14:textId="77777777" w:rsidR="00590305" w:rsidRDefault="005903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FB5A5" w14:textId="77777777" w:rsidR="00740E9A" w:rsidRDefault="00740E9A" w:rsidP="00590305">
      <w:pPr>
        <w:spacing w:after="0" w:line="240" w:lineRule="auto"/>
      </w:pPr>
      <w:r>
        <w:separator/>
      </w:r>
    </w:p>
  </w:footnote>
  <w:footnote w:type="continuationSeparator" w:id="0">
    <w:p w14:paraId="1F6BB1D2" w14:textId="77777777" w:rsidR="00740E9A" w:rsidRDefault="00740E9A" w:rsidP="005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94CC" w14:textId="61EB557F" w:rsidR="00310F18" w:rsidRDefault="00310F18" w:rsidP="00310F18">
    <w:pPr>
      <w:pStyle w:val="Intestazione"/>
      <w:jc w:val="center"/>
    </w:pPr>
    <w:r w:rsidRPr="006C3FC8">
      <w:rPr>
        <w:noProof/>
      </w:rPr>
      <w:drawing>
        <wp:inline distT="0" distB="0" distL="0" distR="0" wp14:anchorId="4FB1DF75" wp14:editId="75D66A96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30279" w14:textId="77777777" w:rsidR="00310F18" w:rsidRDefault="00310F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C322B"/>
    <w:multiLevelType w:val="hybridMultilevel"/>
    <w:tmpl w:val="98D461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64AB9"/>
    <w:multiLevelType w:val="hybridMultilevel"/>
    <w:tmpl w:val="C4AEC8DE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6C0178"/>
    <w:multiLevelType w:val="hybridMultilevel"/>
    <w:tmpl w:val="6240A910"/>
    <w:lvl w:ilvl="0" w:tplc="D234AFD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A6668"/>
    <w:multiLevelType w:val="hybridMultilevel"/>
    <w:tmpl w:val="C2864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6F63"/>
    <w:multiLevelType w:val="multilevel"/>
    <w:tmpl w:val="B756E2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2B466A69"/>
    <w:multiLevelType w:val="hybridMultilevel"/>
    <w:tmpl w:val="D94CBE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B67289"/>
    <w:multiLevelType w:val="hybridMultilevel"/>
    <w:tmpl w:val="A8264BC4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2F85523"/>
    <w:multiLevelType w:val="hybridMultilevel"/>
    <w:tmpl w:val="D2826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B43A0"/>
    <w:multiLevelType w:val="hybridMultilevel"/>
    <w:tmpl w:val="CB1EEC34"/>
    <w:lvl w:ilvl="0" w:tplc="EA6C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D00C8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25288"/>
    <w:multiLevelType w:val="hybridMultilevel"/>
    <w:tmpl w:val="F6606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4D0C"/>
    <w:multiLevelType w:val="hybridMultilevel"/>
    <w:tmpl w:val="36641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8173B"/>
    <w:multiLevelType w:val="hybridMultilevel"/>
    <w:tmpl w:val="CD000E18"/>
    <w:lvl w:ilvl="0" w:tplc="F44EF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CB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2F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A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E2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2C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AE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C0"/>
    <w:rsid w:val="000838BB"/>
    <w:rsid w:val="00184B12"/>
    <w:rsid w:val="001E419D"/>
    <w:rsid w:val="002C05BA"/>
    <w:rsid w:val="002D4069"/>
    <w:rsid w:val="002F6931"/>
    <w:rsid w:val="00310F18"/>
    <w:rsid w:val="00404053"/>
    <w:rsid w:val="00420053"/>
    <w:rsid w:val="00430433"/>
    <w:rsid w:val="00532AE8"/>
    <w:rsid w:val="005614DF"/>
    <w:rsid w:val="005707DD"/>
    <w:rsid w:val="00576019"/>
    <w:rsid w:val="00590305"/>
    <w:rsid w:val="005C16CD"/>
    <w:rsid w:val="00651B9D"/>
    <w:rsid w:val="00685DCD"/>
    <w:rsid w:val="006A4996"/>
    <w:rsid w:val="00740E9A"/>
    <w:rsid w:val="00782803"/>
    <w:rsid w:val="007F54E8"/>
    <w:rsid w:val="00882BE4"/>
    <w:rsid w:val="008867D7"/>
    <w:rsid w:val="008A263C"/>
    <w:rsid w:val="00A1746E"/>
    <w:rsid w:val="00A3281B"/>
    <w:rsid w:val="00A362B1"/>
    <w:rsid w:val="00A36C56"/>
    <w:rsid w:val="00A41462"/>
    <w:rsid w:val="00B30234"/>
    <w:rsid w:val="00B76EB1"/>
    <w:rsid w:val="00C000EC"/>
    <w:rsid w:val="00C15255"/>
    <w:rsid w:val="00C87BC0"/>
    <w:rsid w:val="00CF4C6A"/>
    <w:rsid w:val="00CF51E0"/>
    <w:rsid w:val="00D248FE"/>
    <w:rsid w:val="00E01415"/>
    <w:rsid w:val="00E46104"/>
    <w:rsid w:val="00EC2E30"/>
    <w:rsid w:val="00ED1685"/>
    <w:rsid w:val="00F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F0D5"/>
  <w15:chartTrackingRefBased/>
  <w15:docId w15:val="{C8BBDBCB-1C18-4BDB-9468-6827140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B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7BC0"/>
    <w:pPr>
      <w:ind w:left="720"/>
      <w:contextualSpacing/>
    </w:pPr>
  </w:style>
  <w:style w:type="paragraph" w:customStyle="1" w:styleId="Default">
    <w:name w:val="Default"/>
    <w:rsid w:val="00C87B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C2E3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305"/>
  </w:style>
  <w:style w:type="paragraph" w:styleId="Pidipagina">
    <w:name w:val="footer"/>
    <w:basedOn w:val="Normale"/>
    <w:link w:val="PidipaginaCarattere"/>
    <w:uiPriority w:val="99"/>
    <w:unhideWhenUsed/>
    <w:rsid w:val="0059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305"/>
  </w:style>
  <w:style w:type="paragraph" w:styleId="PreformattatoHTML">
    <w:name w:val="HTML Preformatted"/>
    <w:basedOn w:val="Normale"/>
    <w:link w:val="PreformattatoHTMLCarattere"/>
    <w:uiPriority w:val="99"/>
    <w:unhideWhenUsed/>
    <w:rsid w:val="0043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3043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97-12-15;446~art52!vig" TargetMode="External"/><Relationship Id="rId13" Type="http://schemas.openxmlformats.org/officeDocument/2006/relationships/hyperlink" Target="http://www.normattiva.it/uri-res/N2Ls?urn:nir:stato:decreto:1997-12-15;446~art52!vig" TargetMode="External"/><Relationship Id="rId18" Type="http://schemas.openxmlformats.org/officeDocument/2006/relationships/hyperlink" Target="http://www.normattiva.it/uri-res/N2Ls?urn:nir:stato:decreto:2000-08-18;267~art49!vi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1997-12-15;446~art63!vig" TargetMode="External"/><Relationship Id="rId7" Type="http://schemas.openxmlformats.org/officeDocument/2006/relationships/hyperlink" Target="http://www.normattiva.it/uri-res/N2Ls?urn:nir:stato:legge:2019-12-27;160!vig" TargetMode="External"/><Relationship Id="rId12" Type="http://schemas.openxmlformats.org/officeDocument/2006/relationships/hyperlink" Target="http://www.normattiva.it/uri-res/N2Ls?urn:nir:stato:legge:2019-12-27;160~art1!vig" TargetMode="External"/><Relationship Id="rId17" Type="http://schemas.openxmlformats.org/officeDocument/2006/relationships/hyperlink" Target="http://www.finanze.g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2019-12-27;160!vig" TargetMode="External"/><Relationship Id="rId20" Type="http://schemas.openxmlformats.org/officeDocument/2006/relationships/hyperlink" Target="http://www.normattiva.it/uri-res/N2Ls?urn:nir:stato:decreto:1993-11-15;507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legge:2019-12-27;160~art1!vi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1992-04-30;285~art23!vi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normattiva.it/uri-res/N2Ls?urn:nir:stato:decreto:1992-04-30;285~art27!vig" TargetMode="External"/><Relationship Id="rId19" Type="http://schemas.openxmlformats.org/officeDocument/2006/relationships/hyperlink" Target="http://www.normattiva.it/uri-res/N2Ls?urn:nir:stato:legge:2019-12-27;160~art1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19-12-27;160~art1!vig" TargetMode="External"/><Relationship Id="rId14" Type="http://schemas.openxmlformats.org/officeDocument/2006/relationships/hyperlink" Target="http://www.normattiva.it/uri-res/N2Ls?urn:nir:stato:decreto:1992-04-30;285~art20!vig" TargetMode="External"/><Relationship Id="rId22" Type="http://schemas.openxmlformats.org/officeDocument/2006/relationships/hyperlink" Target="http://www.normattiva.it/uri-res/N2Ls?urn:nir:stato:decreto:1993-11-15;507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carpenedo</dc:creator>
  <cp:keywords/>
  <dc:description/>
  <cp:lastModifiedBy>utente</cp:lastModifiedBy>
  <cp:revision>2</cp:revision>
  <dcterms:created xsi:type="dcterms:W3CDTF">2020-12-15T11:29:00Z</dcterms:created>
  <dcterms:modified xsi:type="dcterms:W3CDTF">2020-12-15T11:29:00Z</dcterms:modified>
</cp:coreProperties>
</file>