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6ECA9" w14:textId="77777777" w:rsidR="00C87BC0" w:rsidRPr="00C25C7E" w:rsidRDefault="00C87BC0" w:rsidP="00A36C56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7E61FB5D" w14:textId="77777777" w:rsidR="00C87BC0" w:rsidRDefault="00C87BC0" w:rsidP="00A36C56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7890">
        <w:rPr>
          <w:rFonts w:ascii="Times New Roman" w:hAnsi="Times New Roman" w:cs="Times New Roman"/>
          <w:b/>
          <w:i/>
          <w:sz w:val="28"/>
          <w:szCs w:val="28"/>
          <w:u w:val="single"/>
        </w:rPr>
        <w:t>IL CONSIGLIO COMUNALE</w:t>
      </w:r>
    </w:p>
    <w:p w14:paraId="003F8A04" w14:textId="77777777" w:rsidR="001F7890" w:rsidRPr="001F7890" w:rsidRDefault="001F7890" w:rsidP="00A36C56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162A422" w14:textId="40D8C267" w:rsidR="001F7890" w:rsidRPr="001F7890" w:rsidRDefault="001F7890" w:rsidP="001F7890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1F7890">
        <w:rPr>
          <w:rFonts w:ascii="Times New Roman" w:hAnsi="Times New Roman" w:cs="Times New Roman"/>
          <w:b/>
        </w:rPr>
        <w:t>OGGETTO: REGOLAMENTO PER L’ISTITUZIONE E LA DISCIPLINA DEL CANONE DI</w:t>
      </w:r>
      <w:r w:rsidR="00FD4420">
        <w:rPr>
          <w:rFonts w:ascii="Times New Roman" w:hAnsi="Times New Roman" w:cs="Times New Roman"/>
          <w:b/>
        </w:rPr>
        <w:t xml:space="preserve"> </w:t>
      </w:r>
      <w:r w:rsidRPr="001F7890">
        <w:rPr>
          <w:rFonts w:ascii="Times New Roman" w:hAnsi="Times New Roman" w:cs="Times New Roman"/>
          <w:b/>
        </w:rPr>
        <w:t>CONCESSIONE PER L'OCCUPAZIONE DELLE AREE E DEGLI SPAZI APPARTENENTI AL DEMANIO O AL PATRIMONIO INDISPONIBILE, DESTINATI A MERCATI REALIZZATI ANCHE IN STRUTTURE ATTREZZATE</w:t>
      </w:r>
      <w:r>
        <w:rPr>
          <w:rFonts w:ascii="Times New Roman" w:hAnsi="Times New Roman" w:cs="Times New Roman"/>
          <w:b/>
        </w:rPr>
        <w:t xml:space="preserve"> </w:t>
      </w:r>
    </w:p>
    <w:p w14:paraId="0FF520A4" w14:textId="77777777" w:rsidR="00C87BC0" w:rsidRPr="00C25C7E" w:rsidRDefault="00C87BC0" w:rsidP="00A36C56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6B8EAEBD" w14:textId="48F1A5C4" w:rsidR="006D46DE" w:rsidRPr="006D46DE" w:rsidRDefault="006D46DE" w:rsidP="001F789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46DE">
        <w:rPr>
          <w:rFonts w:ascii="Times New Roman" w:hAnsi="Times New Roman" w:cs="Times New Roman"/>
          <w:sz w:val="24"/>
          <w:szCs w:val="24"/>
        </w:rPr>
        <w:t xml:space="preserve">CONSIDERATO che </w:t>
      </w:r>
      <w:hyperlink r:id="rId7" w:history="1">
        <w:r w:rsidRPr="003D6970">
          <w:rPr>
            <w:rStyle w:val="Collegamentoipertestuale"/>
            <w:rFonts w:ascii="Times New Roman" w:hAnsi="Times New Roman" w:cs="Times New Roman"/>
            <w:sz w:val="24"/>
            <w:szCs w:val="24"/>
          </w:rPr>
          <w:t>l’articolo 52 del D. Lgs 446/97</w:t>
        </w:r>
      </w:hyperlink>
      <w:r w:rsidRPr="006D46DE">
        <w:rPr>
          <w:rFonts w:ascii="Times New Roman" w:hAnsi="Times New Roman" w:cs="Times New Roman"/>
          <w:sz w:val="24"/>
          <w:szCs w:val="24"/>
        </w:rPr>
        <w:t>, conferisce ai Comuni potestà regolamentare in materia di tributi ed altre entrate dell’ente locale sancendo che “</w:t>
      </w:r>
      <w:r w:rsidRPr="006D46DE">
        <w:rPr>
          <w:rFonts w:ascii="Times New Roman" w:hAnsi="Times New Roman" w:cs="Times New Roman"/>
          <w:i/>
          <w:sz w:val="24"/>
          <w:szCs w:val="24"/>
        </w:rPr>
        <w:t>… i Comuni possono disciplinare con regolamento le proprie entrate, anche tributarie, salvo per quanto attiene alla individuazione e definizione delle fattispecie imponibili, dei soggetti passivi e della aliquota massima dei singoli tributi, nel rispetto delle esigenze di semplificazione degli adempimenti dei contribuenti. Per quanto non regolamentato si applicano le disposizioni di legge vigenti”;</w:t>
      </w:r>
    </w:p>
    <w:p w14:paraId="39D873D0" w14:textId="2B9BF4CA" w:rsidR="00A1746E" w:rsidRPr="00C25C7E" w:rsidRDefault="006D46DE" w:rsidP="001F7890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PRESO ATTO che </w:t>
      </w:r>
      <w:hyperlink r:id="rId8" w:history="1">
        <w:r w:rsidRPr="003D6970">
          <w:rPr>
            <w:rStyle w:val="Collegamentoipertestuale"/>
            <w:rFonts w:ascii="Times New Roman" w:hAnsi="Times New Roman" w:cs="Times New Roman"/>
          </w:rPr>
          <w:t>il comma 837 dell’art. 1 della</w:t>
        </w:r>
        <w:r w:rsidR="00C000EC" w:rsidRPr="003D6970">
          <w:rPr>
            <w:rStyle w:val="Collegamentoipertestuale"/>
            <w:rFonts w:ascii="Times New Roman" w:hAnsi="Times New Roman" w:cs="Times New Roman"/>
          </w:rPr>
          <w:t xml:space="preserve"> legge </w:t>
        </w:r>
        <w:r w:rsidRPr="003D6970">
          <w:rPr>
            <w:rStyle w:val="Collegamentoipertestuale"/>
            <w:rFonts w:ascii="Times New Roman" w:hAnsi="Times New Roman" w:cs="Times New Roman"/>
          </w:rPr>
          <w:t xml:space="preserve">27 dicembre 2019 n. </w:t>
        </w:r>
        <w:r w:rsidR="00C000EC" w:rsidRPr="003D6970">
          <w:rPr>
            <w:rStyle w:val="Collegamentoipertestuale"/>
            <w:rFonts w:ascii="Times New Roman" w:hAnsi="Times New Roman" w:cs="Times New Roman"/>
          </w:rPr>
          <w:t>160</w:t>
        </w:r>
      </w:hyperlink>
      <w:r w:rsidR="00C000EC" w:rsidRPr="006D46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prevede che</w:t>
      </w:r>
      <w:r w:rsidR="00C87BC0" w:rsidRPr="006D46DE">
        <w:rPr>
          <w:rFonts w:ascii="Times New Roman" w:hAnsi="Times New Roman" w:cs="Times New Roman"/>
          <w:i/>
          <w:iCs/>
        </w:rPr>
        <w:t xml:space="preserve"> </w:t>
      </w:r>
      <w:r w:rsidR="00C13A32" w:rsidRPr="006D46DE">
        <w:rPr>
          <w:rFonts w:ascii="Times New Roman" w:hAnsi="Times New Roman" w:cs="Times New Roman"/>
          <w:i/>
          <w:iCs/>
        </w:rPr>
        <w:t>A decorrere dal 1° gennaio 2021 i comuni e le citt</w:t>
      </w:r>
      <w:r>
        <w:rPr>
          <w:rFonts w:ascii="Times New Roman" w:hAnsi="Times New Roman" w:cs="Times New Roman"/>
          <w:i/>
          <w:iCs/>
        </w:rPr>
        <w:t>à</w:t>
      </w:r>
      <w:r w:rsidR="00C13A32" w:rsidRPr="006D46DE">
        <w:rPr>
          <w:rFonts w:ascii="Times New Roman" w:hAnsi="Times New Roman" w:cs="Times New Roman"/>
          <w:i/>
          <w:iCs/>
        </w:rPr>
        <w:t xml:space="preserve"> metropolitane istituiscono, con proprio regolamento adottato ai sensi </w:t>
      </w:r>
      <w:hyperlink r:id="rId9" w:history="1">
        <w:r w:rsidR="00C13A32" w:rsidRPr="003D6970">
          <w:rPr>
            <w:rStyle w:val="Collegamentoipertestuale"/>
            <w:rFonts w:ascii="Times New Roman" w:hAnsi="Times New Roman" w:cs="Times New Roman"/>
            <w:i/>
            <w:iCs/>
          </w:rPr>
          <w:t>dell'articolo 52 del decreto legislativo n. 446 del 1997</w:t>
        </w:r>
      </w:hyperlink>
      <w:r w:rsidR="00C13A32" w:rsidRPr="006D46DE">
        <w:rPr>
          <w:rFonts w:ascii="Times New Roman" w:hAnsi="Times New Roman" w:cs="Times New Roman"/>
          <w:i/>
          <w:iCs/>
        </w:rPr>
        <w:t>, il canone di concessione per l'occupazione delle aree e degli spazi appartenenti al demanio o al patrimonio indisponibile, destinati a mercati realizzati anche in strutture attrezzate</w:t>
      </w:r>
      <w:r>
        <w:rPr>
          <w:rFonts w:ascii="Times New Roman" w:hAnsi="Times New Roman" w:cs="Times New Roman"/>
          <w:i/>
          <w:iCs/>
        </w:rPr>
        <w:t>;</w:t>
      </w:r>
    </w:p>
    <w:p w14:paraId="01B1226A" w14:textId="68BF04FE" w:rsidR="002F6931" w:rsidRPr="00C25C7E" w:rsidRDefault="006D46DE" w:rsidP="001F7890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RITENUTO</w:t>
      </w:r>
      <w:r w:rsidR="00FD4420">
        <w:rPr>
          <w:rFonts w:ascii="Times New Roman" w:hAnsi="Times New Roman" w:cs="Times New Roman"/>
          <w:sz w:val="22"/>
          <w:szCs w:val="22"/>
        </w:rPr>
        <w:t xml:space="preserve"> che</w:t>
      </w:r>
      <w:r w:rsidR="002F6931" w:rsidRPr="00C25C7E">
        <w:rPr>
          <w:rFonts w:ascii="Times New Roman" w:hAnsi="Times New Roman" w:cs="Times New Roman"/>
          <w:sz w:val="22"/>
          <w:szCs w:val="22"/>
        </w:rPr>
        <w:t>,</w:t>
      </w:r>
      <w:r w:rsidR="00C87BC0" w:rsidRPr="00C25C7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in attuazione di quanto previsto </w:t>
      </w:r>
      <w:hyperlink r:id="rId10" w:history="1">
        <w:r w:rsidRPr="003D6970">
          <w:rPr>
            <w:rStyle w:val="Collegamentoipertestuale"/>
            <w:rFonts w:ascii="Times New Roman" w:hAnsi="Times New Roman" w:cs="Times New Roman"/>
            <w:sz w:val="22"/>
            <w:szCs w:val="22"/>
          </w:rPr>
          <w:t>dalla L.</w:t>
        </w:r>
        <w:r w:rsidR="00782803" w:rsidRPr="003D6970">
          <w:rPr>
            <w:rStyle w:val="Collegamentoipertestuale"/>
            <w:rFonts w:ascii="Times New Roman" w:hAnsi="Times New Roman" w:cs="Times New Roman"/>
            <w:sz w:val="22"/>
            <w:szCs w:val="22"/>
          </w:rPr>
          <w:t xml:space="preserve"> 160/2019</w:t>
        </w:r>
      </w:hyperlink>
      <w:r w:rsidR="002F6931" w:rsidRPr="00C25C7E">
        <w:rPr>
          <w:rFonts w:ascii="Times New Roman" w:hAnsi="Times New Roman" w:cs="Times New Roman"/>
          <w:sz w:val="22"/>
          <w:szCs w:val="22"/>
        </w:rPr>
        <w:t>,</w:t>
      </w:r>
      <w:r w:rsidR="00782803" w:rsidRPr="00C25C7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è necessario procedere ad </w:t>
      </w:r>
      <w:r w:rsidR="00782803" w:rsidRPr="00C25C7E">
        <w:rPr>
          <w:rFonts w:ascii="Times New Roman" w:hAnsi="Times New Roman" w:cs="Times New Roman"/>
          <w:sz w:val="22"/>
          <w:szCs w:val="22"/>
        </w:rPr>
        <w:t>istituire e di</w:t>
      </w:r>
      <w:r w:rsidR="00C13A32" w:rsidRPr="00C25C7E">
        <w:rPr>
          <w:rFonts w:ascii="Times New Roman" w:hAnsi="Times New Roman" w:cs="Times New Roman"/>
          <w:sz w:val="22"/>
          <w:szCs w:val="22"/>
        </w:rPr>
        <w:t>sciplinare il nuovo canone di concessione per l'occupazione delle aree e degli spazi appartenenti al demanio o al patrimonio indisponibile, destinati a mercati realizzati anche in strutture attrezzate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31E6C5B9" w14:textId="7A4E35C2" w:rsidR="00FD4420" w:rsidRPr="00FD4420" w:rsidRDefault="005C16CD" w:rsidP="00FD4420">
      <w:pPr>
        <w:pStyle w:val="PreformattatoHTML"/>
        <w:spacing w:line="360" w:lineRule="auto"/>
        <w:jc w:val="both"/>
        <w:rPr>
          <w:rFonts w:ascii="Times New Roman" w:hAnsi="Times New Roman" w:cs="Times New Roman"/>
          <w:i/>
          <w:color w:val="444444"/>
          <w:sz w:val="24"/>
          <w:szCs w:val="24"/>
        </w:rPr>
      </w:pPr>
      <w:r w:rsidRPr="00C25C7E">
        <w:rPr>
          <w:rFonts w:ascii="Times New Roman" w:hAnsi="Times New Roman" w:cs="Times New Roman"/>
          <w:sz w:val="22"/>
          <w:szCs w:val="22"/>
        </w:rPr>
        <w:t>VIST</w:t>
      </w:r>
      <w:r w:rsidR="006D46DE">
        <w:rPr>
          <w:rFonts w:ascii="Times New Roman" w:hAnsi="Times New Roman" w:cs="Times New Roman"/>
          <w:sz w:val="22"/>
          <w:szCs w:val="22"/>
        </w:rPr>
        <w:t>O</w:t>
      </w:r>
      <w:r w:rsidRPr="00C25C7E">
        <w:rPr>
          <w:rFonts w:ascii="Times New Roman" w:hAnsi="Times New Roman" w:cs="Times New Roman"/>
          <w:sz w:val="22"/>
          <w:szCs w:val="22"/>
        </w:rPr>
        <w:t xml:space="preserve"> </w:t>
      </w:r>
      <w:r w:rsidR="006D46DE">
        <w:rPr>
          <w:rFonts w:ascii="Times New Roman" w:hAnsi="Times New Roman" w:cs="Times New Roman"/>
          <w:sz w:val="22"/>
          <w:szCs w:val="22"/>
        </w:rPr>
        <w:t>i</w:t>
      </w:r>
      <w:r w:rsidRPr="00C25C7E">
        <w:rPr>
          <w:rFonts w:ascii="Times New Roman" w:hAnsi="Times New Roman" w:cs="Times New Roman"/>
          <w:sz w:val="22"/>
          <w:szCs w:val="22"/>
        </w:rPr>
        <w:t xml:space="preserve">l </w:t>
      </w:r>
      <w:hyperlink r:id="rId11" w:history="1">
        <w:r w:rsidR="00C13A32" w:rsidRPr="003D6970">
          <w:rPr>
            <w:rStyle w:val="Collegamentoipertestuale"/>
            <w:rFonts w:ascii="Times New Roman" w:hAnsi="Times New Roman" w:cs="Times New Roman"/>
            <w:sz w:val="22"/>
            <w:szCs w:val="22"/>
          </w:rPr>
          <w:t>comma 838</w:t>
        </w:r>
        <w:r w:rsidR="006D46DE" w:rsidRPr="003D6970">
          <w:rPr>
            <w:rStyle w:val="Collegamentoipertestuale"/>
            <w:rFonts w:ascii="Times New Roman" w:hAnsi="Times New Roman" w:cs="Times New Roman"/>
            <w:sz w:val="22"/>
            <w:szCs w:val="22"/>
          </w:rPr>
          <w:t xml:space="preserve"> dell’art. 1 della L. n. 160/2019</w:t>
        </w:r>
      </w:hyperlink>
      <w:r w:rsidR="006D46DE">
        <w:rPr>
          <w:rFonts w:ascii="Times New Roman" w:hAnsi="Times New Roman" w:cs="Times New Roman"/>
          <w:sz w:val="22"/>
          <w:szCs w:val="22"/>
        </w:rPr>
        <w:t xml:space="preserve"> </w:t>
      </w:r>
      <w:r w:rsidR="006D46DE" w:rsidRPr="00FD4420">
        <w:rPr>
          <w:rFonts w:ascii="Times New Roman" w:eastAsiaTheme="minorHAnsi" w:hAnsi="Times New Roman" w:cs="Times New Roman"/>
          <w:sz w:val="24"/>
          <w:szCs w:val="24"/>
          <w:lang w:eastAsia="en-US"/>
        </w:rPr>
        <w:t>che stabilisce</w:t>
      </w:r>
      <w:r w:rsidR="00FD4420" w:rsidRPr="00FD4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D4420" w:rsidRPr="00FD442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il canone di cui al comma</w:t>
      </w:r>
      <w:r w:rsidR="00FD442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="00FD4420" w:rsidRPr="00FD442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837</w:t>
      </w:r>
      <w:r w:rsidR="00FD442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="00FD4420" w:rsidRPr="00FD442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si</w:t>
      </w:r>
      <w:r w:rsidR="00FD442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="00FD4420" w:rsidRPr="00FD442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applica</w:t>
      </w:r>
      <w:r w:rsidR="00FD442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="00FD4420" w:rsidRPr="00FD442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in</w:t>
      </w:r>
      <w:r w:rsidR="00FD442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="00FD4420" w:rsidRPr="00FD442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deroga</w:t>
      </w:r>
      <w:r w:rsidR="00FD442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="00FD4420" w:rsidRPr="00FD442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alle disposizioni concernenti il canone di cui al comma 816 e</w:t>
      </w:r>
      <w:r w:rsidR="00FD442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="00FD4420" w:rsidRPr="00FD442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sostituisce la tassa per l'occupazione di spazi ed aree pubbliche di cui al</w:t>
      </w:r>
      <w:r w:rsidR="00FD442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="00FD4420" w:rsidRPr="00FD442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capo II del </w:t>
      </w:r>
      <w:hyperlink r:id="rId12" w:history="1">
        <w:r w:rsidR="00FD4420" w:rsidRPr="003D6970">
          <w:rPr>
            <w:rStyle w:val="Collegamentoipertestuale"/>
            <w:rFonts w:ascii="Times New Roman" w:eastAsiaTheme="minorHAnsi" w:hAnsi="Times New Roman" w:cs="Times New Roman"/>
            <w:i/>
            <w:sz w:val="24"/>
            <w:szCs w:val="24"/>
            <w:lang w:eastAsia="en-US"/>
          </w:rPr>
          <w:t>decreto legislativo 15 novembre 1993, n. 507</w:t>
        </w:r>
      </w:hyperlink>
      <w:r w:rsidR="00FD4420" w:rsidRPr="00FD442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,</w:t>
      </w:r>
      <w:r w:rsidR="00FD442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="00FD4420" w:rsidRPr="00FD442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il</w:t>
      </w:r>
      <w:r w:rsidR="00FD442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="00FD4420" w:rsidRPr="00FD442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canone</w:t>
      </w:r>
      <w:r w:rsidR="00FD442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="00FD4420" w:rsidRPr="00FD442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per l'occupazione di spazi ed aree pubbliche, e, limitatamente ai casi di occupazioni temporanee di cui al comma 842 del presente</w:t>
      </w:r>
      <w:r w:rsidR="00FD442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="00FD4420" w:rsidRPr="00FD442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articolo,</w:t>
      </w:r>
      <w:r w:rsidR="00FD442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="00FD4420" w:rsidRPr="00FD442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i prelievi sui rifiuti di cui ai </w:t>
      </w:r>
      <w:hyperlink r:id="rId13" w:history="1">
        <w:r w:rsidR="00FD4420" w:rsidRPr="003D6970">
          <w:rPr>
            <w:rStyle w:val="Collegamentoipertestuale"/>
            <w:rFonts w:ascii="Times New Roman" w:eastAsiaTheme="minorHAnsi" w:hAnsi="Times New Roman" w:cs="Times New Roman"/>
            <w:i/>
            <w:sz w:val="24"/>
            <w:szCs w:val="24"/>
            <w:lang w:eastAsia="en-US"/>
          </w:rPr>
          <w:t>commi 639, 667 e 668 dell'articolo 1 della legge 27 dicembre 2013, n. 147</w:t>
        </w:r>
      </w:hyperlink>
      <w:r w:rsidR="00FD4420" w:rsidRPr="00FD442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FD4420" w:rsidRPr="00FD4420">
        <w:rPr>
          <w:rFonts w:ascii="Times New Roman" w:hAnsi="Times New Roman" w:cs="Times New Roman"/>
          <w:i/>
          <w:color w:val="444444"/>
          <w:sz w:val="24"/>
          <w:szCs w:val="24"/>
        </w:rPr>
        <w:t xml:space="preserve"> </w:t>
      </w:r>
    </w:p>
    <w:p w14:paraId="187575CD" w14:textId="77777777" w:rsidR="006D46DE" w:rsidRPr="005707DD" w:rsidRDefault="006D46DE" w:rsidP="001F789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07DD">
        <w:rPr>
          <w:rFonts w:ascii="Times New Roman" w:hAnsi="Times New Roman" w:cs="Times New Roman"/>
          <w:sz w:val="24"/>
          <w:szCs w:val="24"/>
        </w:rPr>
        <w:t xml:space="preserve">RILEVATO che il legislatore, malgrado gli elementi riconducibili ad un entrata tributaria, ha qualificato il canone come entrata di natura patrimoniale e, quindi, il regolamento che istituisce e disciplina il canone non è soggetto alle limitazioni ed alle procedure previste per i regolamenti di natura tributaria e, tra l’altro, il Comune non deve procedere alla trasmissione al MEF dei relativi atti regolamentari e tariffari, che non sono pubblicati sul sito internet </w:t>
      </w:r>
      <w:hyperlink r:id="rId14" w:history="1">
        <w:r w:rsidRPr="005707DD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</w:rPr>
          <w:t>www.finanze.gov</w:t>
        </w:r>
      </w:hyperlink>
      <w:r w:rsidRPr="005707DD">
        <w:rPr>
          <w:rFonts w:ascii="Times New Roman" w:hAnsi="Times New Roman" w:cs="Times New Roman"/>
          <w:sz w:val="24"/>
          <w:szCs w:val="24"/>
        </w:rPr>
        <w:t>.</w:t>
      </w:r>
    </w:p>
    <w:p w14:paraId="38807F03" w14:textId="156A046B" w:rsidR="000838BB" w:rsidRPr="00C25C7E" w:rsidRDefault="000838BB" w:rsidP="001F789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</w:rPr>
      </w:pPr>
      <w:r w:rsidRPr="00C25C7E">
        <w:rPr>
          <w:rFonts w:ascii="Times New Roman" w:hAnsi="Times New Roman"/>
          <w:color w:val="000000"/>
        </w:rPr>
        <w:t xml:space="preserve">RITENUTA la propria competenza ai sensi </w:t>
      </w:r>
      <w:hyperlink r:id="rId15" w:history="1">
        <w:r w:rsidRPr="003D6970">
          <w:rPr>
            <w:rStyle w:val="Collegamentoipertestuale"/>
            <w:rFonts w:ascii="Times New Roman" w:hAnsi="Times New Roman"/>
          </w:rPr>
          <w:t>dell’articolo 42 del TUEL</w:t>
        </w:r>
      </w:hyperlink>
      <w:r w:rsidR="00FD4420">
        <w:rPr>
          <w:rFonts w:ascii="Times New Roman" w:hAnsi="Times New Roman"/>
          <w:color w:val="000000"/>
        </w:rPr>
        <w:t>.</w:t>
      </w:r>
    </w:p>
    <w:p w14:paraId="3495643E" w14:textId="77777777" w:rsidR="00C87BC0" w:rsidRPr="00C25C7E" w:rsidRDefault="00C87BC0" w:rsidP="001F789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lang w:eastAsia="it-IT"/>
        </w:rPr>
      </w:pPr>
    </w:p>
    <w:p w14:paraId="540F6C6E" w14:textId="738496C8" w:rsidR="00C87BC0" w:rsidRPr="00C25C7E" w:rsidRDefault="00C87BC0" w:rsidP="001F789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lang w:eastAsia="it-IT"/>
        </w:rPr>
      </w:pPr>
      <w:r w:rsidRPr="00C25C7E">
        <w:rPr>
          <w:rFonts w:ascii="Times New Roman" w:hAnsi="Times New Roman"/>
          <w:lang w:eastAsia="it-IT"/>
        </w:rPr>
        <w:t>VISTO il parere favorevole, espresso in data _______________ dal R</w:t>
      </w:r>
      <w:r w:rsidR="00184B12" w:rsidRPr="00C25C7E">
        <w:rPr>
          <w:rFonts w:ascii="Times New Roman" w:hAnsi="Times New Roman"/>
          <w:lang w:eastAsia="it-IT"/>
        </w:rPr>
        <w:t>esponsabile del Servizio ____________</w:t>
      </w:r>
      <w:r w:rsidRPr="00C25C7E">
        <w:rPr>
          <w:rFonts w:ascii="Times New Roman" w:hAnsi="Times New Roman"/>
          <w:lang w:eastAsia="it-IT"/>
        </w:rPr>
        <w:t xml:space="preserve">, ai sensi </w:t>
      </w:r>
      <w:hyperlink r:id="rId16" w:history="1">
        <w:r w:rsidRPr="003D6970">
          <w:rPr>
            <w:rStyle w:val="Collegamentoipertestuale"/>
            <w:rFonts w:ascii="Times New Roman" w:hAnsi="Times New Roman"/>
            <w:lang w:eastAsia="it-IT"/>
          </w:rPr>
          <w:t xml:space="preserve">dell’art. 49, comma 1 del </w:t>
        </w:r>
        <w:proofErr w:type="spellStart"/>
        <w:r w:rsidRPr="003D6970">
          <w:rPr>
            <w:rStyle w:val="Collegamentoipertestuale"/>
            <w:rFonts w:ascii="Times New Roman" w:hAnsi="Times New Roman"/>
            <w:lang w:eastAsia="it-IT"/>
          </w:rPr>
          <w:t>D.Lgs.</w:t>
        </w:r>
        <w:proofErr w:type="spellEnd"/>
        <w:r w:rsidRPr="003D6970">
          <w:rPr>
            <w:rStyle w:val="Collegamentoipertestuale"/>
            <w:rFonts w:ascii="Times New Roman" w:hAnsi="Times New Roman"/>
            <w:lang w:eastAsia="it-IT"/>
          </w:rPr>
          <w:t xml:space="preserve"> 18.08.2000, n. 267</w:t>
        </w:r>
      </w:hyperlink>
      <w:r w:rsidRPr="00C25C7E">
        <w:rPr>
          <w:rFonts w:ascii="Times New Roman" w:hAnsi="Times New Roman"/>
          <w:lang w:eastAsia="it-IT"/>
        </w:rPr>
        <w:t xml:space="preserve">, in ordine alla regolarità tecnica </w:t>
      </w:r>
      <w:r w:rsidR="00590305" w:rsidRPr="00C25C7E">
        <w:rPr>
          <w:rFonts w:ascii="Times New Roman" w:hAnsi="Times New Roman"/>
          <w:lang w:eastAsia="it-IT"/>
        </w:rPr>
        <w:t>della proposta di che trattasi</w:t>
      </w:r>
      <w:r w:rsidR="00FD4420">
        <w:rPr>
          <w:rFonts w:ascii="Times New Roman" w:hAnsi="Times New Roman"/>
          <w:lang w:eastAsia="it-IT"/>
        </w:rPr>
        <w:t>.</w:t>
      </w:r>
    </w:p>
    <w:p w14:paraId="6EBF8B94" w14:textId="30E497BF" w:rsidR="00C87BC0" w:rsidRPr="00C25C7E" w:rsidRDefault="00C87BC0" w:rsidP="001F789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lang w:eastAsia="it-IT"/>
        </w:rPr>
      </w:pPr>
      <w:r w:rsidRPr="00C25C7E">
        <w:rPr>
          <w:rFonts w:ascii="Times New Roman" w:hAnsi="Times New Roman"/>
          <w:lang w:eastAsia="it-IT"/>
        </w:rPr>
        <w:t>VISTO il parere favorevole, espresso in data _______________ dal Responsabile del Servizio Finanziario, in ordine alla regolarità contabile, ai sensi della sopr</w:t>
      </w:r>
      <w:r w:rsidR="00590305" w:rsidRPr="00C25C7E">
        <w:rPr>
          <w:rFonts w:ascii="Times New Roman" w:hAnsi="Times New Roman"/>
          <w:lang w:eastAsia="it-IT"/>
        </w:rPr>
        <w:t>accitata disposizione di Legge</w:t>
      </w:r>
      <w:r w:rsidR="00FD4420">
        <w:rPr>
          <w:rFonts w:ascii="Times New Roman" w:hAnsi="Times New Roman"/>
          <w:lang w:eastAsia="it-IT"/>
        </w:rPr>
        <w:t>.</w:t>
      </w:r>
    </w:p>
    <w:p w14:paraId="632D06A3" w14:textId="77777777" w:rsidR="006D46DE" w:rsidRDefault="006D46DE" w:rsidP="001F7890">
      <w:pPr>
        <w:spacing w:after="0" w:line="360" w:lineRule="auto"/>
        <w:contextualSpacing/>
        <w:jc w:val="center"/>
        <w:rPr>
          <w:rFonts w:ascii="Times New Roman" w:hAnsi="Times New Roman"/>
          <w:lang w:eastAsia="it-IT"/>
        </w:rPr>
      </w:pPr>
    </w:p>
    <w:p w14:paraId="44431AC2" w14:textId="77777777" w:rsidR="00C87BC0" w:rsidRPr="00C25C7E" w:rsidRDefault="00C87BC0" w:rsidP="001F7890">
      <w:pPr>
        <w:spacing w:after="0" w:line="360" w:lineRule="auto"/>
        <w:contextualSpacing/>
        <w:jc w:val="center"/>
        <w:rPr>
          <w:rFonts w:ascii="Times New Roman" w:hAnsi="Times New Roman"/>
          <w:lang w:eastAsia="it-IT"/>
        </w:rPr>
      </w:pPr>
      <w:r w:rsidRPr="00C25C7E">
        <w:rPr>
          <w:rFonts w:ascii="Times New Roman" w:hAnsi="Times New Roman"/>
          <w:lang w:eastAsia="it-IT"/>
        </w:rPr>
        <w:t>DELIBERA</w:t>
      </w:r>
    </w:p>
    <w:p w14:paraId="5164762D" w14:textId="77777777" w:rsidR="006D46DE" w:rsidRDefault="006D46DE" w:rsidP="001F7890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</w:rPr>
      </w:pPr>
    </w:p>
    <w:p w14:paraId="3B769883" w14:textId="4C9E5772" w:rsidR="00C87BC0" w:rsidRPr="00C25C7E" w:rsidRDefault="006D46DE" w:rsidP="001F7890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istituire, con decorrenza dal </w:t>
      </w:r>
      <w:proofErr w:type="gramStart"/>
      <w:r>
        <w:rPr>
          <w:rFonts w:ascii="Times New Roman" w:hAnsi="Times New Roman"/>
        </w:rPr>
        <w:t>1 gennaio</w:t>
      </w:r>
      <w:proofErr w:type="gramEnd"/>
      <w:r>
        <w:rPr>
          <w:rFonts w:ascii="Times New Roman" w:hAnsi="Times New Roman"/>
        </w:rPr>
        <w:t xml:space="preserve"> 2021, il canone di concessione per l’occupazione delle aree e degli spazi appartenenti al demanio o al patrimonio indisponibile, destinati a mercati realizzati anche in strutture</w:t>
      </w:r>
      <w:r w:rsidR="00FD4420">
        <w:rPr>
          <w:rFonts w:ascii="Times New Roman" w:hAnsi="Times New Roman"/>
        </w:rPr>
        <w:t xml:space="preserve"> attrezzate.</w:t>
      </w:r>
    </w:p>
    <w:p w14:paraId="0EB7B187" w14:textId="71BEAC9E" w:rsidR="00E46104" w:rsidRDefault="006D46DE" w:rsidP="001F7890">
      <w:pPr>
        <w:pStyle w:val="Paragrafoelenco"/>
        <w:numPr>
          <w:ilvl w:val="0"/>
          <w:numId w:val="12"/>
        </w:numPr>
        <w:spacing w:after="0" w:line="360" w:lineRule="auto"/>
        <w:jc w:val="both"/>
      </w:pPr>
      <w:r>
        <w:rPr>
          <w:rFonts w:ascii="Times New Roman" w:hAnsi="Times New Roman"/>
        </w:rPr>
        <w:t>D</w:t>
      </w:r>
      <w:r w:rsidR="00C87BC0" w:rsidRPr="00C25C7E">
        <w:rPr>
          <w:rFonts w:ascii="Times New Roman" w:hAnsi="Times New Roman"/>
        </w:rPr>
        <w:t xml:space="preserve">i approvare il </w:t>
      </w:r>
      <w:r w:rsidR="00C25C7E" w:rsidRPr="00C25C7E">
        <w:rPr>
          <w:rFonts w:ascii="Times New Roman" w:hAnsi="Times New Roman"/>
          <w:i/>
        </w:rPr>
        <w:t xml:space="preserve">Regolamento del canone di concessione per l'occupazione delle aree e degli spazi appartenenti al demanio o al patrimonio indisponibile, destinati a mercati realizzati anche in strutture attrezzate </w:t>
      </w:r>
      <w:r w:rsidR="00184B12" w:rsidRPr="00C25C7E">
        <w:rPr>
          <w:rFonts w:ascii="Times New Roman" w:hAnsi="Times New Roman"/>
        </w:rPr>
        <w:t xml:space="preserve">ai sensi </w:t>
      </w:r>
      <w:hyperlink r:id="rId17" w:history="1">
        <w:r w:rsidR="00184B12" w:rsidRPr="003D6970">
          <w:rPr>
            <w:rStyle w:val="Collegamentoipertestuale"/>
            <w:rFonts w:ascii="Times New Roman" w:hAnsi="Times New Roman"/>
          </w:rPr>
          <w:t>della Leg</w:t>
        </w:r>
        <w:r w:rsidR="00C25C7E" w:rsidRPr="003D6970">
          <w:rPr>
            <w:rStyle w:val="Collegamentoipertestuale"/>
            <w:rFonts w:ascii="Times New Roman" w:hAnsi="Times New Roman"/>
          </w:rPr>
          <w:t>ge 160/2019 articola 1 commi 837-845</w:t>
        </w:r>
      </w:hyperlink>
      <w:r w:rsidR="00C25C7E" w:rsidRPr="00C25C7E">
        <w:rPr>
          <w:rFonts w:ascii="Times New Roman" w:hAnsi="Times New Roman"/>
        </w:rPr>
        <w:t xml:space="preserve">, composto di n. </w:t>
      </w:r>
      <w:r>
        <w:rPr>
          <w:rFonts w:ascii="Times New Roman" w:hAnsi="Times New Roman"/>
        </w:rPr>
        <w:t>___</w:t>
      </w:r>
      <w:r w:rsidR="00FC59F3" w:rsidRPr="00C25C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="00C87BC0" w:rsidRPr="00C25C7E">
        <w:rPr>
          <w:rFonts w:ascii="Times New Roman" w:hAnsi="Times New Roman"/>
        </w:rPr>
        <w:t>rticoli</w:t>
      </w:r>
      <w:r>
        <w:rPr>
          <w:rFonts w:ascii="Times New Roman" w:hAnsi="Times New Roman"/>
        </w:rPr>
        <w:t>, che - allegato alla presente deliberazione - ne costituisce parte integrante e sostanziale</w:t>
      </w:r>
      <w:r w:rsidR="00FD4420">
        <w:rPr>
          <w:rFonts w:ascii="Times New Roman" w:hAnsi="Times New Roman"/>
        </w:rPr>
        <w:t>.</w:t>
      </w:r>
      <w:r>
        <w:t xml:space="preserve"> </w:t>
      </w:r>
    </w:p>
    <w:sectPr w:rsidR="00E46104">
      <w:headerReference w:type="default" r:id="rId18"/>
      <w:footerReference w:type="defaul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179CA" w14:textId="77777777" w:rsidR="006A1171" w:rsidRDefault="006A1171" w:rsidP="00590305">
      <w:pPr>
        <w:spacing w:after="0" w:line="240" w:lineRule="auto"/>
      </w:pPr>
      <w:r>
        <w:separator/>
      </w:r>
    </w:p>
  </w:endnote>
  <w:endnote w:type="continuationSeparator" w:id="0">
    <w:p w14:paraId="379240F8" w14:textId="77777777" w:rsidR="006A1171" w:rsidRDefault="006A1171" w:rsidP="0059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8651550"/>
      <w:docPartObj>
        <w:docPartGallery w:val="Page Numbers (Bottom of Page)"/>
        <w:docPartUnique/>
      </w:docPartObj>
    </w:sdtPr>
    <w:sdtEndPr/>
    <w:sdtContent>
      <w:p w14:paraId="35822105" w14:textId="6E6F6ECA" w:rsidR="00590305" w:rsidRDefault="0059030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32B">
          <w:rPr>
            <w:noProof/>
          </w:rPr>
          <w:t>1</w:t>
        </w:r>
        <w:r>
          <w:fldChar w:fldCharType="end"/>
        </w:r>
      </w:p>
    </w:sdtContent>
  </w:sdt>
  <w:p w14:paraId="5C397F80" w14:textId="77777777" w:rsidR="00590305" w:rsidRDefault="005903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709D1" w14:textId="77777777" w:rsidR="006A1171" w:rsidRDefault="006A1171" w:rsidP="00590305">
      <w:pPr>
        <w:spacing w:after="0" w:line="240" w:lineRule="auto"/>
      </w:pPr>
      <w:r>
        <w:separator/>
      </w:r>
    </w:p>
  </w:footnote>
  <w:footnote w:type="continuationSeparator" w:id="0">
    <w:p w14:paraId="483F18CD" w14:textId="77777777" w:rsidR="006A1171" w:rsidRDefault="006A1171" w:rsidP="00590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526E9" w14:textId="147048FB" w:rsidR="003D6970" w:rsidRDefault="003D6970" w:rsidP="003D6970">
    <w:pPr>
      <w:pStyle w:val="Intestazione"/>
      <w:jc w:val="center"/>
    </w:pPr>
    <w:r w:rsidRPr="006C3FC8">
      <w:rPr>
        <w:noProof/>
      </w:rPr>
      <w:drawing>
        <wp:inline distT="0" distB="0" distL="0" distR="0" wp14:anchorId="4A2F2CFC" wp14:editId="0EDD91BF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216FD4" w14:textId="77777777" w:rsidR="003D6970" w:rsidRDefault="003D69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C322B"/>
    <w:multiLevelType w:val="hybridMultilevel"/>
    <w:tmpl w:val="A6EAE2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64AB9"/>
    <w:multiLevelType w:val="hybridMultilevel"/>
    <w:tmpl w:val="C4AEC8DE"/>
    <w:lvl w:ilvl="0" w:tplc="0410000F">
      <w:start w:val="1"/>
      <w:numFmt w:val="decimal"/>
      <w:lvlText w:val="%1."/>
      <w:lvlJc w:val="left"/>
      <w:pPr>
        <w:ind w:left="1494" w:hanging="360"/>
      </w:p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16C0178"/>
    <w:multiLevelType w:val="hybridMultilevel"/>
    <w:tmpl w:val="6240A910"/>
    <w:lvl w:ilvl="0" w:tplc="D234AFD8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6A0D3A"/>
    <w:multiLevelType w:val="hybridMultilevel"/>
    <w:tmpl w:val="58669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A6668"/>
    <w:multiLevelType w:val="hybridMultilevel"/>
    <w:tmpl w:val="C2864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26F63"/>
    <w:multiLevelType w:val="multilevel"/>
    <w:tmpl w:val="B756E2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6" w15:restartNumberingAfterBreak="0">
    <w:nsid w:val="2B466A69"/>
    <w:multiLevelType w:val="hybridMultilevel"/>
    <w:tmpl w:val="D94CBE2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B67289"/>
    <w:multiLevelType w:val="hybridMultilevel"/>
    <w:tmpl w:val="A8264BC4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2F85523"/>
    <w:multiLevelType w:val="hybridMultilevel"/>
    <w:tmpl w:val="D2826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B43A0"/>
    <w:multiLevelType w:val="hybridMultilevel"/>
    <w:tmpl w:val="266EB848"/>
    <w:lvl w:ilvl="0" w:tplc="EA6CD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5D4D0C"/>
    <w:multiLevelType w:val="hybridMultilevel"/>
    <w:tmpl w:val="36641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8173B"/>
    <w:multiLevelType w:val="hybridMultilevel"/>
    <w:tmpl w:val="CD000E18"/>
    <w:lvl w:ilvl="0" w:tplc="F44EF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6D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027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9CB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62F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7AF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E2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72C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8AE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11"/>
  </w:num>
  <w:num w:numId="9">
    <w:abstractNumId w:val="0"/>
  </w:num>
  <w:num w:numId="10">
    <w:abstractNumId w:val="9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BC0"/>
    <w:rsid w:val="000022E7"/>
    <w:rsid w:val="000838BB"/>
    <w:rsid w:val="00184B12"/>
    <w:rsid w:val="001E419D"/>
    <w:rsid w:val="001F7890"/>
    <w:rsid w:val="00251946"/>
    <w:rsid w:val="002C05BA"/>
    <w:rsid w:val="002D4069"/>
    <w:rsid w:val="002F6931"/>
    <w:rsid w:val="00313B5E"/>
    <w:rsid w:val="00363D57"/>
    <w:rsid w:val="003661A9"/>
    <w:rsid w:val="003D6970"/>
    <w:rsid w:val="00404053"/>
    <w:rsid w:val="00532AE8"/>
    <w:rsid w:val="005614DF"/>
    <w:rsid w:val="00576019"/>
    <w:rsid w:val="00590305"/>
    <w:rsid w:val="005C16CD"/>
    <w:rsid w:val="00651B9D"/>
    <w:rsid w:val="00685DCD"/>
    <w:rsid w:val="006A1171"/>
    <w:rsid w:val="006A4996"/>
    <w:rsid w:val="006D46DE"/>
    <w:rsid w:val="006F4757"/>
    <w:rsid w:val="00782803"/>
    <w:rsid w:val="007F54E8"/>
    <w:rsid w:val="00882BE4"/>
    <w:rsid w:val="008A263C"/>
    <w:rsid w:val="0095032B"/>
    <w:rsid w:val="00A1746E"/>
    <w:rsid w:val="00A3281B"/>
    <w:rsid w:val="00A36C56"/>
    <w:rsid w:val="00A41462"/>
    <w:rsid w:val="00A42890"/>
    <w:rsid w:val="00A826D9"/>
    <w:rsid w:val="00B30234"/>
    <w:rsid w:val="00B76EB1"/>
    <w:rsid w:val="00C000EC"/>
    <w:rsid w:val="00C13A32"/>
    <w:rsid w:val="00C15255"/>
    <w:rsid w:val="00C25C7E"/>
    <w:rsid w:val="00C87BC0"/>
    <w:rsid w:val="00CF4C6A"/>
    <w:rsid w:val="00CF51E0"/>
    <w:rsid w:val="00D122C1"/>
    <w:rsid w:val="00D248FE"/>
    <w:rsid w:val="00DA776A"/>
    <w:rsid w:val="00E01415"/>
    <w:rsid w:val="00E46104"/>
    <w:rsid w:val="00EC2E30"/>
    <w:rsid w:val="00ED1685"/>
    <w:rsid w:val="00EE0B04"/>
    <w:rsid w:val="00F845ED"/>
    <w:rsid w:val="00FC59F3"/>
    <w:rsid w:val="00FD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1F0D5"/>
  <w15:chartTrackingRefBased/>
  <w15:docId w15:val="{C8BBDBCB-1C18-4BDB-9468-68271405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7B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7BC0"/>
    <w:pPr>
      <w:ind w:left="720"/>
      <w:contextualSpacing/>
    </w:pPr>
  </w:style>
  <w:style w:type="paragraph" w:customStyle="1" w:styleId="Default">
    <w:name w:val="Default"/>
    <w:rsid w:val="00C87BC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C2E3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903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0305"/>
  </w:style>
  <w:style w:type="paragraph" w:styleId="Pidipagina">
    <w:name w:val="footer"/>
    <w:basedOn w:val="Normale"/>
    <w:link w:val="PidipaginaCarattere"/>
    <w:uiPriority w:val="99"/>
    <w:unhideWhenUsed/>
    <w:rsid w:val="005903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0305"/>
  </w:style>
  <w:style w:type="paragraph" w:styleId="PreformattatoHTML">
    <w:name w:val="HTML Preformatted"/>
    <w:basedOn w:val="Normale"/>
    <w:link w:val="PreformattatoHTMLCarattere"/>
    <w:uiPriority w:val="99"/>
    <w:unhideWhenUsed/>
    <w:rsid w:val="00FD4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FD4420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6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9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9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legge:2019-12-27;160~art1!vig" TargetMode="External"/><Relationship Id="rId13" Type="http://schemas.openxmlformats.org/officeDocument/2006/relationships/hyperlink" Target="http://www.normattiva.it/uri-res/N2Ls?urn:nir:stato:legge:2013-12-27;147~art1!vi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normattiva.it/uri-res/N2Ls?urn:nir:stato:decreto:1997-12-15;446~art52!vig" TargetMode="External"/><Relationship Id="rId12" Type="http://schemas.openxmlformats.org/officeDocument/2006/relationships/hyperlink" Target="http://www.normattiva.it/uri-res/N2Ls?urn:nir:stato:decreto:1993-11-15;507!vig" TargetMode="External"/><Relationship Id="rId17" Type="http://schemas.openxmlformats.org/officeDocument/2006/relationships/hyperlink" Target="http://www.normattiva.it/uri-res/N2Ls?urn:nir:stato:legge:2019-12-27;160~art1!vi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ormattiva.it/uri-res/N2Ls?urn:nir:stato:decreto:2000-08-18;267~art49!vi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legge:2019-12-27;160~art1!vi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ormattiva.it/uri-res/N2Ls?urn:nir:stato:decreto:2000-08-18;267~art42!vig" TargetMode="External"/><Relationship Id="rId10" Type="http://schemas.openxmlformats.org/officeDocument/2006/relationships/hyperlink" Target="http://www.normattiva.it/uri-res/N2Ls?urn:nir:stato:legge:2019-12-27;160!vi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:1997-12-15;446~art52!vig" TargetMode="External"/><Relationship Id="rId14" Type="http://schemas.openxmlformats.org/officeDocument/2006/relationships/hyperlink" Target="http://www.finanze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carpenedo</dc:creator>
  <cp:keywords/>
  <dc:description/>
  <cp:lastModifiedBy>utente</cp:lastModifiedBy>
  <cp:revision>2</cp:revision>
  <dcterms:created xsi:type="dcterms:W3CDTF">2020-12-15T11:18:00Z</dcterms:created>
  <dcterms:modified xsi:type="dcterms:W3CDTF">2020-12-15T11:18:00Z</dcterms:modified>
</cp:coreProperties>
</file>