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0EBB3" w14:textId="77777777" w:rsidR="0097705A" w:rsidRDefault="0097705A" w:rsidP="0097705A">
      <w:pPr>
        <w:pStyle w:val="Default"/>
      </w:pPr>
    </w:p>
    <w:p w14:paraId="487F10D0" w14:textId="18E7A774" w:rsidR="0097705A" w:rsidRDefault="0097705A" w:rsidP="0097705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Scheda sintetica</w:t>
      </w:r>
    </w:p>
    <w:p w14:paraId="58103D8A" w14:textId="1C76B262" w:rsidR="0097705A" w:rsidRDefault="0097705A" w:rsidP="0097705A">
      <w:pPr>
        <w:pStyle w:val="Corpotesto"/>
        <w:ind w:left="112" w:right="107"/>
        <w:jc w:val="center"/>
        <w:rPr>
          <w:b/>
          <w:bCs/>
        </w:rPr>
      </w:pPr>
      <w:r>
        <w:rPr>
          <w:b/>
          <w:bCs/>
        </w:rPr>
        <w:t>Nomina del segretario comunale</w:t>
      </w:r>
    </w:p>
    <w:p w14:paraId="10A6110D" w14:textId="77777777" w:rsidR="0097705A" w:rsidRDefault="0097705A" w:rsidP="0097705A">
      <w:pPr>
        <w:pStyle w:val="Corpotesto"/>
        <w:ind w:left="112" w:right="107"/>
        <w:jc w:val="center"/>
        <w:rPr>
          <w:b/>
          <w:bCs/>
        </w:rPr>
      </w:pPr>
    </w:p>
    <w:p w14:paraId="6B3536CF" w14:textId="478F1B1F" w:rsidR="00097E5F" w:rsidRDefault="0097705A" w:rsidP="0097705A">
      <w:pPr>
        <w:pStyle w:val="Corpotesto"/>
        <w:ind w:left="112" w:right="107"/>
        <w:jc w:val="both"/>
      </w:pPr>
      <w:r>
        <w:t xml:space="preserve">I Sindaci, all’inizio del loro mandato o in caso di vacanza della sede, procedono alla individuazione di un segretario tra quelli iscritti nell’apposito albo e nelle fasce professionali       corrispondenti       alla        classificazione        del     </w:t>
      </w:r>
      <w:r>
        <w:t xml:space="preserve">   Comune*.   A tal fine richiedono al Ministero dell’Interno la pubblicazione della vacanza della sede, che avviene nell’apposito sito internet per 10 giorni</w:t>
      </w:r>
      <w:r>
        <w:rPr>
          <w:spacing w:val="-15"/>
        </w:rPr>
        <w:t xml:space="preserve"> </w:t>
      </w:r>
      <w:r>
        <w:t>consecutivi.</w:t>
      </w:r>
    </w:p>
    <w:p w14:paraId="738487D3" w14:textId="77777777" w:rsidR="00097E5F" w:rsidRDefault="0097705A">
      <w:pPr>
        <w:pStyle w:val="Corpotesto"/>
        <w:ind w:left="112" w:right="112"/>
        <w:jc w:val="both"/>
      </w:pPr>
      <w:r>
        <w:t>Durante il periodo di pubblicazione i segretari interessati possono far pervenire al</w:t>
      </w:r>
      <w:r>
        <w:t xml:space="preserve"> sindaco o al presidente di provincia una manifestazione di interesse con eventuale curriculum allegato.</w:t>
      </w:r>
    </w:p>
    <w:p w14:paraId="3E5BA7C2" w14:textId="77777777" w:rsidR="00097E5F" w:rsidRDefault="0097705A">
      <w:pPr>
        <w:pStyle w:val="Corpotesto"/>
        <w:ind w:left="112" w:right="115"/>
        <w:jc w:val="both"/>
      </w:pPr>
      <w:r>
        <w:t>Il primo cittadino individua tra i soggetti interessati alla nomina, il nuovo titolare ed invia l’atto di individuazione alla Prefettura competente o a</w:t>
      </w:r>
      <w:r>
        <w:t>l Ministero dell’Interno, per il nulla osta.</w:t>
      </w:r>
    </w:p>
    <w:p w14:paraId="5D3F8BED" w14:textId="77777777" w:rsidR="00097E5F" w:rsidRDefault="0097705A">
      <w:pPr>
        <w:pStyle w:val="Corpotesto"/>
        <w:ind w:left="112" w:right="116"/>
        <w:jc w:val="both"/>
      </w:pPr>
      <w:r>
        <w:t>Gli uffici ministeriali, previa verifica dei requisiti di iscrizione alle corrispondenti fasce professionali del segretario individuato, rilasciano il nulla osta, dopo di che il Sindaco provvede alla nomina defi</w:t>
      </w:r>
      <w:r>
        <w:t>nitiva che si perfeziona con l’accettazione del segretario nominato.</w:t>
      </w:r>
    </w:p>
    <w:p w14:paraId="69E7E3C1" w14:textId="77777777" w:rsidR="00097E5F" w:rsidRDefault="0097705A">
      <w:pPr>
        <w:pStyle w:val="Corpotesto"/>
        <w:ind w:left="112" w:right="117"/>
        <w:jc w:val="both"/>
      </w:pPr>
      <w:r>
        <w:t>Di norma il Segretario Comunale viene designato anche RPCT del Comune (si veda in proposito SportelloAnticorruzione.it anche per le ulteriori designazioni del DPO e del RTD).</w:t>
      </w:r>
    </w:p>
    <w:p w14:paraId="00194918" w14:textId="77777777" w:rsidR="00097E5F" w:rsidRDefault="00097E5F">
      <w:pPr>
        <w:pStyle w:val="Corpotesto"/>
        <w:rPr>
          <w:sz w:val="30"/>
        </w:rPr>
      </w:pPr>
    </w:p>
    <w:p w14:paraId="6515D95C" w14:textId="77777777" w:rsidR="00097E5F" w:rsidRDefault="00097E5F">
      <w:pPr>
        <w:pStyle w:val="Corpotesto"/>
        <w:rPr>
          <w:sz w:val="30"/>
        </w:rPr>
      </w:pPr>
    </w:p>
    <w:p w14:paraId="12408EBE" w14:textId="77777777" w:rsidR="00097E5F" w:rsidRDefault="00097E5F">
      <w:pPr>
        <w:pStyle w:val="Corpotesto"/>
        <w:rPr>
          <w:sz w:val="30"/>
        </w:rPr>
      </w:pPr>
    </w:p>
    <w:p w14:paraId="51B0DADA" w14:textId="77777777" w:rsidR="00097E5F" w:rsidRDefault="00097E5F">
      <w:pPr>
        <w:pStyle w:val="Corpotesto"/>
        <w:rPr>
          <w:sz w:val="30"/>
        </w:rPr>
      </w:pPr>
    </w:p>
    <w:p w14:paraId="08C8B025" w14:textId="77777777" w:rsidR="00097E5F" w:rsidRDefault="00097E5F">
      <w:pPr>
        <w:pStyle w:val="Corpotesto"/>
        <w:rPr>
          <w:sz w:val="30"/>
        </w:rPr>
      </w:pPr>
    </w:p>
    <w:p w14:paraId="161A31D8" w14:textId="77777777" w:rsidR="00097E5F" w:rsidRDefault="00097E5F">
      <w:pPr>
        <w:pStyle w:val="Corpotesto"/>
        <w:rPr>
          <w:sz w:val="30"/>
        </w:rPr>
      </w:pPr>
    </w:p>
    <w:p w14:paraId="05F6DA01" w14:textId="77777777" w:rsidR="00097E5F" w:rsidRDefault="00097E5F">
      <w:pPr>
        <w:pStyle w:val="Corpotesto"/>
        <w:rPr>
          <w:sz w:val="30"/>
        </w:rPr>
      </w:pPr>
    </w:p>
    <w:p w14:paraId="6A16041F" w14:textId="77777777" w:rsidR="00097E5F" w:rsidRDefault="00097E5F">
      <w:pPr>
        <w:pStyle w:val="Corpotesto"/>
        <w:rPr>
          <w:sz w:val="30"/>
        </w:rPr>
      </w:pPr>
    </w:p>
    <w:p w14:paraId="69A8F618" w14:textId="77777777" w:rsidR="00097E5F" w:rsidRDefault="00097E5F">
      <w:pPr>
        <w:pStyle w:val="Corpotesto"/>
        <w:rPr>
          <w:sz w:val="30"/>
        </w:rPr>
      </w:pPr>
    </w:p>
    <w:p w14:paraId="11F5F8F2" w14:textId="77777777" w:rsidR="00097E5F" w:rsidRDefault="00097E5F">
      <w:pPr>
        <w:pStyle w:val="Corpotesto"/>
        <w:rPr>
          <w:sz w:val="30"/>
        </w:rPr>
      </w:pPr>
    </w:p>
    <w:p w14:paraId="245C29EB" w14:textId="77777777" w:rsidR="00097E5F" w:rsidRDefault="00097E5F">
      <w:pPr>
        <w:pStyle w:val="Corpotesto"/>
        <w:rPr>
          <w:sz w:val="30"/>
        </w:rPr>
      </w:pPr>
    </w:p>
    <w:p w14:paraId="7EC0D337" w14:textId="77777777" w:rsidR="00097E5F" w:rsidRDefault="00097E5F">
      <w:pPr>
        <w:pStyle w:val="Corpotesto"/>
        <w:rPr>
          <w:sz w:val="30"/>
        </w:rPr>
      </w:pPr>
    </w:p>
    <w:p w14:paraId="4673E3AF" w14:textId="77777777" w:rsidR="00097E5F" w:rsidRDefault="00097E5F">
      <w:pPr>
        <w:pStyle w:val="Corpotesto"/>
        <w:rPr>
          <w:sz w:val="30"/>
        </w:rPr>
      </w:pPr>
    </w:p>
    <w:p w14:paraId="66F29068" w14:textId="77777777" w:rsidR="00097E5F" w:rsidRDefault="00097E5F">
      <w:pPr>
        <w:pStyle w:val="Corpotesto"/>
        <w:rPr>
          <w:sz w:val="30"/>
        </w:rPr>
      </w:pPr>
    </w:p>
    <w:p w14:paraId="029ACBD6" w14:textId="77777777" w:rsidR="00097E5F" w:rsidRDefault="00097E5F">
      <w:pPr>
        <w:pStyle w:val="Corpotesto"/>
        <w:rPr>
          <w:sz w:val="30"/>
        </w:rPr>
      </w:pPr>
    </w:p>
    <w:p w14:paraId="078A935B" w14:textId="77777777" w:rsidR="00097E5F" w:rsidRDefault="00097E5F">
      <w:pPr>
        <w:pStyle w:val="Corpotesto"/>
        <w:rPr>
          <w:sz w:val="30"/>
        </w:rPr>
      </w:pPr>
    </w:p>
    <w:p w14:paraId="6A43CFE4" w14:textId="77777777" w:rsidR="00097E5F" w:rsidRDefault="00097E5F">
      <w:pPr>
        <w:pStyle w:val="Corpotesto"/>
        <w:rPr>
          <w:sz w:val="30"/>
        </w:rPr>
      </w:pPr>
    </w:p>
    <w:p w14:paraId="468B59C0" w14:textId="77777777" w:rsidR="00097E5F" w:rsidRDefault="00097E5F">
      <w:pPr>
        <w:pStyle w:val="Corpotesto"/>
        <w:rPr>
          <w:sz w:val="30"/>
        </w:rPr>
      </w:pPr>
    </w:p>
    <w:p w14:paraId="6AFEF5EF" w14:textId="77777777" w:rsidR="00097E5F" w:rsidRDefault="0097705A">
      <w:pPr>
        <w:pStyle w:val="Corpotesto"/>
        <w:spacing w:before="226"/>
        <w:ind w:left="112"/>
      </w:pPr>
      <w:r>
        <w:t>*</w:t>
      </w:r>
    </w:p>
    <w:p w14:paraId="522DD433" w14:textId="77777777" w:rsidR="00097E5F" w:rsidRDefault="00097E5F">
      <w:pPr>
        <w:sectPr w:rsidR="00097E5F">
          <w:type w:val="continuous"/>
          <w:pgSz w:w="11910" w:h="16840"/>
          <w:pgMar w:top="1340" w:right="1020" w:bottom="280" w:left="1020" w:header="720" w:footer="720" w:gutter="0"/>
          <w:cols w:space="720"/>
        </w:sectPr>
      </w:pPr>
    </w:p>
    <w:p w14:paraId="43328477" w14:textId="77777777" w:rsidR="00097E5F" w:rsidRDefault="0097705A">
      <w:pPr>
        <w:spacing w:before="77"/>
        <w:ind w:left="112" w:right="118"/>
        <w:jc w:val="both"/>
        <w:rPr>
          <w:i/>
          <w:sz w:val="24"/>
        </w:rPr>
      </w:pPr>
      <w:r>
        <w:rPr>
          <w:sz w:val="28"/>
        </w:rPr>
        <w:lastRenderedPageBreak/>
        <w:t>(</w:t>
      </w:r>
      <w:r>
        <w:rPr>
          <w:i/>
          <w:sz w:val="24"/>
        </w:rPr>
        <w:t xml:space="preserve">La nomina del nuovo segretario comunale deve avvenire non prima di 60 giorni e non dopo che </w:t>
      </w:r>
      <w:r>
        <w:rPr>
          <w:i/>
          <w:sz w:val="24"/>
        </w:rPr>
        <w:t>siano decorsi 120 giorni dall’avvenuto insediamento, alla scadenza dei quali il segretario in carica nominato dal precedente sindaco risulta confermato).</w:t>
      </w:r>
    </w:p>
    <w:sectPr w:rsidR="00097E5F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5F"/>
    <w:rsid w:val="00097E5F"/>
    <w:rsid w:val="0097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E39F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9770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2020-09-15T09:17:00Z</dcterms:created>
  <dcterms:modified xsi:type="dcterms:W3CDTF">2020-09-15T09:17:00Z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