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3C29" w14:textId="77777777" w:rsidR="00116493" w:rsidRDefault="00AE0155">
      <w:pPr>
        <w:pStyle w:val="Titolo1"/>
      </w:pPr>
      <w:r>
        <w:t>Scheda sintetica</w:t>
      </w:r>
    </w:p>
    <w:p w14:paraId="6B30AEC8" w14:textId="77777777" w:rsidR="00116493" w:rsidRDefault="00AE0155">
      <w:pPr>
        <w:spacing w:before="250"/>
        <w:ind w:left="1745" w:right="1746"/>
        <w:jc w:val="center"/>
        <w:rPr>
          <w:b/>
          <w:sz w:val="28"/>
        </w:rPr>
      </w:pPr>
      <w:r>
        <w:rPr>
          <w:b/>
          <w:sz w:val="28"/>
        </w:rPr>
        <w:t>Indirizzi per la nomina di rappresentanti del comune</w:t>
      </w:r>
    </w:p>
    <w:p w14:paraId="45AE3035" w14:textId="011208BE" w:rsidR="00116493" w:rsidRDefault="00AE0155">
      <w:pPr>
        <w:pStyle w:val="Corpotesto"/>
        <w:spacing w:before="246"/>
        <w:ind w:right="111"/>
      </w:pPr>
      <w:r>
        <w:t>Sulla base degli indirizzi stabiliti dal consiglio, il sindaco provvede alla nomina, alla designazione ed alla revoca dei rappresentanti del comune presso enti, aziende ed istituzioni (</w:t>
      </w:r>
      <w:hyperlink r:id="rId6" w:history="1">
        <w:r w:rsidRPr="00BA5D4F">
          <w:rPr>
            <w:rStyle w:val="Collegamentoipertestuale"/>
          </w:rPr>
          <w:t xml:space="preserve">art. 50, comma 8 del </w:t>
        </w:r>
        <w:proofErr w:type="spellStart"/>
        <w:r w:rsidRPr="00BA5D4F">
          <w:rPr>
            <w:rStyle w:val="Collegamentoipertestuale"/>
          </w:rPr>
          <w:t>D.Lgs</w:t>
        </w:r>
        <w:proofErr w:type="spellEnd"/>
        <w:r w:rsidRPr="00BA5D4F">
          <w:rPr>
            <w:rStyle w:val="Collegamentoipertestuale"/>
          </w:rPr>
          <w:t xml:space="preserve"> n. 267/2000</w:t>
        </w:r>
      </w:hyperlink>
      <w:r>
        <w:t>).</w:t>
      </w:r>
    </w:p>
    <w:p w14:paraId="467C3D57" w14:textId="77777777" w:rsidR="00116493" w:rsidRDefault="00AE0155">
      <w:pPr>
        <w:pStyle w:val="Corpotesto"/>
        <w:ind w:right="119"/>
      </w:pPr>
      <w:r>
        <w:t>I rappresentanti del Comune no</w:t>
      </w:r>
      <w:r>
        <w:t>minati negli organi degli enti, aziende, istituzioni e società partecipate devono essere persone qualificate, per le quali non sussistano elementi oggettivi e soggettivi che inducano a metterne in dubbio la correttezza e l’onorabilità ed in possesso di com</w:t>
      </w:r>
      <w:r>
        <w:t>petenze tecniche, giuridiche, economiche o amministrative adeguate alle specifiche caratteristiche della carica e per quanto possibile, con esperienza nel settore di attività di Enti, Aziende o istituzioni.</w:t>
      </w:r>
    </w:p>
    <w:p w14:paraId="274A1583" w14:textId="77777777" w:rsidR="00116493" w:rsidRDefault="00AE0155">
      <w:pPr>
        <w:pStyle w:val="Corpotesto"/>
      </w:pPr>
      <w:r>
        <w:t>A tal fine. dovrebbero essere scelti considerando</w:t>
      </w:r>
      <w:r>
        <w:t xml:space="preserve"> le qualità professionali e le competenze emergenti dai titoli posseduti, da incarichi professionali, da incarichi accademici ed in istituzioni di ricerca, da pubblicazioni, da esperienza amministrativa di direzione, gestione e controllo in strutture pubbl</w:t>
      </w:r>
      <w:r>
        <w:t>iche e private, impegno sociale e civile.</w:t>
      </w:r>
    </w:p>
    <w:p w14:paraId="60281370" w14:textId="77777777" w:rsidR="00116493" w:rsidRDefault="00AE0155">
      <w:pPr>
        <w:pStyle w:val="Corpotesto"/>
        <w:spacing w:before="1"/>
      </w:pPr>
      <w:r>
        <w:t>Una volta stabiliti gli indirizzi dal Consiglio, il Sindaco, entro 45 giorni dall’insediamento, provvede alla nomina, alla designazione e alla revoca dei rappresentanti del comune presso enti, aziende ed istituzion</w:t>
      </w:r>
      <w:r>
        <w:t>i.</w:t>
      </w:r>
    </w:p>
    <w:p w14:paraId="7C7E8926" w14:textId="77777777" w:rsidR="00116493" w:rsidRDefault="00AE0155">
      <w:pPr>
        <w:pStyle w:val="Corpotesto"/>
      </w:pPr>
      <w:r>
        <w:t>Tale facoltà può essere esercitata dal sindaco legittimamente anche in corso di mandato.</w:t>
      </w:r>
    </w:p>
    <w:sectPr w:rsidR="00116493">
      <w:headerReference w:type="default" r:id="rId7"/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9ED58" w14:textId="77777777" w:rsidR="00AE0155" w:rsidRDefault="00AE0155" w:rsidP="00BA5D4F">
      <w:r>
        <w:separator/>
      </w:r>
    </w:p>
  </w:endnote>
  <w:endnote w:type="continuationSeparator" w:id="0">
    <w:p w14:paraId="24940052" w14:textId="77777777" w:rsidR="00AE0155" w:rsidRDefault="00AE0155" w:rsidP="00BA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FB637" w14:textId="77777777" w:rsidR="00AE0155" w:rsidRDefault="00AE0155" w:rsidP="00BA5D4F">
      <w:r>
        <w:separator/>
      </w:r>
    </w:p>
  </w:footnote>
  <w:footnote w:type="continuationSeparator" w:id="0">
    <w:p w14:paraId="3177A4F8" w14:textId="77777777" w:rsidR="00AE0155" w:rsidRDefault="00AE0155" w:rsidP="00BA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83069" w14:textId="29978A64" w:rsidR="00BA5D4F" w:rsidRDefault="00BA5D4F" w:rsidP="00BA5D4F">
    <w:pPr>
      <w:pStyle w:val="Intestazione"/>
      <w:jc w:val="center"/>
    </w:pPr>
    <w:r w:rsidRPr="006C3FC8">
      <w:rPr>
        <w:noProof/>
      </w:rPr>
      <w:drawing>
        <wp:inline distT="0" distB="0" distL="0" distR="0" wp14:anchorId="15EF2E61" wp14:editId="13D30167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3037D1" w14:textId="77777777" w:rsidR="00BA5D4F" w:rsidRDefault="00BA5D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93"/>
    <w:rsid w:val="00116493"/>
    <w:rsid w:val="00AE0155"/>
    <w:rsid w:val="00BA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217F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1745" w:right="174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 w:right="116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5D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D4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5D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D4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A5D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2000-08-18;267~art50!vi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2020-09-15T07:49:00Z</dcterms:created>
  <dcterms:modified xsi:type="dcterms:W3CDTF">2020-09-15T07:49:00Z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