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82" w:rsidRPr="00CA73AB" w:rsidRDefault="0081110A" w:rsidP="0081110A">
      <w:pPr>
        <w:autoSpaceDE w:val="0"/>
        <w:autoSpaceDN w:val="0"/>
        <w:adjustRightInd w:val="0"/>
        <w:spacing w:line="360" w:lineRule="auto"/>
        <w:jc w:val="center"/>
        <w:rPr>
          <w:rFonts w:ascii="Bookman Old Style" w:hAnsi="Bookman Old Style" w:cs="Tahoma"/>
          <w:b/>
          <w:bCs/>
          <w:i/>
          <w:sz w:val="22"/>
          <w:szCs w:val="22"/>
        </w:rPr>
      </w:pPr>
      <w:r>
        <w:rPr>
          <w:rFonts w:ascii="Bookman Old Style" w:hAnsi="Bookman Old Style" w:cs="Tahoma"/>
          <w:b/>
          <w:bCs/>
          <w:i/>
          <w:sz w:val="22"/>
          <w:szCs w:val="22"/>
        </w:rPr>
        <w:t>La Giunta</w:t>
      </w:r>
    </w:p>
    <w:p w:rsidR="009E71B8" w:rsidRPr="00CA73AB" w:rsidRDefault="009E71B8" w:rsidP="009E71B8">
      <w:pPr>
        <w:autoSpaceDE w:val="0"/>
        <w:autoSpaceDN w:val="0"/>
        <w:adjustRightInd w:val="0"/>
        <w:spacing w:line="360" w:lineRule="auto"/>
        <w:jc w:val="both"/>
        <w:rPr>
          <w:rFonts w:ascii="Bookman Old Style" w:hAnsi="Bookman Old Style" w:cs="Tahoma"/>
          <w:b/>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VISTI </w:t>
      </w:r>
      <w:r w:rsidR="003813B2">
        <w:rPr>
          <w:rFonts w:ascii="Bookman Old Style" w:hAnsi="Bookman Old Style" w:cs="Tahoma"/>
          <w:bCs/>
          <w:sz w:val="22"/>
          <w:szCs w:val="22"/>
        </w:rPr>
        <w:t xml:space="preserve">i decreti </w:t>
      </w:r>
      <w:r w:rsidRPr="00CA73AB">
        <w:rPr>
          <w:rFonts w:ascii="Bookman Old Style" w:hAnsi="Bookman Old Style" w:cs="Tahoma"/>
          <w:bCs/>
          <w:sz w:val="22"/>
          <w:szCs w:val="22"/>
        </w:rPr>
        <w:t xml:space="preserve">legge del </w:t>
      </w:r>
      <w:hyperlink r:id="rId7" w:history="1">
        <w:r w:rsidRPr="005B139E">
          <w:rPr>
            <w:rStyle w:val="Collegamentoipertestuale"/>
            <w:rFonts w:ascii="Bookman Old Style" w:hAnsi="Bookman Old Style" w:cs="Tahoma"/>
            <w:bCs/>
            <w:sz w:val="22"/>
            <w:szCs w:val="22"/>
          </w:rPr>
          <w:t>2 marzo 2020, n. 9</w:t>
        </w:r>
      </w:hyperlink>
      <w:r w:rsidRPr="00CA73AB">
        <w:rPr>
          <w:rFonts w:ascii="Bookman Old Style" w:hAnsi="Bookman Old Style" w:cs="Tahoma"/>
          <w:bCs/>
          <w:sz w:val="22"/>
          <w:szCs w:val="22"/>
        </w:rPr>
        <w:t xml:space="preserve">, </w:t>
      </w:r>
      <w:hyperlink r:id="rId8" w:history="1">
        <w:r w:rsidRPr="005B139E">
          <w:rPr>
            <w:rStyle w:val="Collegamentoipertestuale"/>
            <w:rFonts w:ascii="Bookman Old Style" w:hAnsi="Bookman Old Style" w:cs="Tahoma"/>
            <w:bCs/>
            <w:sz w:val="22"/>
            <w:szCs w:val="22"/>
          </w:rPr>
          <w:t>dell’8 marzo 20</w:t>
        </w:r>
        <w:r w:rsidRPr="005B139E">
          <w:rPr>
            <w:rStyle w:val="Collegamentoipertestuale"/>
            <w:rFonts w:ascii="Bookman Old Style" w:hAnsi="Bookman Old Style" w:cs="Tahoma"/>
            <w:bCs/>
            <w:sz w:val="22"/>
            <w:szCs w:val="22"/>
          </w:rPr>
          <w:t>2</w:t>
        </w:r>
        <w:r w:rsidRPr="005B139E">
          <w:rPr>
            <w:rStyle w:val="Collegamentoipertestuale"/>
            <w:rFonts w:ascii="Bookman Old Style" w:hAnsi="Bookman Old Style" w:cs="Tahoma"/>
            <w:bCs/>
            <w:sz w:val="22"/>
            <w:szCs w:val="22"/>
          </w:rPr>
          <w:t>0, n. 11</w:t>
        </w:r>
      </w:hyperlink>
      <w:r w:rsidRPr="00CA73AB">
        <w:rPr>
          <w:rFonts w:ascii="Bookman Old Style" w:hAnsi="Bookman Old Style" w:cs="Tahoma"/>
          <w:bCs/>
          <w:sz w:val="22"/>
          <w:szCs w:val="22"/>
        </w:rPr>
        <w:t xml:space="preserve">, del </w:t>
      </w:r>
      <w:hyperlink r:id="rId9" w:history="1">
        <w:r w:rsidRPr="005B139E">
          <w:rPr>
            <w:rStyle w:val="Collegamentoipertestuale"/>
            <w:rFonts w:ascii="Bookman Old Style" w:hAnsi="Bookman Old Style" w:cs="Tahoma"/>
            <w:bCs/>
            <w:sz w:val="22"/>
            <w:szCs w:val="22"/>
          </w:rPr>
          <w:t>9 marzo 2020 n. 14</w:t>
        </w:r>
      </w:hyperlink>
      <w:r w:rsidRPr="00CA73AB">
        <w:rPr>
          <w:rFonts w:ascii="Bookman Old Style" w:hAnsi="Bookman Old Style" w:cs="Tahoma"/>
          <w:bCs/>
          <w:sz w:val="22"/>
          <w:szCs w:val="22"/>
        </w:rPr>
        <w:t xml:space="preserve"> recanti “Misure urgenti in materia di contenimento e gestione dell’emergenza epidemiologica da COVID-19”;</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VISTO </w:t>
      </w:r>
      <w:r w:rsidRPr="00CA73AB">
        <w:rPr>
          <w:rFonts w:ascii="Bookman Old Style" w:hAnsi="Bookman Old Style" w:cs="Tahoma"/>
          <w:bCs/>
          <w:sz w:val="22"/>
          <w:szCs w:val="22"/>
        </w:rPr>
        <w:t xml:space="preserve">il </w:t>
      </w:r>
      <w:hyperlink r:id="rId10" w:history="1">
        <w:r w:rsidRPr="005B139E">
          <w:rPr>
            <w:rStyle w:val="Collegamentoipertestuale"/>
            <w:rFonts w:ascii="Bookman Old Style" w:hAnsi="Bookman Old Style" w:cs="Tahoma"/>
            <w:bCs/>
            <w:sz w:val="22"/>
            <w:szCs w:val="22"/>
          </w:rPr>
          <w:t>decreto-legge 17 marzo 2020, n. 18</w:t>
        </w:r>
      </w:hyperlink>
      <w:r w:rsidRPr="00CA73AB">
        <w:rPr>
          <w:rFonts w:ascii="Bookman Old Style" w:hAnsi="Bookman Old Style" w:cs="Tahoma"/>
          <w:bCs/>
          <w:sz w:val="22"/>
          <w:szCs w:val="22"/>
        </w:rPr>
        <w:t>, recante “Misure di potenziamento del Servizio sanitario nazionale e di sostegno economico per famiglie, lavoratori e imprese connesse all’emergenza epidemiologica da COVID-19”;</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VISTO </w:t>
      </w:r>
      <w:r w:rsidRPr="00CA73AB">
        <w:rPr>
          <w:rFonts w:ascii="Bookman Old Style" w:hAnsi="Bookman Old Style" w:cs="Tahoma"/>
          <w:bCs/>
          <w:sz w:val="22"/>
          <w:szCs w:val="22"/>
        </w:rPr>
        <w:t xml:space="preserve">il </w:t>
      </w:r>
      <w:hyperlink r:id="rId11" w:history="1">
        <w:r w:rsidRPr="005B139E">
          <w:rPr>
            <w:rStyle w:val="Collegamentoipertestuale"/>
            <w:rFonts w:ascii="Bookman Old Style" w:hAnsi="Bookman Old Style" w:cs="Tahoma"/>
            <w:bCs/>
            <w:sz w:val="22"/>
            <w:szCs w:val="22"/>
          </w:rPr>
          <w:t>decreto-legge 25 marzo 2020, n. 19</w:t>
        </w:r>
      </w:hyperlink>
      <w:r w:rsidRPr="00CA73AB">
        <w:rPr>
          <w:rFonts w:ascii="Bookman Old Style" w:hAnsi="Bookman Old Style" w:cs="Tahoma"/>
          <w:bCs/>
          <w:sz w:val="22"/>
          <w:szCs w:val="22"/>
        </w:rPr>
        <w:t>, recante “Misure urgenti per fronteggiare l’emergenza epidemiologica da COVID-19”;</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VISTI </w:t>
      </w:r>
      <w:r w:rsidRPr="00CA73AB">
        <w:rPr>
          <w:rFonts w:ascii="Bookman Old Style" w:hAnsi="Bookman Old Style" w:cs="Tahoma"/>
          <w:bCs/>
          <w:sz w:val="22"/>
          <w:szCs w:val="22"/>
        </w:rPr>
        <w:t xml:space="preserve">i decreti del Presidente del Consiglio dei ministri 4 marzo 2020, 8 marzo 2020, 9 marzo 2020, 11 marzo 2020 e 22 marzo 2020 concernenti disposizioni attuative del citato </w:t>
      </w:r>
      <w:hyperlink r:id="rId12" w:history="1">
        <w:r w:rsidRPr="005B139E">
          <w:rPr>
            <w:rStyle w:val="Collegamentoipertestuale"/>
            <w:rFonts w:ascii="Bookman Old Style" w:hAnsi="Bookman Old Style" w:cs="Tahoma"/>
            <w:bCs/>
            <w:sz w:val="22"/>
            <w:szCs w:val="22"/>
          </w:rPr>
          <w:t>decreto-legge n. 6 del 2020</w:t>
        </w:r>
      </w:hyperlink>
      <w:r w:rsidRPr="00CA73AB">
        <w:rPr>
          <w:rFonts w:ascii="Bookman Old Style" w:hAnsi="Bookman Old Style" w:cs="Tahoma"/>
          <w:bCs/>
          <w:sz w:val="22"/>
          <w:szCs w:val="22"/>
        </w:rPr>
        <w:t xml:space="preserve">, convertito, con modificazioni, dalla </w:t>
      </w:r>
      <w:hyperlink r:id="rId13" w:history="1">
        <w:r w:rsidRPr="005B139E">
          <w:rPr>
            <w:rStyle w:val="Collegamentoipertestuale"/>
            <w:rFonts w:ascii="Bookman Old Style" w:hAnsi="Bookman Old Style" w:cs="Tahoma"/>
            <w:bCs/>
            <w:sz w:val="22"/>
            <w:szCs w:val="22"/>
          </w:rPr>
          <w:t>legge n. 13 del 2020</w:t>
        </w:r>
      </w:hyperlink>
      <w:r w:rsidRPr="00CA73AB">
        <w:rPr>
          <w:rFonts w:ascii="Bookman Old Style" w:hAnsi="Bookman Old Style" w:cs="Tahoma"/>
          <w:bCs/>
          <w:sz w:val="22"/>
          <w:szCs w:val="22"/>
        </w:rPr>
        <w:t>;</w:t>
      </w:r>
    </w:p>
    <w:p w:rsidR="009E71B8" w:rsidRPr="00CA73AB" w:rsidRDefault="009E71B8" w:rsidP="009E71B8">
      <w:pPr>
        <w:autoSpaceDE w:val="0"/>
        <w:autoSpaceDN w:val="0"/>
        <w:adjustRightInd w:val="0"/>
        <w:spacing w:line="360" w:lineRule="auto"/>
        <w:jc w:val="both"/>
        <w:rPr>
          <w:rFonts w:ascii="Bookman Old Style" w:hAnsi="Bookman Old Style" w:cs="Tahoma"/>
          <w:b/>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VISTA </w:t>
      </w:r>
      <w:r w:rsidR="00BF1EAD">
        <w:rPr>
          <w:rFonts w:ascii="Bookman Old Style" w:hAnsi="Bookman Old Style" w:cs="Tahoma"/>
          <w:bCs/>
          <w:sz w:val="22"/>
          <w:szCs w:val="22"/>
        </w:rPr>
        <w:t>l’o</w:t>
      </w:r>
      <w:r w:rsidRPr="00CA73AB">
        <w:rPr>
          <w:rFonts w:ascii="Bookman Old Style" w:hAnsi="Bookman Old Style" w:cs="Tahoma"/>
          <w:bCs/>
          <w:sz w:val="22"/>
          <w:szCs w:val="22"/>
        </w:rPr>
        <w:t>rdinanza n. 658 del 29/03/2020 del Capo del Dipartimento della Protezione Civile presso la Presidenza del Consiglio dei Ministri “Ulteriori interventi urgenti di protezione civile in relazione all’emergenza relativa al rischio sanitario connesso all’insorgenza di patologie derivanti da agenti virali trasmissibili”;</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VERIFICATO </w:t>
      </w:r>
      <w:r w:rsidRPr="00CA73AB">
        <w:rPr>
          <w:rFonts w:ascii="Bookman Old Style" w:hAnsi="Bookman Old Style" w:cs="Tahoma"/>
          <w:bCs/>
          <w:sz w:val="22"/>
          <w:szCs w:val="22"/>
        </w:rPr>
        <w:t xml:space="preserve">che al Comune di </w:t>
      </w:r>
      <w:r w:rsidR="0081110A">
        <w:rPr>
          <w:rFonts w:ascii="Bookman Old Style" w:hAnsi="Bookman Old Style" w:cs="Tahoma"/>
          <w:bCs/>
          <w:sz w:val="22"/>
          <w:szCs w:val="22"/>
        </w:rPr>
        <w:t>…</w:t>
      </w:r>
      <w:r w:rsidR="004851FC">
        <w:rPr>
          <w:rFonts w:ascii="Bookman Old Style" w:hAnsi="Bookman Old Style" w:cs="Tahoma"/>
          <w:bCs/>
          <w:sz w:val="22"/>
          <w:szCs w:val="22"/>
        </w:rPr>
        <w:t xml:space="preserve"> </w:t>
      </w:r>
      <w:r w:rsidR="00BF1EAD">
        <w:rPr>
          <w:rFonts w:ascii="Bookman Old Style" w:hAnsi="Bookman Old Style" w:cs="Tahoma"/>
          <w:bCs/>
          <w:sz w:val="22"/>
          <w:szCs w:val="22"/>
        </w:rPr>
        <w:t>l’ allegato all’o</w:t>
      </w:r>
      <w:r w:rsidR="000723DA" w:rsidRPr="00CA73AB">
        <w:rPr>
          <w:rFonts w:ascii="Bookman Old Style" w:hAnsi="Bookman Old Style" w:cs="Tahoma"/>
          <w:bCs/>
          <w:sz w:val="22"/>
          <w:szCs w:val="22"/>
        </w:rPr>
        <w:t>rdi</w:t>
      </w:r>
      <w:r w:rsidR="00BF1EAD">
        <w:rPr>
          <w:rFonts w:ascii="Bookman Old Style" w:hAnsi="Bookman Old Style" w:cs="Tahoma"/>
          <w:bCs/>
          <w:sz w:val="22"/>
          <w:szCs w:val="22"/>
        </w:rPr>
        <w:t xml:space="preserve">nanza </w:t>
      </w:r>
      <w:r w:rsidR="000723DA" w:rsidRPr="00CA73AB">
        <w:rPr>
          <w:rFonts w:ascii="Bookman Old Style" w:hAnsi="Bookman Old Style" w:cs="Tahoma"/>
          <w:bCs/>
          <w:sz w:val="22"/>
          <w:szCs w:val="22"/>
        </w:rPr>
        <w:t xml:space="preserve">contenente il riparto per ciascun Comune delle risorse di cui sopra </w:t>
      </w:r>
      <w:r w:rsidRPr="00CA73AB">
        <w:rPr>
          <w:rFonts w:ascii="Bookman Old Style" w:hAnsi="Bookman Old Style" w:cs="Tahoma"/>
          <w:bCs/>
          <w:sz w:val="22"/>
          <w:szCs w:val="22"/>
        </w:rPr>
        <w:t xml:space="preserve">a titolo di Fondo di Solidarietà Alimentare, </w:t>
      </w:r>
      <w:r w:rsidR="000723DA" w:rsidRPr="00CA73AB">
        <w:rPr>
          <w:rFonts w:ascii="Bookman Old Style" w:hAnsi="Bookman Old Style" w:cs="Tahoma"/>
          <w:bCs/>
          <w:sz w:val="22"/>
          <w:szCs w:val="22"/>
        </w:rPr>
        <w:t>assegna</w:t>
      </w:r>
      <w:r w:rsidRPr="00CA73AB">
        <w:rPr>
          <w:rFonts w:ascii="Bookman Old Style" w:hAnsi="Bookman Old Style" w:cs="Tahoma"/>
          <w:bCs/>
          <w:sz w:val="22"/>
          <w:szCs w:val="22"/>
        </w:rPr>
        <w:t xml:space="preserve"> euro </w:t>
      </w:r>
      <w:r w:rsidR="0081110A">
        <w:rPr>
          <w:rFonts w:ascii="Bookman Old Style" w:hAnsi="Bookman Old Style" w:cs="Tahoma"/>
          <w:bCs/>
          <w:sz w:val="22"/>
          <w:szCs w:val="22"/>
        </w:rPr>
        <w:t>…</w:t>
      </w:r>
      <w:r w:rsidR="005B1A23">
        <w:rPr>
          <w:rFonts w:ascii="Bookman Old Style" w:hAnsi="Bookman Old Style" w:cs="Tahoma"/>
          <w:bCs/>
          <w:sz w:val="22"/>
          <w:szCs w:val="22"/>
        </w:rPr>
        <w:t>, iscritti al bilancio con separato provvedimento di variazione del bilancio</w:t>
      </w:r>
      <w:r w:rsidRPr="00CA73AB">
        <w:rPr>
          <w:rFonts w:ascii="Bookman Old Style" w:hAnsi="Bookman Old Style" w:cs="Tahoma"/>
          <w:bCs/>
          <w:sz w:val="22"/>
          <w:szCs w:val="22"/>
        </w:rPr>
        <w:t>;</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ACCERTATO</w:t>
      </w:r>
      <w:r w:rsidRPr="00CA73AB">
        <w:rPr>
          <w:rFonts w:ascii="Bookman Old Style" w:hAnsi="Bookman Old Style" w:cs="Tahoma"/>
          <w:bCs/>
          <w:sz w:val="22"/>
          <w:szCs w:val="22"/>
        </w:rPr>
        <w:t xml:space="preserve"> altresì che il Ministero dell’Interno ha pubblicato sul proprio sito internet la spettanza di cui trattasi</w:t>
      </w:r>
      <w:r w:rsidR="00BF1EAD">
        <w:rPr>
          <w:rFonts w:ascii="Bookman Old Style" w:hAnsi="Bookman Old Style" w:cs="Tahoma"/>
          <w:bCs/>
          <w:sz w:val="22"/>
          <w:szCs w:val="22"/>
        </w:rPr>
        <w:t>, collocandola nell’ambito dei c</w:t>
      </w:r>
      <w:r w:rsidRPr="00CA73AB">
        <w:rPr>
          <w:rFonts w:ascii="Bookman Old Style" w:hAnsi="Bookman Old Style" w:cs="Tahoma"/>
          <w:bCs/>
          <w:sz w:val="22"/>
          <w:szCs w:val="22"/>
        </w:rPr>
        <w:t>ontributi spettanti per fattispecie specifiche di legge;</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DATO ATTO </w:t>
      </w:r>
      <w:r w:rsidRPr="00CA73AB">
        <w:rPr>
          <w:rFonts w:ascii="Bookman Old Style" w:hAnsi="Bookman Old Style" w:cs="Tahoma"/>
          <w:bCs/>
          <w:sz w:val="22"/>
          <w:szCs w:val="22"/>
        </w:rPr>
        <w:t xml:space="preserve">che il Comune di </w:t>
      </w:r>
      <w:r w:rsidR="0081110A">
        <w:rPr>
          <w:rFonts w:ascii="Bookman Old Style" w:hAnsi="Bookman Old Style" w:cs="Tahoma"/>
          <w:bCs/>
          <w:sz w:val="22"/>
          <w:szCs w:val="22"/>
        </w:rPr>
        <w:t>…</w:t>
      </w:r>
      <w:r w:rsidR="005B1A23">
        <w:rPr>
          <w:rFonts w:ascii="Bookman Old Style" w:hAnsi="Bookman Old Style" w:cs="Tahoma"/>
          <w:bCs/>
          <w:sz w:val="22"/>
          <w:szCs w:val="22"/>
        </w:rPr>
        <w:t xml:space="preserve"> intende</w:t>
      </w:r>
      <w:r w:rsidR="001075CD">
        <w:rPr>
          <w:rFonts w:ascii="Bookman Old Style" w:hAnsi="Bookman Old Style" w:cs="Tahoma"/>
          <w:bCs/>
          <w:sz w:val="22"/>
          <w:szCs w:val="22"/>
        </w:rPr>
        <w:t xml:space="preserve"> utilizzare </w:t>
      </w:r>
      <w:r w:rsidRPr="00CA73AB">
        <w:rPr>
          <w:rFonts w:ascii="Bookman Old Style" w:hAnsi="Bookman Old Style" w:cs="Tahoma"/>
          <w:bCs/>
          <w:sz w:val="22"/>
          <w:szCs w:val="22"/>
        </w:rPr>
        <w:t>le risorse di cui al Fondo di Solidarietà Alimentare</w:t>
      </w:r>
      <w:r w:rsidR="0081110A">
        <w:rPr>
          <w:rFonts w:ascii="Bookman Old Style" w:hAnsi="Bookman Old Style" w:cs="Tahoma"/>
          <w:bCs/>
          <w:sz w:val="22"/>
          <w:szCs w:val="22"/>
        </w:rPr>
        <w:t xml:space="preserve"> sulla base dei seguenti</w:t>
      </w:r>
      <w:r w:rsidR="005B1A23">
        <w:rPr>
          <w:rFonts w:ascii="Bookman Old Style" w:hAnsi="Bookman Old Style" w:cs="Tahoma"/>
          <w:bCs/>
          <w:sz w:val="22"/>
          <w:szCs w:val="22"/>
        </w:rPr>
        <w:t xml:space="preserve"> criteri, suddividendo l’assegnazione con le </w:t>
      </w:r>
      <w:r w:rsidR="004851FC">
        <w:rPr>
          <w:rFonts w:ascii="Bookman Old Style" w:hAnsi="Bookman Old Style" w:cs="Tahoma"/>
          <w:bCs/>
          <w:sz w:val="22"/>
          <w:szCs w:val="22"/>
        </w:rPr>
        <w:t>modalità seguenti al fine di assicurare la soddisfazione non solo delle esigenze prettamente alimentari, ma anche di quelle collegate ad altre tipologie di beni di prima necessità:</w:t>
      </w:r>
    </w:p>
    <w:p w:rsidR="004851FC" w:rsidRPr="00CA73AB" w:rsidRDefault="004851FC" w:rsidP="009E71B8">
      <w:pPr>
        <w:autoSpaceDE w:val="0"/>
        <w:autoSpaceDN w:val="0"/>
        <w:adjustRightInd w:val="0"/>
        <w:spacing w:line="360" w:lineRule="auto"/>
        <w:jc w:val="both"/>
        <w:rPr>
          <w:rFonts w:ascii="Bookman Old Style" w:hAnsi="Bookman Old Style" w:cs="Tahoma"/>
          <w:bCs/>
          <w:sz w:val="22"/>
          <w:szCs w:val="22"/>
        </w:rPr>
      </w:pPr>
    </w:p>
    <w:p w:rsidR="004851FC" w:rsidRPr="004851FC" w:rsidRDefault="009E71B8" w:rsidP="004851FC">
      <w:pPr>
        <w:pStyle w:val="Paragrafoelenco"/>
        <w:numPr>
          <w:ilvl w:val="0"/>
          <w:numId w:val="1"/>
        </w:numPr>
        <w:jc w:val="both"/>
        <w:rPr>
          <w:rFonts w:ascii="Bookman Old Style" w:hAnsi="Bookman Old Style" w:cs="Tahoma"/>
          <w:bCs/>
          <w:sz w:val="22"/>
          <w:szCs w:val="22"/>
        </w:rPr>
      </w:pPr>
      <w:r w:rsidRPr="00CA73AB">
        <w:rPr>
          <w:rFonts w:ascii="Bookman Old Style" w:hAnsi="Bookman Old Style" w:cs="Tahoma"/>
          <w:bCs/>
          <w:sz w:val="22"/>
          <w:szCs w:val="22"/>
        </w:rPr>
        <w:t xml:space="preserve">acquisto di buoni spesa utilizzabili </w:t>
      </w:r>
      <w:r w:rsidR="004851FC">
        <w:rPr>
          <w:rFonts w:ascii="Bookman Old Style" w:hAnsi="Bookman Old Style" w:cs="Tahoma"/>
          <w:bCs/>
          <w:sz w:val="22"/>
          <w:szCs w:val="22"/>
        </w:rPr>
        <w:t xml:space="preserve">direttamente dai beneficiari </w:t>
      </w:r>
      <w:r w:rsidRPr="00CA73AB">
        <w:rPr>
          <w:rFonts w:ascii="Bookman Old Style" w:hAnsi="Bookman Old Style" w:cs="Tahoma"/>
          <w:bCs/>
          <w:sz w:val="22"/>
          <w:szCs w:val="22"/>
        </w:rPr>
        <w:t>per il rifornimento di generi alimentari</w:t>
      </w:r>
      <w:r w:rsidR="00CA73AB">
        <w:rPr>
          <w:rFonts w:ascii="Bookman Old Style" w:hAnsi="Bookman Old Style" w:cs="Tahoma"/>
          <w:bCs/>
          <w:sz w:val="22"/>
          <w:szCs w:val="22"/>
        </w:rPr>
        <w:t>;</w:t>
      </w:r>
    </w:p>
    <w:p w:rsidR="004851FC" w:rsidRDefault="004851FC" w:rsidP="004851FC">
      <w:pPr>
        <w:pStyle w:val="Paragrafoelenco"/>
        <w:jc w:val="both"/>
        <w:rPr>
          <w:rFonts w:ascii="Bookman Old Style" w:hAnsi="Bookman Old Style" w:cs="Tahoma"/>
          <w:bCs/>
          <w:sz w:val="22"/>
          <w:szCs w:val="22"/>
        </w:rPr>
      </w:pPr>
    </w:p>
    <w:p w:rsidR="009E71B8" w:rsidRDefault="009E71B8" w:rsidP="004851FC">
      <w:pPr>
        <w:pStyle w:val="Paragrafoelenco"/>
        <w:numPr>
          <w:ilvl w:val="0"/>
          <w:numId w:val="1"/>
        </w:numPr>
        <w:jc w:val="both"/>
        <w:rPr>
          <w:rFonts w:ascii="Bookman Old Style" w:hAnsi="Bookman Old Style" w:cs="Tahoma"/>
          <w:bCs/>
          <w:sz w:val="22"/>
          <w:szCs w:val="22"/>
        </w:rPr>
      </w:pPr>
      <w:r w:rsidRPr="004851FC">
        <w:rPr>
          <w:rFonts w:ascii="Bookman Old Style" w:hAnsi="Bookman Old Style" w:cs="Tahoma"/>
          <w:bCs/>
          <w:sz w:val="22"/>
          <w:szCs w:val="22"/>
        </w:rPr>
        <w:t>distribuzione</w:t>
      </w:r>
      <w:r w:rsidR="005B1A23" w:rsidRPr="004851FC">
        <w:rPr>
          <w:rFonts w:ascii="Bookman Old Style" w:hAnsi="Bookman Old Style" w:cs="Tahoma"/>
          <w:bCs/>
          <w:sz w:val="22"/>
          <w:szCs w:val="22"/>
        </w:rPr>
        <w:t xml:space="preserve"> di pasti</w:t>
      </w:r>
      <w:r w:rsidR="004851FC" w:rsidRPr="004851FC">
        <w:rPr>
          <w:rFonts w:ascii="Bookman Old Style" w:hAnsi="Bookman Old Style" w:cs="Tahoma"/>
          <w:bCs/>
          <w:sz w:val="22"/>
          <w:szCs w:val="22"/>
        </w:rPr>
        <w:t xml:space="preserve"> attraverso l’Associazione volontari di Protezione civile</w:t>
      </w:r>
      <w:r w:rsidR="007212B1">
        <w:rPr>
          <w:rFonts w:ascii="Bookman Old Style" w:hAnsi="Bookman Old Style" w:cs="Tahoma"/>
          <w:bCs/>
          <w:sz w:val="22"/>
          <w:szCs w:val="22"/>
        </w:rPr>
        <w:t xml:space="preserve">, in collaborazione con </w:t>
      </w:r>
      <w:r w:rsidR="0081110A">
        <w:rPr>
          <w:rFonts w:ascii="Bookman Old Style" w:hAnsi="Bookman Old Style" w:cs="Tahoma"/>
          <w:bCs/>
          <w:sz w:val="22"/>
          <w:szCs w:val="22"/>
        </w:rPr>
        <w:t>…</w:t>
      </w:r>
    </w:p>
    <w:p w:rsidR="004851FC" w:rsidRPr="004851FC" w:rsidRDefault="004851FC" w:rsidP="004851FC">
      <w:pPr>
        <w:jc w:val="both"/>
        <w:rPr>
          <w:rFonts w:ascii="Bookman Old Style" w:hAnsi="Bookman Old Style" w:cs="Tahoma"/>
          <w:bCs/>
          <w:sz w:val="22"/>
          <w:szCs w:val="22"/>
        </w:rPr>
      </w:pPr>
    </w:p>
    <w:p w:rsidR="00CA73AB" w:rsidRPr="004851FC" w:rsidRDefault="004851FC" w:rsidP="004851FC">
      <w:pPr>
        <w:numPr>
          <w:ilvl w:val="0"/>
          <w:numId w:val="1"/>
        </w:numPr>
        <w:suppressAutoHyphens w:val="0"/>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acquisto</w:t>
      </w:r>
      <w:r w:rsidR="00EC604F" w:rsidRPr="00CA73AB">
        <w:rPr>
          <w:rFonts w:ascii="Bookman Old Style" w:hAnsi="Bookman Old Style" w:cs="Tahoma"/>
          <w:bCs/>
          <w:sz w:val="22"/>
          <w:szCs w:val="22"/>
        </w:rPr>
        <w:t xml:space="preserve"> di </w:t>
      </w:r>
      <w:r w:rsidR="00CA73AB">
        <w:rPr>
          <w:rFonts w:ascii="Bookman Old Style" w:hAnsi="Bookman Old Style" w:cs="Tahoma"/>
          <w:bCs/>
          <w:sz w:val="22"/>
          <w:szCs w:val="22"/>
        </w:rPr>
        <w:t xml:space="preserve">generi alimentari e </w:t>
      </w:r>
      <w:r w:rsidR="00EC604F" w:rsidRPr="00CA73AB">
        <w:rPr>
          <w:rFonts w:ascii="Bookman Old Style" w:hAnsi="Bookman Old Style" w:cs="Tahoma"/>
          <w:bCs/>
          <w:sz w:val="22"/>
          <w:szCs w:val="22"/>
        </w:rPr>
        <w:t>prodotti di prima necessità da</w:t>
      </w:r>
      <w:r>
        <w:rPr>
          <w:rFonts w:ascii="Bookman Old Style" w:hAnsi="Bookman Old Style" w:cs="Tahoma"/>
          <w:bCs/>
          <w:sz w:val="22"/>
          <w:szCs w:val="22"/>
        </w:rPr>
        <w:t xml:space="preserve"> distribuire attraverso </w:t>
      </w:r>
      <w:r w:rsidR="0081110A">
        <w:rPr>
          <w:rFonts w:ascii="Bookman Old Style" w:hAnsi="Bookman Old Style" w:cs="Tahoma"/>
          <w:bCs/>
          <w:sz w:val="22"/>
          <w:szCs w:val="22"/>
        </w:rPr>
        <w:t>…</w:t>
      </w:r>
    </w:p>
    <w:p w:rsidR="009E71B8" w:rsidRPr="00CA73AB" w:rsidRDefault="009E71B8" w:rsidP="009E71B8">
      <w:pPr>
        <w:spacing w:line="360" w:lineRule="auto"/>
        <w:ind w:left="720"/>
        <w:jc w:val="both"/>
        <w:rPr>
          <w:rFonts w:ascii="Bookman Old Style" w:eastAsia="Tahoma" w:hAnsi="Bookman Old Style" w:cs="Tahoma"/>
          <w:b/>
          <w:bCs/>
          <w:sz w:val="22"/>
          <w:szCs w:val="22"/>
        </w:rPr>
      </w:pPr>
    </w:p>
    <w:p w:rsidR="009E71B8" w:rsidRDefault="009E71B8"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 xml:space="preserve">RILEVATO CHE </w:t>
      </w:r>
      <w:r w:rsidR="00A12271" w:rsidRPr="00CA73AB">
        <w:rPr>
          <w:rFonts w:ascii="Bookman Old Style" w:hAnsi="Bookman Old Style" w:cs="Tahoma"/>
          <w:bCs/>
          <w:sz w:val="22"/>
          <w:szCs w:val="22"/>
        </w:rPr>
        <w:t xml:space="preserve">l’art. 4 </w:t>
      </w:r>
      <w:r w:rsidR="004851FC">
        <w:rPr>
          <w:rFonts w:ascii="Bookman Old Style" w:hAnsi="Bookman Old Style" w:cs="Tahoma"/>
          <w:bCs/>
          <w:sz w:val="22"/>
          <w:szCs w:val="22"/>
        </w:rPr>
        <w:t xml:space="preserve">della citata </w:t>
      </w:r>
      <w:r w:rsidR="00BF1EAD">
        <w:rPr>
          <w:rFonts w:ascii="Bookman Old Style" w:hAnsi="Bookman Old Style" w:cs="Tahoma"/>
          <w:bCs/>
          <w:sz w:val="22"/>
          <w:szCs w:val="22"/>
        </w:rPr>
        <w:t>o</w:t>
      </w:r>
      <w:r w:rsidRPr="00CA73AB">
        <w:rPr>
          <w:rFonts w:ascii="Bookman Old Style" w:hAnsi="Bookman Old Style" w:cs="Tahoma"/>
          <w:bCs/>
          <w:sz w:val="22"/>
          <w:szCs w:val="22"/>
        </w:rPr>
        <w:t xml:space="preserve">rdinanza </w:t>
      </w:r>
      <w:r w:rsidR="00A12271" w:rsidRPr="00CA73AB">
        <w:rPr>
          <w:rFonts w:ascii="Bookman Old Style" w:hAnsi="Bookman Old Style" w:cs="Tahoma"/>
          <w:bCs/>
          <w:sz w:val="22"/>
          <w:szCs w:val="22"/>
        </w:rPr>
        <w:t>P</w:t>
      </w:r>
      <w:r w:rsidRPr="00CA73AB">
        <w:rPr>
          <w:rFonts w:ascii="Bookman Old Style" w:hAnsi="Bookman Old Style" w:cs="Tahoma"/>
          <w:bCs/>
          <w:sz w:val="22"/>
          <w:szCs w:val="22"/>
        </w:rPr>
        <w:t xml:space="preserve">rotezione civile n. 658 del 29.03.2020 prevede una misura </w:t>
      </w:r>
      <w:r w:rsidRPr="00CA73AB">
        <w:rPr>
          <w:rFonts w:ascii="Bookman Old Style" w:hAnsi="Bookman Old Style" w:cs="Tahoma"/>
          <w:bCs/>
          <w:i/>
          <w:sz w:val="22"/>
          <w:szCs w:val="22"/>
        </w:rPr>
        <w:t xml:space="preserve">“extra </w:t>
      </w:r>
      <w:proofErr w:type="spellStart"/>
      <w:r w:rsidRPr="00CA73AB">
        <w:rPr>
          <w:rFonts w:ascii="Bookman Old Style" w:hAnsi="Bookman Old Style" w:cs="Tahoma"/>
          <w:bCs/>
          <w:i/>
          <w:sz w:val="22"/>
          <w:szCs w:val="22"/>
        </w:rPr>
        <w:t>ordinem</w:t>
      </w:r>
      <w:proofErr w:type="spellEnd"/>
      <w:r w:rsidRPr="00CA73AB">
        <w:rPr>
          <w:rFonts w:ascii="Bookman Old Style" w:hAnsi="Bookman Old Style" w:cs="Tahoma"/>
          <w:bCs/>
          <w:i/>
          <w:sz w:val="22"/>
          <w:szCs w:val="22"/>
        </w:rPr>
        <w:t>”</w:t>
      </w:r>
      <w:r w:rsidRPr="00CA73AB">
        <w:rPr>
          <w:rFonts w:ascii="Bookman Old Style" w:hAnsi="Bookman Old Style" w:cs="Tahoma"/>
          <w:bCs/>
          <w:sz w:val="22"/>
          <w:szCs w:val="22"/>
        </w:rPr>
        <w:t xml:space="preserve"> straordinaria e urgente destinata al sostegno dei</w:t>
      </w:r>
      <w:r w:rsidR="004851FC">
        <w:rPr>
          <w:rFonts w:ascii="Bookman Old Style" w:hAnsi="Bookman Old Style" w:cs="Tahoma"/>
          <w:bCs/>
          <w:sz w:val="22"/>
          <w:szCs w:val="22"/>
        </w:rPr>
        <w:t xml:space="preserve"> </w:t>
      </w:r>
      <w:r w:rsidRPr="00CA73AB">
        <w:rPr>
          <w:rFonts w:ascii="Bookman Old Style" w:hAnsi="Bookman Old Style" w:cs="Tahoma"/>
          <w:bCs/>
          <w:sz w:val="22"/>
          <w:szCs w:val="22"/>
        </w:rPr>
        <w:t>“nuclei familiari più esposti agli effetti economici, derivanti dall'emergenza epidemiologica da virus COVID-19”, e per quelli “in stato di bisogno”, per soddisfare le necessità più urgenti ed essenziali</w:t>
      </w:r>
      <w:r w:rsidR="00CA73AB">
        <w:rPr>
          <w:rFonts w:ascii="Bookman Old Style" w:hAnsi="Bookman Old Style" w:cs="Tahoma"/>
          <w:bCs/>
          <w:sz w:val="22"/>
          <w:szCs w:val="22"/>
        </w:rPr>
        <w:t>;</w:t>
      </w:r>
    </w:p>
    <w:p w:rsidR="006C6D34" w:rsidRDefault="006C6D34" w:rsidP="009E71B8">
      <w:pPr>
        <w:autoSpaceDE w:val="0"/>
        <w:autoSpaceDN w:val="0"/>
        <w:adjustRightInd w:val="0"/>
        <w:spacing w:line="360" w:lineRule="auto"/>
        <w:jc w:val="both"/>
        <w:rPr>
          <w:rFonts w:ascii="Bookman Old Style" w:hAnsi="Bookman Old Style" w:cs="Tahoma"/>
          <w:b/>
          <w:bCs/>
          <w:sz w:val="22"/>
          <w:szCs w:val="22"/>
        </w:rPr>
      </w:pPr>
    </w:p>
    <w:p w:rsidR="006C6D34" w:rsidRDefault="004851FC" w:rsidP="009E71B8">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
          <w:bCs/>
          <w:sz w:val="22"/>
          <w:szCs w:val="22"/>
        </w:rPr>
        <w:t>RILEVATO ALTRESÌ CHE</w:t>
      </w:r>
      <w:r>
        <w:rPr>
          <w:rFonts w:ascii="Bookman Old Style" w:hAnsi="Bookman Old Style" w:cs="Tahoma"/>
          <w:bCs/>
          <w:sz w:val="22"/>
          <w:szCs w:val="22"/>
        </w:rPr>
        <w:t xml:space="preserve"> </w:t>
      </w:r>
      <w:r w:rsidR="00BF1EAD">
        <w:rPr>
          <w:rFonts w:ascii="Bookman Old Style" w:hAnsi="Bookman Old Style" w:cs="Tahoma"/>
          <w:bCs/>
          <w:sz w:val="22"/>
          <w:szCs w:val="22"/>
        </w:rPr>
        <w:t>l’articolo 4 della succitata o</w:t>
      </w:r>
      <w:r w:rsidR="00CA73AB">
        <w:rPr>
          <w:rFonts w:ascii="Bookman Old Style" w:hAnsi="Bookman Old Style" w:cs="Tahoma"/>
          <w:bCs/>
          <w:sz w:val="22"/>
          <w:szCs w:val="22"/>
        </w:rPr>
        <w:t xml:space="preserve">rdinanza prevede che gli acquisiti di che trattasi possano avvenire in deroga al </w:t>
      </w:r>
      <w:hyperlink r:id="rId14" w:history="1">
        <w:r w:rsidR="00CA73AB" w:rsidRPr="005B139E">
          <w:rPr>
            <w:rStyle w:val="Collegamentoipertestuale"/>
            <w:rFonts w:ascii="Bookman Old Style" w:hAnsi="Bookman Old Style" w:cs="Tahoma"/>
            <w:bCs/>
            <w:sz w:val="22"/>
            <w:szCs w:val="22"/>
          </w:rPr>
          <w:t>decreto legislativo n. 50/2016</w:t>
        </w:r>
      </w:hyperlink>
      <w:r w:rsidR="00CA73AB">
        <w:rPr>
          <w:rFonts w:ascii="Bookman Old Style" w:hAnsi="Bookman Old Style" w:cs="Tahoma"/>
          <w:bCs/>
          <w:sz w:val="22"/>
          <w:szCs w:val="22"/>
        </w:rPr>
        <w:t>;</w:t>
      </w:r>
    </w:p>
    <w:p w:rsidR="006C6D34" w:rsidRDefault="006C6D34" w:rsidP="009E71B8">
      <w:pPr>
        <w:autoSpaceDE w:val="0"/>
        <w:autoSpaceDN w:val="0"/>
        <w:adjustRightInd w:val="0"/>
        <w:spacing w:line="360" w:lineRule="auto"/>
        <w:jc w:val="both"/>
        <w:rPr>
          <w:rFonts w:ascii="Bookman Old Style" w:hAnsi="Bookman Old Style" w:cs="Tahoma"/>
          <w:bCs/>
          <w:sz w:val="22"/>
          <w:szCs w:val="22"/>
        </w:rPr>
      </w:pPr>
    </w:p>
    <w:p w:rsidR="006C6D34" w:rsidRDefault="004851FC" w:rsidP="009E71B8">
      <w:pPr>
        <w:autoSpaceDE w:val="0"/>
        <w:autoSpaceDN w:val="0"/>
        <w:adjustRightInd w:val="0"/>
        <w:spacing w:line="360" w:lineRule="auto"/>
        <w:jc w:val="both"/>
        <w:rPr>
          <w:rFonts w:ascii="Bookman Old Style" w:hAnsi="Bookman Old Style" w:cs="Tahoma"/>
          <w:bCs/>
          <w:sz w:val="22"/>
          <w:szCs w:val="22"/>
        </w:rPr>
      </w:pPr>
      <w:r w:rsidRPr="006C6D34">
        <w:rPr>
          <w:rFonts w:ascii="Bookman Old Style" w:hAnsi="Bookman Old Style" w:cs="Tahoma"/>
          <w:b/>
          <w:bCs/>
          <w:sz w:val="22"/>
          <w:szCs w:val="22"/>
        </w:rPr>
        <w:t>RITENUTO</w:t>
      </w:r>
      <w:r w:rsidR="006C6D34" w:rsidRPr="006C6D34">
        <w:rPr>
          <w:rFonts w:ascii="Bookman Old Style" w:hAnsi="Bookman Old Style" w:cs="Tahoma"/>
          <w:b/>
          <w:bCs/>
          <w:sz w:val="22"/>
          <w:szCs w:val="22"/>
        </w:rPr>
        <w:t xml:space="preserve"> </w:t>
      </w:r>
      <w:r w:rsidR="006C6D34">
        <w:rPr>
          <w:rFonts w:ascii="Bookman Old Style" w:hAnsi="Bookman Old Style" w:cs="Tahoma"/>
          <w:bCs/>
          <w:sz w:val="22"/>
          <w:szCs w:val="22"/>
        </w:rPr>
        <w:t>di esprimere gli indirizzi per la definizione dei criteri di selezione della platea dei beneficiari ai s</w:t>
      </w:r>
      <w:r>
        <w:rPr>
          <w:rFonts w:ascii="Bookman Old Style" w:hAnsi="Bookman Old Style" w:cs="Tahoma"/>
          <w:bCs/>
          <w:sz w:val="22"/>
          <w:szCs w:val="22"/>
        </w:rPr>
        <w:t xml:space="preserve">ensi dell’art. 2, comma 6, della </w:t>
      </w:r>
      <w:proofErr w:type="spellStart"/>
      <w:r>
        <w:rPr>
          <w:rFonts w:ascii="Bookman Old Style" w:hAnsi="Bookman Old Style" w:cs="Tahoma"/>
          <w:bCs/>
          <w:sz w:val="22"/>
          <w:szCs w:val="22"/>
        </w:rPr>
        <w:t>pluricitata</w:t>
      </w:r>
      <w:proofErr w:type="spellEnd"/>
      <w:r w:rsidR="006C6D34" w:rsidRPr="006C6D34">
        <w:rPr>
          <w:rFonts w:ascii="Bookman Old Style" w:hAnsi="Bookman Old Style" w:cs="Tahoma"/>
          <w:bCs/>
          <w:sz w:val="22"/>
          <w:szCs w:val="22"/>
        </w:rPr>
        <w:t xml:space="preserve"> </w:t>
      </w:r>
      <w:r w:rsidR="00BF1EAD">
        <w:rPr>
          <w:rFonts w:ascii="Bookman Old Style" w:hAnsi="Bookman Old Style" w:cs="Tahoma"/>
          <w:bCs/>
          <w:sz w:val="22"/>
          <w:szCs w:val="22"/>
        </w:rPr>
        <w:t>o</w:t>
      </w:r>
      <w:r w:rsidR="006C6D34" w:rsidRPr="00CA73AB">
        <w:rPr>
          <w:rFonts w:ascii="Bookman Old Style" w:hAnsi="Bookman Old Style" w:cs="Tahoma"/>
          <w:bCs/>
          <w:sz w:val="22"/>
          <w:szCs w:val="22"/>
        </w:rPr>
        <w:t>rdinanza Protezione civile n. 658 del 29.03.2020</w:t>
      </w:r>
      <w:r w:rsidR="006C6D34">
        <w:rPr>
          <w:rFonts w:ascii="Bookman Old Style" w:hAnsi="Bookman Old Style" w:cs="Tahoma"/>
          <w:bCs/>
          <w:sz w:val="22"/>
          <w:szCs w:val="22"/>
        </w:rPr>
        <w:t>;</w:t>
      </w:r>
    </w:p>
    <w:p w:rsidR="00CA73AB" w:rsidRPr="00CA73AB" w:rsidRDefault="00CA73AB" w:rsidP="009E71B8">
      <w:p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 xml:space="preserve"> </w:t>
      </w:r>
    </w:p>
    <w:p w:rsidR="009E71B8" w:rsidRPr="00CA73AB" w:rsidRDefault="009E71B8" w:rsidP="009E71B8">
      <w:pPr>
        <w:autoSpaceDE w:val="0"/>
        <w:autoSpaceDN w:val="0"/>
        <w:adjustRightInd w:val="0"/>
        <w:spacing w:line="360" w:lineRule="auto"/>
        <w:jc w:val="both"/>
        <w:rPr>
          <w:rFonts w:ascii="Bookman Old Style" w:hAnsi="Bookman Old Style" w:cs="Tahoma"/>
          <w:bCs/>
          <w:sz w:val="22"/>
          <w:szCs w:val="22"/>
        </w:rPr>
      </w:pPr>
    </w:p>
    <w:p w:rsidR="009E71B8" w:rsidRDefault="001075CD" w:rsidP="004851FC">
      <w:p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Tutto ciò premesso e rilevato</w:t>
      </w:r>
      <w:r w:rsidR="004851FC">
        <w:rPr>
          <w:rFonts w:ascii="Bookman Old Style" w:hAnsi="Bookman Old Style" w:cs="Tahoma"/>
          <w:bCs/>
          <w:sz w:val="22"/>
          <w:szCs w:val="22"/>
        </w:rPr>
        <w:t>, a</w:t>
      </w:r>
      <w:r w:rsidR="006C6D34">
        <w:rPr>
          <w:rFonts w:ascii="Bookman Old Style" w:hAnsi="Bookman Old Style" w:cs="Tahoma"/>
          <w:bCs/>
          <w:sz w:val="22"/>
          <w:szCs w:val="22"/>
        </w:rPr>
        <w:t xml:space="preserve"> voti unanimi espressi nelle forme di legge</w:t>
      </w:r>
      <w:r>
        <w:rPr>
          <w:rFonts w:ascii="Bookman Old Style" w:hAnsi="Bookman Old Style" w:cs="Tahoma"/>
          <w:bCs/>
          <w:sz w:val="22"/>
          <w:szCs w:val="22"/>
        </w:rPr>
        <w:t xml:space="preserve"> </w:t>
      </w:r>
    </w:p>
    <w:p w:rsidR="001075CD" w:rsidRDefault="001075CD" w:rsidP="001075CD">
      <w:pPr>
        <w:autoSpaceDE w:val="0"/>
        <w:autoSpaceDN w:val="0"/>
        <w:adjustRightInd w:val="0"/>
        <w:spacing w:line="360" w:lineRule="auto"/>
        <w:ind w:left="720"/>
        <w:jc w:val="center"/>
        <w:rPr>
          <w:rFonts w:ascii="Bookman Old Style" w:hAnsi="Bookman Old Style" w:cs="Tahoma"/>
          <w:bCs/>
          <w:sz w:val="22"/>
          <w:szCs w:val="22"/>
        </w:rPr>
      </w:pPr>
    </w:p>
    <w:p w:rsidR="001075CD" w:rsidRDefault="002D4D3E" w:rsidP="001075CD">
      <w:pPr>
        <w:autoSpaceDE w:val="0"/>
        <w:autoSpaceDN w:val="0"/>
        <w:adjustRightInd w:val="0"/>
        <w:spacing w:line="360" w:lineRule="auto"/>
        <w:ind w:left="720"/>
        <w:jc w:val="center"/>
        <w:rPr>
          <w:rFonts w:ascii="Bookman Old Style" w:hAnsi="Bookman Old Style" w:cs="Tahoma"/>
          <w:b/>
          <w:bCs/>
        </w:rPr>
      </w:pPr>
      <w:r w:rsidRPr="002D4D3E">
        <w:rPr>
          <w:rFonts w:ascii="Bookman Old Style" w:hAnsi="Bookman Old Style" w:cs="Tahoma"/>
          <w:b/>
          <w:bCs/>
        </w:rPr>
        <w:t>DELIBERA</w:t>
      </w:r>
    </w:p>
    <w:p w:rsidR="006C6D34" w:rsidRPr="002D4D3E" w:rsidRDefault="006C6D34" w:rsidP="001075CD">
      <w:pPr>
        <w:autoSpaceDE w:val="0"/>
        <w:autoSpaceDN w:val="0"/>
        <w:adjustRightInd w:val="0"/>
        <w:spacing w:line="360" w:lineRule="auto"/>
        <w:ind w:left="720"/>
        <w:jc w:val="center"/>
        <w:rPr>
          <w:rFonts w:ascii="Bookman Old Style" w:hAnsi="Bookman Old Style" w:cs="Tahoma"/>
          <w:b/>
          <w:bCs/>
        </w:rPr>
      </w:pPr>
    </w:p>
    <w:p w:rsidR="001075CD" w:rsidRPr="001075CD" w:rsidRDefault="006C6D34" w:rsidP="001075CD">
      <w:pPr>
        <w:pStyle w:val="Paragrafoelenco"/>
        <w:numPr>
          <w:ilvl w:val="0"/>
          <w:numId w:val="7"/>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d</w:t>
      </w:r>
      <w:r w:rsidR="001075CD">
        <w:rPr>
          <w:rFonts w:ascii="Bookman Old Style" w:hAnsi="Bookman Old Style" w:cs="Tahoma"/>
          <w:bCs/>
          <w:sz w:val="22"/>
          <w:szCs w:val="22"/>
        </w:rPr>
        <w:t xml:space="preserve">i utilizzare </w:t>
      </w:r>
      <w:r w:rsidR="001075CD" w:rsidRPr="001075CD">
        <w:rPr>
          <w:rFonts w:ascii="Bookman Old Style" w:hAnsi="Bookman Old Style" w:cs="Tahoma"/>
          <w:bCs/>
          <w:sz w:val="22"/>
          <w:szCs w:val="22"/>
        </w:rPr>
        <w:t>le risorse di cui al Fondo di Solidarietà Alimentare nelle modalità seguenti:</w:t>
      </w:r>
    </w:p>
    <w:p w:rsidR="007212B1" w:rsidRPr="004851FC" w:rsidRDefault="007212B1" w:rsidP="007212B1">
      <w:pPr>
        <w:pStyle w:val="Paragrafoelenco"/>
        <w:numPr>
          <w:ilvl w:val="0"/>
          <w:numId w:val="14"/>
        </w:numPr>
        <w:jc w:val="both"/>
        <w:rPr>
          <w:rFonts w:ascii="Bookman Old Style" w:hAnsi="Bookman Old Style" w:cs="Tahoma"/>
          <w:bCs/>
          <w:sz w:val="22"/>
          <w:szCs w:val="22"/>
        </w:rPr>
      </w:pPr>
      <w:r w:rsidRPr="00CA73AB">
        <w:rPr>
          <w:rFonts w:ascii="Bookman Old Style" w:hAnsi="Bookman Old Style" w:cs="Tahoma"/>
          <w:bCs/>
          <w:sz w:val="22"/>
          <w:szCs w:val="22"/>
        </w:rPr>
        <w:t xml:space="preserve">acquisto di buoni spesa utilizzabili </w:t>
      </w:r>
      <w:r>
        <w:rPr>
          <w:rFonts w:ascii="Bookman Old Style" w:hAnsi="Bookman Old Style" w:cs="Tahoma"/>
          <w:bCs/>
          <w:sz w:val="22"/>
          <w:szCs w:val="22"/>
        </w:rPr>
        <w:t xml:space="preserve">direttamente dai beneficiari </w:t>
      </w:r>
      <w:r w:rsidRPr="00CA73AB">
        <w:rPr>
          <w:rFonts w:ascii="Bookman Old Style" w:hAnsi="Bookman Old Style" w:cs="Tahoma"/>
          <w:bCs/>
          <w:sz w:val="22"/>
          <w:szCs w:val="22"/>
        </w:rPr>
        <w:t>per il rifornimento di generi alimentari</w:t>
      </w:r>
      <w:r>
        <w:rPr>
          <w:rFonts w:ascii="Bookman Old Style" w:hAnsi="Bookman Old Style" w:cs="Tahoma"/>
          <w:bCs/>
          <w:sz w:val="22"/>
          <w:szCs w:val="22"/>
        </w:rPr>
        <w:t>;</w:t>
      </w:r>
    </w:p>
    <w:p w:rsidR="007212B1" w:rsidRDefault="007212B1" w:rsidP="007212B1">
      <w:pPr>
        <w:pStyle w:val="Paragrafoelenco"/>
        <w:jc w:val="both"/>
        <w:rPr>
          <w:rFonts w:ascii="Bookman Old Style" w:hAnsi="Bookman Old Style" w:cs="Tahoma"/>
          <w:bCs/>
          <w:sz w:val="22"/>
          <w:szCs w:val="22"/>
        </w:rPr>
      </w:pPr>
    </w:p>
    <w:p w:rsidR="007212B1" w:rsidRDefault="007212B1" w:rsidP="007212B1">
      <w:pPr>
        <w:pStyle w:val="Paragrafoelenco"/>
        <w:numPr>
          <w:ilvl w:val="0"/>
          <w:numId w:val="14"/>
        </w:numPr>
        <w:jc w:val="both"/>
        <w:rPr>
          <w:rFonts w:ascii="Bookman Old Style" w:hAnsi="Bookman Old Style" w:cs="Tahoma"/>
          <w:bCs/>
          <w:sz w:val="22"/>
          <w:szCs w:val="22"/>
        </w:rPr>
      </w:pPr>
      <w:r w:rsidRPr="004851FC">
        <w:rPr>
          <w:rFonts w:ascii="Bookman Old Style" w:hAnsi="Bookman Old Style" w:cs="Tahoma"/>
          <w:bCs/>
          <w:sz w:val="22"/>
          <w:szCs w:val="22"/>
        </w:rPr>
        <w:t>distribuzione di pasti attraverso l’Associazione volontari di Protezione civile</w:t>
      </w:r>
      <w:r>
        <w:rPr>
          <w:rFonts w:ascii="Bookman Old Style" w:hAnsi="Bookman Old Style" w:cs="Tahoma"/>
          <w:bCs/>
          <w:sz w:val="22"/>
          <w:szCs w:val="22"/>
        </w:rPr>
        <w:t xml:space="preserve">, in collaborazione con </w:t>
      </w:r>
      <w:r w:rsidR="0081110A">
        <w:rPr>
          <w:rFonts w:ascii="Bookman Old Style" w:hAnsi="Bookman Old Style" w:cs="Tahoma"/>
          <w:bCs/>
          <w:sz w:val="22"/>
          <w:szCs w:val="22"/>
        </w:rPr>
        <w:t>…</w:t>
      </w:r>
    </w:p>
    <w:p w:rsidR="007212B1" w:rsidRPr="004851FC" w:rsidRDefault="007212B1" w:rsidP="007212B1">
      <w:pPr>
        <w:jc w:val="both"/>
        <w:rPr>
          <w:rFonts w:ascii="Bookman Old Style" w:hAnsi="Bookman Old Style" w:cs="Tahoma"/>
          <w:bCs/>
          <w:sz w:val="22"/>
          <w:szCs w:val="22"/>
        </w:rPr>
      </w:pPr>
    </w:p>
    <w:p w:rsidR="007212B1" w:rsidRPr="0081110A" w:rsidRDefault="007212B1" w:rsidP="0081110A">
      <w:pPr>
        <w:numPr>
          <w:ilvl w:val="0"/>
          <w:numId w:val="14"/>
        </w:numPr>
        <w:suppressAutoHyphens w:val="0"/>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acquisto</w:t>
      </w:r>
      <w:r w:rsidRPr="00CA73AB">
        <w:rPr>
          <w:rFonts w:ascii="Bookman Old Style" w:hAnsi="Bookman Old Style" w:cs="Tahoma"/>
          <w:bCs/>
          <w:sz w:val="22"/>
          <w:szCs w:val="22"/>
        </w:rPr>
        <w:t xml:space="preserve"> di </w:t>
      </w:r>
      <w:r>
        <w:rPr>
          <w:rFonts w:ascii="Bookman Old Style" w:hAnsi="Bookman Old Style" w:cs="Tahoma"/>
          <w:bCs/>
          <w:sz w:val="22"/>
          <w:szCs w:val="22"/>
        </w:rPr>
        <w:t xml:space="preserve">generi alimentari e </w:t>
      </w:r>
      <w:r w:rsidRPr="00CA73AB">
        <w:rPr>
          <w:rFonts w:ascii="Bookman Old Style" w:hAnsi="Bookman Old Style" w:cs="Tahoma"/>
          <w:bCs/>
          <w:sz w:val="22"/>
          <w:szCs w:val="22"/>
        </w:rPr>
        <w:t>prodotti di prima necessità da</w:t>
      </w:r>
      <w:r>
        <w:rPr>
          <w:rFonts w:ascii="Bookman Old Style" w:hAnsi="Bookman Old Style" w:cs="Tahoma"/>
          <w:bCs/>
          <w:sz w:val="22"/>
          <w:szCs w:val="22"/>
        </w:rPr>
        <w:t xml:space="preserve"> distribuire attraverso</w:t>
      </w:r>
      <w:r w:rsidR="0081110A">
        <w:rPr>
          <w:rFonts w:ascii="Bookman Old Style" w:hAnsi="Bookman Old Style" w:cs="Tahoma"/>
          <w:bCs/>
          <w:sz w:val="22"/>
          <w:szCs w:val="22"/>
        </w:rPr>
        <w:t xml:space="preserve"> ---</w:t>
      </w:r>
      <w:r w:rsidRPr="0081110A">
        <w:rPr>
          <w:rFonts w:ascii="Bookman Old Style" w:hAnsi="Bookman Old Style" w:cs="Tahoma"/>
          <w:bCs/>
          <w:sz w:val="22"/>
          <w:szCs w:val="22"/>
        </w:rPr>
        <w:t>;</w:t>
      </w:r>
    </w:p>
    <w:p w:rsidR="00BF1EAD" w:rsidRDefault="00BF1EAD" w:rsidP="00BF1EAD">
      <w:pPr>
        <w:pStyle w:val="Paragrafoelenco"/>
        <w:rPr>
          <w:rFonts w:ascii="Bookman Old Style" w:hAnsi="Bookman Old Style" w:cs="Tahoma"/>
          <w:bCs/>
          <w:sz w:val="22"/>
          <w:szCs w:val="22"/>
        </w:rPr>
      </w:pPr>
    </w:p>
    <w:p w:rsidR="00BF1EAD" w:rsidRPr="004851FC" w:rsidRDefault="00BF1EAD" w:rsidP="00BF1EAD">
      <w:pPr>
        <w:suppressAutoHyphens w:val="0"/>
        <w:autoSpaceDE w:val="0"/>
        <w:autoSpaceDN w:val="0"/>
        <w:adjustRightInd w:val="0"/>
        <w:spacing w:line="360" w:lineRule="auto"/>
        <w:ind w:left="720"/>
        <w:jc w:val="both"/>
        <w:rPr>
          <w:rFonts w:ascii="Bookman Old Style" w:hAnsi="Bookman Old Style" w:cs="Tahoma"/>
          <w:bCs/>
          <w:sz w:val="22"/>
          <w:szCs w:val="22"/>
        </w:rPr>
      </w:pPr>
    </w:p>
    <w:p w:rsidR="001075CD" w:rsidRDefault="001075CD" w:rsidP="001075CD">
      <w:pPr>
        <w:pStyle w:val="Paragrafoelenco"/>
        <w:numPr>
          <w:ilvl w:val="0"/>
          <w:numId w:val="7"/>
        </w:numPr>
        <w:autoSpaceDE w:val="0"/>
        <w:autoSpaceDN w:val="0"/>
        <w:adjustRightInd w:val="0"/>
        <w:spacing w:line="360" w:lineRule="auto"/>
        <w:jc w:val="both"/>
        <w:rPr>
          <w:rFonts w:ascii="Bookman Old Style" w:hAnsi="Bookman Old Style" w:cs="Tahoma"/>
          <w:bCs/>
          <w:sz w:val="22"/>
          <w:szCs w:val="22"/>
        </w:rPr>
      </w:pPr>
      <w:r w:rsidRPr="006C6D34">
        <w:rPr>
          <w:rFonts w:ascii="Bookman Old Style" w:hAnsi="Bookman Old Style" w:cs="Tahoma"/>
          <w:bCs/>
          <w:sz w:val="22"/>
          <w:szCs w:val="22"/>
        </w:rPr>
        <w:lastRenderedPageBreak/>
        <w:t xml:space="preserve">di esprimere </w:t>
      </w:r>
      <w:r w:rsidR="00773818">
        <w:rPr>
          <w:rFonts w:ascii="Bookman Old Style" w:hAnsi="Bookman Old Style" w:cs="Tahoma"/>
          <w:bCs/>
          <w:sz w:val="22"/>
          <w:szCs w:val="22"/>
        </w:rPr>
        <w:t>gli allegati</w:t>
      </w:r>
      <w:r w:rsidR="006C6D34" w:rsidRPr="006C6D34">
        <w:rPr>
          <w:rFonts w:ascii="Bookman Old Style" w:hAnsi="Bookman Old Style" w:cs="Tahoma"/>
          <w:bCs/>
          <w:sz w:val="22"/>
          <w:szCs w:val="22"/>
        </w:rPr>
        <w:t xml:space="preserve"> indirizzi per la definizione dei criteri di selezione della platea dei beneficiari </w:t>
      </w:r>
      <w:r w:rsidR="006C6D34">
        <w:rPr>
          <w:rFonts w:ascii="Bookman Old Style" w:hAnsi="Bookman Old Style" w:cs="Tahoma"/>
          <w:bCs/>
          <w:sz w:val="22"/>
          <w:szCs w:val="22"/>
        </w:rPr>
        <w:t>delle predette misur</w:t>
      </w:r>
      <w:r w:rsidR="00773818">
        <w:rPr>
          <w:rFonts w:ascii="Bookman Old Style" w:hAnsi="Bookman Old Style" w:cs="Tahoma"/>
          <w:bCs/>
          <w:sz w:val="22"/>
          <w:szCs w:val="22"/>
        </w:rPr>
        <w:t>e.</w:t>
      </w:r>
    </w:p>
    <w:p w:rsidR="00BF1EAD" w:rsidRDefault="00BF1EAD" w:rsidP="00773818">
      <w:pPr>
        <w:autoSpaceDE w:val="0"/>
        <w:autoSpaceDN w:val="0"/>
        <w:adjustRightInd w:val="0"/>
        <w:spacing w:line="360" w:lineRule="auto"/>
        <w:ind w:left="360"/>
        <w:rPr>
          <w:rFonts w:ascii="Bookman Old Style" w:hAnsi="Bookman Old Style" w:cs="Tahoma"/>
          <w:bCs/>
          <w:sz w:val="22"/>
          <w:szCs w:val="22"/>
        </w:rPr>
      </w:pPr>
    </w:p>
    <w:p w:rsidR="004851FC" w:rsidRDefault="00773818" w:rsidP="005B139E">
      <w:pPr>
        <w:autoSpaceDE w:val="0"/>
        <w:autoSpaceDN w:val="0"/>
        <w:adjustRightInd w:val="0"/>
        <w:spacing w:line="360" w:lineRule="auto"/>
        <w:ind w:left="360"/>
        <w:rPr>
          <w:rFonts w:ascii="Bookman Old Style" w:hAnsi="Bookman Old Style" w:cs="Tahoma"/>
          <w:bCs/>
          <w:sz w:val="22"/>
          <w:szCs w:val="22"/>
        </w:rPr>
      </w:pPr>
      <w:r w:rsidRPr="00773818">
        <w:rPr>
          <w:rFonts w:ascii="Bookman Old Style" w:hAnsi="Bookman Old Style" w:cs="Tahoma"/>
          <w:bCs/>
          <w:sz w:val="22"/>
          <w:szCs w:val="22"/>
        </w:rPr>
        <w:t xml:space="preserve">Con separata ed autonoma votazione la Giunta, a norma </w:t>
      </w:r>
      <w:hyperlink r:id="rId15" w:history="1">
        <w:r w:rsidRPr="005B139E">
          <w:rPr>
            <w:rStyle w:val="Collegamentoipertestuale"/>
            <w:rFonts w:ascii="Bookman Old Style" w:hAnsi="Bookman Old Style" w:cs="Tahoma"/>
            <w:bCs/>
            <w:sz w:val="22"/>
            <w:szCs w:val="22"/>
          </w:rPr>
          <w:t>dell’articolo 134, 4° comma</w:t>
        </w:r>
      </w:hyperlink>
      <w:r w:rsidRPr="00773818">
        <w:rPr>
          <w:rFonts w:ascii="Bookman Old Style" w:hAnsi="Bookman Old Style" w:cs="Tahoma"/>
          <w:bCs/>
          <w:sz w:val="22"/>
          <w:szCs w:val="22"/>
        </w:rPr>
        <w:t>, dichiara la seguente deliberazione immediatamente esecutiva.</w:t>
      </w:r>
      <w:r w:rsidR="004851FC">
        <w:rPr>
          <w:rFonts w:ascii="Bookman Old Style" w:hAnsi="Bookman Old Style" w:cs="Tahoma"/>
          <w:bCs/>
          <w:sz w:val="22"/>
          <w:szCs w:val="22"/>
        </w:rPr>
        <w:t xml:space="preserve"> </w:t>
      </w:r>
    </w:p>
    <w:p w:rsidR="005B139E" w:rsidRDefault="005B139E" w:rsidP="005B139E">
      <w:pPr>
        <w:autoSpaceDE w:val="0"/>
        <w:autoSpaceDN w:val="0"/>
        <w:adjustRightInd w:val="0"/>
        <w:spacing w:line="360" w:lineRule="auto"/>
        <w:ind w:left="360"/>
        <w:rPr>
          <w:rFonts w:ascii="Bookman Old Style" w:hAnsi="Bookman Old Style" w:cs="Tahoma"/>
          <w:bCs/>
          <w:sz w:val="22"/>
          <w:szCs w:val="22"/>
        </w:rPr>
      </w:pPr>
    </w:p>
    <w:p w:rsidR="00773818" w:rsidRPr="00773818" w:rsidRDefault="00773818" w:rsidP="00773818">
      <w:pPr>
        <w:autoSpaceDE w:val="0"/>
        <w:autoSpaceDN w:val="0"/>
        <w:adjustRightInd w:val="0"/>
        <w:spacing w:line="360" w:lineRule="auto"/>
        <w:jc w:val="both"/>
        <w:rPr>
          <w:rFonts w:ascii="Bookman Old Style" w:hAnsi="Bookman Old Style" w:cs="Tahoma"/>
          <w:b/>
          <w:bCs/>
          <w:sz w:val="22"/>
          <w:szCs w:val="22"/>
          <w:u w:val="single"/>
        </w:rPr>
      </w:pPr>
      <w:r w:rsidRPr="00773818">
        <w:rPr>
          <w:rFonts w:ascii="Bookman Old Style" w:hAnsi="Bookman Old Style" w:cs="Tahoma"/>
          <w:b/>
          <w:bCs/>
          <w:sz w:val="22"/>
          <w:szCs w:val="22"/>
          <w:u w:val="single"/>
        </w:rPr>
        <w:t xml:space="preserve">INDIRIZZI PER LA DEFINIZIONE DEI CRITERI </w:t>
      </w:r>
      <w:proofErr w:type="spellStart"/>
      <w:r w:rsidRPr="00773818">
        <w:rPr>
          <w:rFonts w:ascii="Bookman Old Style" w:hAnsi="Bookman Old Style" w:cs="Tahoma"/>
          <w:b/>
          <w:bCs/>
          <w:sz w:val="22"/>
          <w:szCs w:val="22"/>
          <w:u w:val="single"/>
        </w:rPr>
        <w:t>DI</w:t>
      </w:r>
      <w:proofErr w:type="spellEnd"/>
      <w:r w:rsidRPr="00773818">
        <w:rPr>
          <w:rFonts w:ascii="Bookman Old Style" w:hAnsi="Bookman Old Style" w:cs="Tahoma"/>
          <w:b/>
          <w:bCs/>
          <w:sz w:val="22"/>
          <w:szCs w:val="22"/>
          <w:u w:val="single"/>
        </w:rPr>
        <w:t xml:space="preserve"> SELEZIONE DELLA PLATEA DEI BENEFICIARI DELLE PREDETTE MISURE.</w:t>
      </w:r>
    </w:p>
    <w:p w:rsidR="008A1046" w:rsidRDefault="008A1046" w:rsidP="001075CD">
      <w:pPr>
        <w:autoSpaceDE w:val="0"/>
        <w:autoSpaceDN w:val="0"/>
        <w:adjustRightInd w:val="0"/>
        <w:spacing w:line="360" w:lineRule="auto"/>
        <w:jc w:val="both"/>
        <w:rPr>
          <w:rFonts w:ascii="Bookman Old Style" w:hAnsi="Bookman Old Style" w:cs="Tahoma"/>
          <w:b/>
          <w:bCs/>
          <w:sz w:val="22"/>
          <w:szCs w:val="22"/>
          <w:u w:val="single"/>
        </w:rPr>
      </w:pPr>
    </w:p>
    <w:p w:rsidR="001075CD" w:rsidRDefault="001075CD" w:rsidP="001075CD">
      <w:pPr>
        <w:autoSpaceDE w:val="0"/>
        <w:autoSpaceDN w:val="0"/>
        <w:adjustRightInd w:val="0"/>
        <w:spacing w:line="360" w:lineRule="auto"/>
        <w:jc w:val="both"/>
        <w:rPr>
          <w:rFonts w:ascii="Bookman Old Style" w:hAnsi="Bookman Old Style" w:cs="Tahoma"/>
          <w:b/>
          <w:bCs/>
          <w:sz w:val="22"/>
          <w:szCs w:val="22"/>
        </w:rPr>
      </w:pPr>
      <w:r w:rsidRPr="00CA73AB">
        <w:rPr>
          <w:rFonts w:ascii="Bookman Old Style" w:hAnsi="Bookman Old Style" w:cs="Tahoma"/>
          <w:b/>
          <w:bCs/>
          <w:sz w:val="22"/>
          <w:szCs w:val="22"/>
          <w:u w:val="single"/>
        </w:rPr>
        <w:t>BUONO SPESA</w:t>
      </w:r>
      <w:r w:rsidRPr="00CA73AB">
        <w:rPr>
          <w:rFonts w:ascii="Bookman Old Style" w:hAnsi="Bookman Old Style" w:cs="Tahoma"/>
          <w:b/>
          <w:bCs/>
          <w:sz w:val="22"/>
          <w:szCs w:val="22"/>
        </w:rPr>
        <w:t xml:space="preserve"> </w:t>
      </w:r>
    </w:p>
    <w:p w:rsidR="006C6D34" w:rsidRPr="00CA73AB" w:rsidRDefault="006C6D34" w:rsidP="001075CD">
      <w:pPr>
        <w:autoSpaceDE w:val="0"/>
        <w:autoSpaceDN w:val="0"/>
        <w:adjustRightInd w:val="0"/>
        <w:spacing w:line="360" w:lineRule="auto"/>
        <w:jc w:val="both"/>
        <w:rPr>
          <w:rFonts w:ascii="Bookman Old Style" w:hAnsi="Bookman Old Style" w:cs="Tahoma"/>
          <w:b/>
          <w:bCs/>
          <w:sz w:val="22"/>
          <w:szCs w:val="22"/>
        </w:rPr>
      </w:pPr>
    </w:p>
    <w:p w:rsidR="00022057" w:rsidRPr="006C6D34" w:rsidRDefault="001075CD" w:rsidP="00022057">
      <w:pPr>
        <w:autoSpaceDE w:val="0"/>
        <w:autoSpaceDN w:val="0"/>
        <w:adjustRightInd w:val="0"/>
        <w:spacing w:line="360" w:lineRule="auto"/>
        <w:jc w:val="both"/>
        <w:rPr>
          <w:rFonts w:ascii="Bookman Old Style" w:hAnsi="Bookman Old Style" w:cs="Tahoma"/>
          <w:bCs/>
          <w:sz w:val="22"/>
          <w:szCs w:val="22"/>
        </w:rPr>
      </w:pPr>
      <w:r w:rsidRPr="00CA73AB">
        <w:rPr>
          <w:rFonts w:ascii="Bookman Old Style" w:hAnsi="Bookman Old Style" w:cs="Tahoma"/>
          <w:bCs/>
          <w:sz w:val="22"/>
          <w:szCs w:val="22"/>
        </w:rPr>
        <w:t>Il buono spesa è commisurato al numero di componenti del nucleo familiare</w:t>
      </w:r>
      <w:r w:rsidR="00022057">
        <w:rPr>
          <w:rFonts w:ascii="Bookman Old Style" w:hAnsi="Bookman Old Style" w:cs="Tahoma"/>
          <w:bCs/>
          <w:sz w:val="22"/>
          <w:szCs w:val="22"/>
        </w:rPr>
        <w:t>. Per il pri</w:t>
      </w:r>
      <w:r w:rsidR="001D1E4C">
        <w:rPr>
          <w:rFonts w:ascii="Bookman Old Style" w:hAnsi="Bookman Old Style" w:cs="Tahoma"/>
          <w:bCs/>
          <w:sz w:val="22"/>
          <w:szCs w:val="22"/>
        </w:rPr>
        <w:t>mo componente il relativo valore massimo è pari ad</w:t>
      </w:r>
      <w:r w:rsidR="00B873F4">
        <w:rPr>
          <w:rFonts w:ascii="Bookman Old Style" w:hAnsi="Bookman Old Style" w:cs="Tahoma"/>
          <w:bCs/>
          <w:sz w:val="22"/>
          <w:szCs w:val="22"/>
        </w:rPr>
        <w:t xml:space="preserve"> € </w:t>
      </w:r>
      <w:r w:rsidR="0081110A">
        <w:rPr>
          <w:rFonts w:ascii="Bookman Old Style" w:hAnsi="Bookman Old Style" w:cs="Tahoma"/>
          <w:bCs/>
          <w:sz w:val="22"/>
          <w:szCs w:val="22"/>
        </w:rPr>
        <w:t>…</w:t>
      </w:r>
      <w:r w:rsidRPr="00CA73AB">
        <w:rPr>
          <w:rFonts w:ascii="Bookman Old Style" w:hAnsi="Bookman Old Style" w:cs="Tahoma"/>
          <w:bCs/>
          <w:sz w:val="22"/>
          <w:szCs w:val="22"/>
        </w:rPr>
        <w:t>/mese</w:t>
      </w:r>
      <w:r w:rsidR="00022057">
        <w:rPr>
          <w:rFonts w:ascii="Bookman Old Style" w:hAnsi="Bookman Old Style" w:cs="Tahoma"/>
          <w:bCs/>
          <w:sz w:val="22"/>
          <w:szCs w:val="22"/>
        </w:rPr>
        <w:t xml:space="preserve">, cui si aggiungono </w:t>
      </w:r>
      <w:r w:rsidR="001D1E4C">
        <w:rPr>
          <w:rFonts w:ascii="Bookman Old Style" w:hAnsi="Bookman Old Style" w:cs="Tahoma"/>
          <w:bCs/>
          <w:sz w:val="22"/>
          <w:szCs w:val="22"/>
        </w:rPr>
        <w:t xml:space="preserve">fino ad un massimo di </w:t>
      </w:r>
      <w:r w:rsidR="00022057">
        <w:rPr>
          <w:rFonts w:ascii="Bookman Old Style" w:hAnsi="Bookman Old Style" w:cs="Tahoma"/>
          <w:bCs/>
          <w:sz w:val="22"/>
          <w:szCs w:val="22"/>
        </w:rPr>
        <w:t xml:space="preserve">€ </w:t>
      </w:r>
      <w:r w:rsidR="0081110A">
        <w:rPr>
          <w:rFonts w:ascii="Bookman Old Style" w:hAnsi="Bookman Old Style" w:cs="Tahoma"/>
          <w:bCs/>
          <w:sz w:val="22"/>
          <w:szCs w:val="22"/>
        </w:rPr>
        <w:t>…</w:t>
      </w:r>
      <w:r w:rsidR="00022057" w:rsidRPr="00CA73AB">
        <w:rPr>
          <w:rFonts w:ascii="Bookman Old Style" w:hAnsi="Bookman Old Style" w:cs="Tahoma"/>
          <w:bCs/>
          <w:sz w:val="22"/>
          <w:szCs w:val="22"/>
        </w:rPr>
        <w:t>/mese</w:t>
      </w:r>
      <w:r w:rsidR="00022057">
        <w:rPr>
          <w:rFonts w:ascii="Bookman Old Style" w:hAnsi="Bookman Old Style" w:cs="Tahoma"/>
          <w:bCs/>
          <w:sz w:val="22"/>
          <w:szCs w:val="22"/>
        </w:rPr>
        <w:t xml:space="preserve"> </w:t>
      </w:r>
      <w:r w:rsidRPr="00CA73AB">
        <w:rPr>
          <w:rFonts w:ascii="Bookman Old Style" w:hAnsi="Bookman Old Style" w:cs="Tahoma"/>
          <w:bCs/>
          <w:sz w:val="22"/>
          <w:szCs w:val="22"/>
        </w:rPr>
        <w:t>per ogni</w:t>
      </w:r>
      <w:r w:rsidR="00022057">
        <w:rPr>
          <w:rFonts w:ascii="Bookman Old Style" w:hAnsi="Bookman Old Style" w:cs="Tahoma"/>
          <w:bCs/>
          <w:sz w:val="22"/>
          <w:szCs w:val="22"/>
        </w:rPr>
        <w:t xml:space="preserve"> ulteriore</w:t>
      </w:r>
      <w:r w:rsidRPr="00CA73AB">
        <w:rPr>
          <w:rFonts w:ascii="Bookman Old Style" w:hAnsi="Bookman Old Style" w:cs="Tahoma"/>
          <w:bCs/>
          <w:sz w:val="22"/>
          <w:szCs w:val="22"/>
        </w:rPr>
        <w:t xml:space="preserve"> componente</w:t>
      </w:r>
      <w:r w:rsidR="001D1E4C">
        <w:rPr>
          <w:rFonts w:ascii="Bookman Old Style" w:hAnsi="Bookman Old Style" w:cs="Tahoma"/>
          <w:bCs/>
          <w:sz w:val="22"/>
          <w:szCs w:val="22"/>
        </w:rPr>
        <w:t>, fino ad un ammontare complessivo per ciascun nucleo familiare non superiore a</w:t>
      </w:r>
      <w:r w:rsidRPr="00CA73AB">
        <w:rPr>
          <w:rFonts w:ascii="Bookman Old Style" w:hAnsi="Bookman Old Style" w:cs="Tahoma"/>
          <w:bCs/>
          <w:sz w:val="22"/>
          <w:szCs w:val="22"/>
        </w:rPr>
        <w:t xml:space="preserve"> €</w:t>
      </w:r>
      <w:r w:rsidR="00505769">
        <w:rPr>
          <w:rFonts w:ascii="Bookman Old Style" w:hAnsi="Bookman Old Style" w:cs="Tahoma"/>
          <w:bCs/>
          <w:sz w:val="22"/>
          <w:szCs w:val="22"/>
        </w:rPr>
        <w:t xml:space="preserve"> </w:t>
      </w:r>
      <w:r w:rsidR="0081110A">
        <w:rPr>
          <w:rFonts w:ascii="Bookman Old Style" w:hAnsi="Bookman Old Style" w:cs="Tahoma"/>
          <w:bCs/>
          <w:sz w:val="22"/>
          <w:szCs w:val="22"/>
        </w:rPr>
        <w:t>…</w:t>
      </w:r>
      <w:r w:rsidRPr="00CA73AB">
        <w:rPr>
          <w:rFonts w:ascii="Bookman Old Style" w:hAnsi="Bookman Old Style" w:cs="Tahoma"/>
          <w:bCs/>
          <w:sz w:val="22"/>
          <w:szCs w:val="22"/>
        </w:rPr>
        <w:t>/mese</w:t>
      </w:r>
      <w:r w:rsidR="00022057">
        <w:rPr>
          <w:rFonts w:ascii="Bookman Old Style" w:hAnsi="Bookman Old Style" w:cs="Tahoma"/>
          <w:bCs/>
          <w:sz w:val="22"/>
          <w:szCs w:val="22"/>
        </w:rPr>
        <w:t xml:space="preserve">. </w:t>
      </w:r>
      <w:r w:rsidR="001D1E4C">
        <w:rPr>
          <w:rFonts w:ascii="Bookman Old Style" w:hAnsi="Bookman Old Style" w:cs="Tahoma"/>
          <w:bCs/>
          <w:sz w:val="22"/>
          <w:szCs w:val="22"/>
        </w:rPr>
        <w:t>La quantificazione sarà operata nella misura ritenuta congrua dagli uffici in base allo</w:t>
      </w:r>
      <w:r w:rsidR="001D1E4C" w:rsidRPr="00773818">
        <w:rPr>
          <w:rFonts w:ascii="Bookman Old Style" w:hAnsi="Bookman Old Style" w:cs="Tahoma"/>
          <w:bCs/>
          <w:sz w:val="22"/>
          <w:szCs w:val="22"/>
        </w:rPr>
        <w:t xml:space="preserve"> stato di necessità</w:t>
      </w:r>
      <w:r w:rsidR="001D1E4C">
        <w:rPr>
          <w:rFonts w:ascii="Bookman Old Style" w:hAnsi="Bookman Old Style" w:cs="Tahoma"/>
          <w:bCs/>
          <w:sz w:val="22"/>
          <w:szCs w:val="22"/>
        </w:rPr>
        <w:t xml:space="preserve"> </w:t>
      </w:r>
      <w:r w:rsidR="00BF1EAD">
        <w:rPr>
          <w:rFonts w:ascii="Bookman Old Style" w:hAnsi="Bookman Old Style" w:cs="Tahoma"/>
          <w:bCs/>
          <w:sz w:val="22"/>
          <w:szCs w:val="22"/>
        </w:rPr>
        <w:t>rilevato.</w:t>
      </w:r>
      <w:r w:rsidR="001D1E4C">
        <w:rPr>
          <w:rFonts w:ascii="Bookman Old Style" w:hAnsi="Bookman Old Style" w:cs="Tahoma"/>
          <w:bCs/>
          <w:sz w:val="22"/>
          <w:szCs w:val="22"/>
        </w:rPr>
        <w:t xml:space="preserve"> </w:t>
      </w:r>
      <w:r w:rsidR="00022057" w:rsidRPr="006C6D34">
        <w:rPr>
          <w:rFonts w:ascii="Bookman Old Style" w:hAnsi="Bookman Old Style" w:cs="Tahoma"/>
          <w:bCs/>
          <w:sz w:val="22"/>
          <w:szCs w:val="22"/>
        </w:rPr>
        <w:t>I buoni</w:t>
      </w:r>
      <w:r w:rsidR="00505769">
        <w:rPr>
          <w:rFonts w:ascii="Bookman Old Style" w:hAnsi="Bookman Old Style" w:cs="Tahoma"/>
          <w:bCs/>
          <w:sz w:val="22"/>
          <w:szCs w:val="22"/>
        </w:rPr>
        <w:t xml:space="preserve"> spesa</w:t>
      </w:r>
      <w:r w:rsidR="00022057" w:rsidRPr="006C6D34">
        <w:rPr>
          <w:rFonts w:ascii="Bookman Old Style" w:hAnsi="Bookman Old Style" w:cs="Tahoma"/>
          <w:bCs/>
          <w:sz w:val="22"/>
          <w:szCs w:val="22"/>
        </w:rPr>
        <w:t xml:space="preserve"> </w:t>
      </w:r>
      <w:r w:rsidR="00022057">
        <w:rPr>
          <w:rFonts w:ascii="Bookman Old Style" w:hAnsi="Bookman Old Style" w:cs="Tahoma"/>
          <w:bCs/>
          <w:sz w:val="22"/>
          <w:szCs w:val="22"/>
        </w:rPr>
        <w:t>saranno</w:t>
      </w:r>
      <w:r w:rsidR="00022057" w:rsidRPr="006C6D34">
        <w:rPr>
          <w:rFonts w:ascii="Bookman Old Style" w:hAnsi="Bookman Old Style" w:cs="Tahoma"/>
          <w:bCs/>
          <w:sz w:val="22"/>
          <w:szCs w:val="22"/>
        </w:rPr>
        <w:t xml:space="preserve"> erogati attraverso appositi voucher del valore di € </w:t>
      </w:r>
      <w:r w:rsidR="0081110A">
        <w:rPr>
          <w:rFonts w:ascii="Bookman Old Style" w:hAnsi="Bookman Old Style" w:cs="Tahoma"/>
          <w:bCs/>
          <w:sz w:val="22"/>
          <w:szCs w:val="22"/>
        </w:rPr>
        <w:t>…</w:t>
      </w:r>
      <w:r w:rsidR="00022057" w:rsidRPr="006C6D34">
        <w:rPr>
          <w:rFonts w:ascii="Bookman Old Style" w:hAnsi="Bookman Old Style" w:cs="Tahoma"/>
          <w:bCs/>
          <w:sz w:val="22"/>
          <w:szCs w:val="22"/>
        </w:rPr>
        <w:t xml:space="preserve"> cadauno</w:t>
      </w:r>
      <w:r w:rsidR="00022057">
        <w:rPr>
          <w:rFonts w:ascii="Bookman Old Style" w:hAnsi="Bookman Old Style" w:cs="Tahoma"/>
          <w:bCs/>
          <w:sz w:val="22"/>
          <w:szCs w:val="22"/>
        </w:rPr>
        <w:t>. I voucher</w:t>
      </w:r>
      <w:r w:rsidR="00022057" w:rsidRPr="006C6D34">
        <w:rPr>
          <w:rFonts w:ascii="Bookman Old Style" w:hAnsi="Bookman Old Style" w:cs="Tahoma"/>
          <w:bCs/>
          <w:sz w:val="22"/>
          <w:szCs w:val="22"/>
        </w:rPr>
        <w:t xml:space="preserve"> potranno essere ritirati, una volta al mese, da un singolo componente del nucleo familiare,</w:t>
      </w:r>
      <w:r w:rsidR="00505769">
        <w:rPr>
          <w:rFonts w:ascii="Bookman Old Style" w:hAnsi="Bookman Old Style" w:cs="Tahoma"/>
          <w:bCs/>
          <w:sz w:val="22"/>
          <w:szCs w:val="22"/>
        </w:rPr>
        <w:t xml:space="preserve"> recandosi presso </w:t>
      </w:r>
      <w:r w:rsidR="00B873F4">
        <w:rPr>
          <w:rFonts w:ascii="Bookman Old Style" w:hAnsi="Bookman Old Style" w:cs="Tahoma"/>
          <w:bCs/>
          <w:sz w:val="22"/>
          <w:szCs w:val="22"/>
        </w:rPr>
        <w:t>l’Ufficio preposto</w:t>
      </w:r>
      <w:r w:rsidR="00022057" w:rsidRPr="006C6D34">
        <w:rPr>
          <w:rFonts w:ascii="Bookman Old Style" w:hAnsi="Bookman Old Style" w:cs="Tahoma"/>
          <w:bCs/>
          <w:sz w:val="22"/>
          <w:szCs w:val="22"/>
        </w:rPr>
        <w:t>, previo appuntamento telefonico</w:t>
      </w:r>
      <w:r w:rsidR="00022057">
        <w:rPr>
          <w:rFonts w:ascii="Bookman Old Style" w:hAnsi="Bookman Old Style" w:cs="Tahoma"/>
          <w:bCs/>
          <w:sz w:val="22"/>
          <w:szCs w:val="22"/>
        </w:rPr>
        <w:t xml:space="preserve">. Per le persone </w:t>
      </w:r>
      <w:r w:rsidR="00022057" w:rsidRPr="006C6D34">
        <w:rPr>
          <w:rFonts w:ascii="Bookman Old Style" w:hAnsi="Bookman Old Style" w:cs="Tahoma"/>
          <w:bCs/>
          <w:sz w:val="22"/>
          <w:szCs w:val="22"/>
        </w:rPr>
        <w:t>non autosufficienti o con obbligo di permanenza domiciliare</w:t>
      </w:r>
      <w:r w:rsidR="00B873F4">
        <w:rPr>
          <w:rFonts w:ascii="Bookman Old Style" w:hAnsi="Bookman Old Style" w:cs="Tahoma"/>
          <w:bCs/>
          <w:sz w:val="22"/>
          <w:szCs w:val="22"/>
        </w:rPr>
        <w:t>,</w:t>
      </w:r>
      <w:r w:rsidR="00022057" w:rsidRPr="006C6D34">
        <w:rPr>
          <w:rFonts w:ascii="Bookman Old Style" w:hAnsi="Bookman Old Style" w:cs="Tahoma"/>
          <w:bCs/>
          <w:sz w:val="22"/>
          <w:szCs w:val="22"/>
        </w:rPr>
        <w:t xml:space="preserve"> i </w:t>
      </w:r>
      <w:r w:rsidR="00022057">
        <w:rPr>
          <w:rFonts w:ascii="Bookman Old Style" w:hAnsi="Bookman Old Style" w:cs="Tahoma"/>
          <w:bCs/>
          <w:sz w:val="22"/>
          <w:szCs w:val="22"/>
        </w:rPr>
        <w:t>voucher saranno</w:t>
      </w:r>
      <w:r w:rsidR="00022057" w:rsidRPr="006C6D34">
        <w:rPr>
          <w:rFonts w:ascii="Bookman Old Style" w:hAnsi="Bookman Old Style" w:cs="Tahoma"/>
          <w:bCs/>
          <w:sz w:val="22"/>
          <w:szCs w:val="22"/>
        </w:rPr>
        <w:t xml:space="preserve"> consegnati</w:t>
      </w:r>
      <w:r w:rsidR="00022057">
        <w:rPr>
          <w:rFonts w:ascii="Bookman Old Style" w:hAnsi="Bookman Old Style" w:cs="Tahoma"/>
          <w:bCs/>
          <w:sz w:val="22"/>
          <w:szCs w:val="22"/>
        </w:rPr>
        <w:t xml:space="preserve"> a domicilio. </w:t>
      </w:r>
      <w:r w:rsidR="00022057" w:rsidRPr="006C6D34">
        <w:rPr>
          <w:rFonts w:ascii="Bookman Old Style" w:hAnsi="Bookman Old Style" w:cs="Tahoma"/>
          <w:bCs/>
          <w:sz w:val="22"/>
          <w:szCs w:val="22"/>
        </w:rPr>
        <w:t xml:space="preserve">Sul sito </w:t>
      </w:r>
      <w:r w:rsidR="00B873F4">
        <w:rPr>
          <w:rFonts w:ascii="Bookman Old Style" w:hAnsi="Bookman Old Style" w:cs="Tahoma"/>
          <w:bCs/>
          <w:sz w:val="22"/>
          <w:szCs w:val="22"/>
        </w:rPr>
        <w:t>comunale è pubblicato apposito elenco a</w:t>
      </w:r>
      <w:r w:rsidR="00022057" w:rsidRPr="006C6D34">
        <w:rPr>
          <w:rFonts w:ascii="Bookman Old Style" w:hAnsi="Bookman Old Style" w:cs="Tahoma"/>
          <w:bCs/>
          <w:sz w:val="22"/>
          <w:szCs w:val="22"/>
        </w:rPr>
        <w:t>perto degli eserc</w:t>
      </w:r>
      <w:r w:rsidR="00022057">
        <w:rPr>
          <w:rFonts w:ascii="Bookman Old Style" w:hAnsi="Bookman Old Style" w:cs="Tahoma"/>
          <w:bCs/>
          <w:sz w:val="22"/>
          <w:szCs w:val="22"/>
        </w:rPr>
        <w:t>izi commerciali</w:t>
      </w:r>
      <w:r w:rsidR="00022057" w:rsidRPr="006C6D34">
        <w:rPr>
          <w:rFonts w:ascii="Bookman Old Style" w:hAnsi="Bookman Old Style" w:cs="Tahoma"/>
          <w:bCs/>
          <w:sz w:val="22"/>
          <w:szCs w:val="22"/>
        </w:rPr>
        <w:t xml:space="preserve"> ove è possibile effettuare </w:t>
      </w:r>
      <w:r w:rsidR="00BF1EAD">
        <w:rPr>
          <w:rFonts w:ascii="Bookman Old Style" w:hAnsi="Bookman Old Style" w:cs="Tahoma"/>
          <w:bCs/>
          <w:sz w:val="22"/>
          <w:szCs w:val="22"/>
        </w:rPr>
        <w:t xml:space="preserve">gli </w:t>
      </w:r>
      <w:r w:rsidR="00022057" w:rsidRPr="006C6D34">
        <w:rPr>
          <w:rFonts w:ascii="Bookman Old Style" w:hAnsi="Bookman Old Style" w:cs="Tahoma"/>
          <w:bCs/>
          <w:sz w:val="22"/>
          <w:szCs w:val="22"/>
        </w:rPr>
        <w:t>acquisti</w:t>
      </w:r>
      <w:r w:rsidR="00022057">
        <w:rPr>
          <w:rFonts w:ascii="Bookman Old Style" w:hAnsi="Bookman Old Style" w:cs="Tahoma"/>
          <w:bCs/>
          <w:sz w:val="22"/>
          <w:szCs w:val="22"/>
        </w:rPr>
        <w:t>.</w:t>
      </w:r>
    </w:p>
    <w:p w:rsidR="00022057" w:rsidRDefault="00022057" w:rsidP="001075CD">
      <w:pPr>
        <w:autoSpaceDE w:val="0"/>
        <w:autoSpaceDN w:val="0"/>
        <w:adjustRightInd w:val="0"/>
        <w:spacing w:line="360" w:lineRule="auto"/>
        <w:jc w:val="both"/>
        <w:rPr>
          <w:rFonts w:ascii="Bookman Old Style" w:hAnsi="Bookman Old Style" w:cs="Tahoma"/>
          <w:bCs/>
          <w:sz w:val="22"/>
          <w:szCs w:val="22"/>
        </w:rPr>
      </w:pPr>
    </w:p>
    <w:p w:rsidR="007212B1" w:rsidRDefault="007212B1" w:rsidP="007212B1">
      <w:pPr>
        <w:autoSpaceDE w:val="0"/>
        <w:autoSpaceDN w:val="0"/>
        <w:adjustRightInd w:val="0"/>
        <w:spacing w:line="360" w:lineRule="auto"/>
        <w:jc w:val="both"/>
        <w:rPr>
          <w:rFonts w:ascii="Bookman Old Style" w:hAnsi="Bookman Old Style" w:cs="Tahoma"/>
          <w:b/>
          <w:bCs/>
          <w:sz w:val="22"/>
          <w:szCs w:val="22"/>
        </w:rPr>
      </w:pPr>
      <w:r>
        <w:rPr>
          <w:rFonts w:ascii="Bookman Old Style" w:hAnsi="Bookman Old Style" w:cs="Tahoma"/>
          <w:b/>
          <w:bCs/>
          <w:sz w:val="22"/>
          <w:szCs w:val="22"/>
          <w:u w:val="single"/>
        </w:rPr>
        <w:t>DISTRIBUZIONE PASTI</w:t>
      </w:r>
    </w:p>
    <w:p w:rsidR="007212B1" w:rsidRPr="00CA73AB" w:rsidRDefault="007212B1" w:rsidP="007212B1">
      <w:pPr>
        <w:autoSpaceDE w:val="0"/>
        <w:autoSpaceDN w:val="0"/>
        <w:adjustRightInd w:val="0"/>
        <w:spacing w:line="360" w:lineRule="auto"/>
        <w:jc w:val="both"/>
        <w:rPr>
          <w:rFonts w:ascii="Bookman Old Style" w:hAnsi="Bookman Old Style" w:cs="Tahoma"/>
          <w:b/>
          <w:bCs/>
          <w:sz w:val="22"/>
          <w:szCs w:val="22"/>
        </w:rPr>
      </w:pPr>
    </w:p>
    <w:p w:rsidR="007212B1" w:rsidRDefault="007212B1" w:rsidP="007212B1">
      <w:p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 xml:space="preserve">Nella richiesta, in alternativa al buono spesa, potrà essere richiesta la somministrazione di pasti pronti. In tal caso, laddove la domanda sia accolta, il richiedente verrà contattato dagli uffici preposti (che verificheranno eventuali allergie, intolleranze e altre specifiche esigenze) e inserito nel programma. </w:t>
      </w:r>
    </w:p>
    <w:p w:rsidR="007212B1" w:rsidRPr="007212B1" w:rsidRDefault="007212B1" w:rsidP="007212B1">
      <w:pPr>
        <w:autoSpaceDE w:val="0"/>
        <w:autoSpaceDN w:val="0"/>
        <w:adjustRightInd w:val="0"/>
        <w:spacing w:line="360" w:lineRule="auto"/>
        <w:jc w:val="both"/>
        <w:rPr>
          <w:rFonts w:ascii="Bookman Old Style" w:hAnsi="Bookman Old Style" w:cs="Tahoma"/>
          <w:b/>
          <w:bCs/>
          <w:sz w:val="22"/>
          <w:szCs w:val="22"/>
          <w:u w:val="single"/>
        </w:rPr>
      </w:pPr>
      <w:r w:rsidRPr="007212B1">
        <w:rPr>
          <w:rFonts w:ascii="Bookman Old Style" w:hAnsi="Bookman Old Style" w:cs="Tahoma"/>
          <w:b/>
          <w:bCs/>
          <w:sz w:val="22"/>
          <w:szCs w:val="22"/>
          <w:u w:val="single"/>
        </w:rPr>
        <w:t>N.B. Non sarà possibile chiedere sia il buono spesa che la distribuzione del pasto</w:t>
      </w:r>
      <w:r w:rsidR="008C495E">
        <w:rPr>
          <w:rFonts w:ascii="Bookman Old Style" w:hAnsi="Bookman Old Style" w:cs="Tahoma"/>
          <w:b/>
          <w:bCs/>
          <w:sz w:val="22"/>
          <w:szCs w:val="22"/>
          <w:u w:val="single"/>
        </w:rPr>
        <w:t>, ma solo l’una o l’altra misura alternativamente</w:t>
      </w:r>
      <w:r w:rsidRPr="007212B1">
        <w:rPr>
          <w:rFonts w:ascii="Bookman Old Style" w:hAnsi="Bookman Old Style" w:cs="Tahoma"/>
          <w:b/>
          <w:bCs/>
          <w:sz w:val="22"/>
          <w:szCs w:val="22"/>
          <w:u w:val="single"/>
        </w:rPr>
        <w:t>.</w:t>
      </w:r>
    </w:p>
    <w:p w:rsidR="007212B1" w:rsidRDefault="007212B1" w:rsidP="007212B1">
      <w:pPr>
        <w:autoSpaceDE w:val="0"/>
        <w:autoSpaceDN w:val="0"/>
        <w:adjustRightInd w:val="0"/>
        <w:spacing w:line="360" w:lineRule="auto"/>
        <w:jc w:val="both"/>
        <w:rPr>
          <w:rFonts w:ascii="Bookman Old Style" w:hAnsi="Bookman Old Style" w:cs="Tahoma"/>
          <w:bCs/>
          <w:sz w:val="22"/>
          <w:szCs w:val="22"/>
        </w:rPr>
      </w:pPr>
    </w:p>
    <w:p w:rsidR="00022057" w:rsidRDefault="00022057" w:rsidP="007212B1">
      <w:pPr>
        <w:autoSpaceDE w:val="0"/>
        <w:autoSpaceDN w:val="0"/>
        <w:adjustRightInd w:val="0"/>
        <w:spacing w:line="360" w:lineRule="auto"/>
        <w:jc w:val="both"/>
        <w:rPr>
          <w:rFonts w:ascii="Bookman Old Style" w:hAnsi="Bookman Old Style" w:cs="Tahoma"/>
          <w:b/>
          <w:bCs/>
          <w:sz w:val="22"/>
          <w:szCs w:val="22"/>
          <w:u w:val="single"/>
        </w:rPr>
      </w:pPr>
      <w:r>
        <w:rPr>
          <w:rFonts w:ascii="Bookman Old Style" w:hAnsi="Bookman Old Style" w:cs="Tahoma"/>
          <w:b/>
          <w:bCs/>
          <w:sz w:val="22"/>
          <w:szCs w:val="22"/>
          <w:u w:val="single"/>
        </w:rPr>
        <w:t>ACQUISTO BENI</w:t>
      </w:r>
      <w:r w:rsidR="00BF1EAD">
        <w:rPr>
          <w:rFonts w:ascii="Bookman Old Style" w:hAnsi="Bookman Old Style" w:cs="Tahoma"/>
          <w:b/>
          <w:bCs/>
          <w:sz w:val="22"/>
          <w:szCs w:val="22"/>
          <w:u w:val="single"/>
        </w:rPr>
        <w:t xml:space="preserve"> </w:t>
      </w:r>
      <w:proofErr w:type="spellStart"/>
      <w:r w:rsidR="00BF1EAD">
        <w:rPr>
          <w:rFonts w:ascii="Bookman Old Style" w:hAnsi="Bookman Old Style" w:cs="Tahoma"/>
          <w:b/>
          <w:bCs/>
          <w:sz w:val="22"/>
          <w:szCs w:val="22"/>
          <w:u w:val="single"/>
        </w:rPr>
        <w:t>DI</w:t>
      </w:r>
      <w:proofErr w:type="spellEnd"/>
      <w:r w:rsidR="00BF1EAD">
        <w:rPr>
          <w:rFonts w:ascii="Bookman Old Style" w:hAnsi="Bookman Old Style" w:cs="Tahoma"/>
          <w:b/>
          <w:bCs/>
          <w:sz w:val="22"/>
          <w:szCs w:val="22"/>
          <w:u w:val="single"/>
        </w:rPr>
        <w:t xml:space="preserve"> PRIMA NECESSITA’</w:t>
      </w:r>
    </w:p>
    <w:p w:rsidR="00022057" w:rsidRDefault="00022057" w:rsidP="001075CD">
      <w:pPr>
        <w:autoSpaceDE w:val="0"/>
        <w:autoSpaceDN w:val="0"/>
        <w:adjustRightInd w:val="0"/>
        <w:spacing w:line="360" w:lineRule="auto"/>
        <w:jc w:val="both"/>
        <w:rPr>
          <w:rFonts w:ascii="Bookman Old Style" w:hAnsi="Bookman Old Style" w:cs="Tahoma"/>
          <w:b/>
          <w:bCs/>
          <w:sz w:val="22"/>
          <w:szCs w:val="22"/>
          <w:u w:val="single"/>
        </w:rPr>
      </w:pPr>
    </w:p>
    <w:p w:rsidR="00BF1EAD" w:rsidRDefault="00022057" w:rsidP="00022057">
      <w:p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E’ possibile richiedere</w:t>
      </w:r>
      <w:r w:rsidR="00505769">
        <w:rPr>
          <w:rFonts w:ascii="Bookman Old Style" w:hAnsi="Bookman Old Style" w:cs="Tahoma"/>
          <w:bCs/>
          <w:sz w:val="22"/>
          <w:szCs w:val="22"/>
        </w:rPr>
        <w:t xml:space="preserve"> </w:t>
      </w:r>
      <w:r>
        <w:rPr>
          <w:rFonts w:ascii="Bookman Old Style" w:hAnsi="Bookman Old Style" w:cs="Tahoma"/>
          <w:bCs/>
          <w:sz w:val="22"/>
          <w:szCs w:val="22"/>
        </w:rPr>
        <w:t>l’acquisto e la consegna, oltre che di generi alimentari, anche dei seguenti prodotti di prima necessità:</w:t>
      </w:r>
    </w:p>
    <w:p w:rsidR="007212B1" w:rsidRDefault="007212B1" w:rsidP="00022057">
      <w:pPr>
        <w:autoSpaceDE w:val="0"/>
        <w:autoSpaceDN w:val="0"/>
        <w:adjustRightInd w:val="0"/>
        <w:spacing w:line="360" w:lineRule="auto"/>
        <w:jc w:val="both"/>
        <w:rPr>
          <w:rFonts w:ascii="Bookman Old Style" w:hAnsi="Bookman Old Style" w:cs="Tahoma"/>
          <w:bCs/>
          <w:sz w:val="22"/>
          <w:szCs w:val="22"/>
        </w:rPr>
      </w:pPr>
    </w:p>
    <w:p w:rsidR="00022057" w:rsidRDefault="00022057" w:rsidP="00022057">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 xml:space="preserve">farmaci da banco, </w:t>
      </w:r>
      <w:r w:rsidRPr="006C6D34">
        <w:rPr>
          <w:rFonts w:ascii="Bookman Old Style" w:hAnsi="Bookman Old Style" w:cs="Tahoma"/>
          <w:bCs/>
          <w:sz w:val="22"/>
          <w:szCs w:val="22"/>
        </w:rPr>
        <w:t xml:space="preserve">su conforme valutazione del </w:t>
      </w:r>
      <w:r>
        <w:rPr>
          <w:rFonts w:ascii="Bookman Old Style" w:hAnsi="Bookman Old Style" w:cs="Tahoma"/>
          <w:bCs/>
          <w:sz w:val="22"/>
          <w:szCs w:val="22"/>
        </w:rPr>
        <w:t>medico curante;</w:t>
      </w:r>
    </w:p>
    <w:p w:rsidR="00022057" w:rsidRDefault="00022057" w:rsidP="00022057">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pannolini e assorbenti;</w:t>
      </w:r>
    </w:p>
    <w:p w:rsidR="00022057" w:rsidRDefault="00022057" w:rsidP="00022057">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beni per l’infanzia;</w:t>
      </w:r>
    </w:p>
    <w:p w:rsidR="00022057" w:rsidRDefault="00022057" w:rsidP="00022057">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altri beni strettamente necessari per l’igiene e la cura personale;</w:t>
      </w:r>
    </w:p>
    <w:p w:rsidR="00773818" w:rsidRDefault="00773818" w:rsidP="00773818">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detersivi e altri prodotti strettamente necessari per la pulizia;</w:t>
      </w:r>
    </w:p>
    <w:p w:rsidR="007212B1" w:rsidRPr="008C495E" w:rsidRDefault="00773818" w:rsidP="008C495E">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sidRPr="00505769">
        <w:rPr>
          <w:rFonts w:ascii="Bookman Old Style" w:hAnsi="Bookman Old Style" w:cs="Tahoma"/>
          <w:bCs/>
          <w:sz w:val="22"/>
          <w:szCs w:val="22"/>
        </w:rPr>
        <w:t>altri beni e servizi essenziali, che saranno oggetto di valutazione da parte degli uffici preposti all’esame delle richieste.</w:t>
      </w:r>
    </w:p>
    <w:p w:rsidR="00505769" w:rsidRPr="00505769" w:rsidRDefault="00505769" w:rsidP="00505769">
      <w:pPr>
        <w:autoSpaceDE w:val="0"/>
        <w:autoSpaceDN w:val="0"/>
        <w:adjustRightInd w:val="0"/>
        <w:spacing w:line="360" w:lineRule="auto"/>
        <w:jc w:val="both"/>
        <w:rPr>
          <w:rFonts w:ascii="Bookman Old Style" w:hAnsi="Bookman Old Style" w:cs="Tahoma"/>
          <w:b/>
          <w:bCs/>
          <w:sz w:val="22"/>
          <w:szCs w:val="22"/>
          <w:u w:val="single"/>
        </w:rPr>
      </w:pPr>
      <w:r w:rsidRPr="00505769">
        <w:rPr>
          <w:rFonts w:ascii="Bookman Old Style" w:hAnsi="Bookman Old Style" w:cs="Tahoma"/>
          <w:b/>
          <w:bCs/>
          <w:sz w:val="22"/>
          <w:szCs w:val="22"/>
          <w:u w:val="single"/>
        </w:rPr>
        <w:t>N.B. I prodotti diversi dai generi alimentari non potranno essere acquistati direttamente dai beneficiari</w:t>
      </w:r>
      <w:r w:rsidR="004851FC">
        <w:rPr>
          <w:rFonts w:ascii="Bookman Old Style" w:hAnsi="Bookman Old Style" w:cs="Tahoma"/>
          <w:b/>
          <w:bCs/>
          <w:sz w:val="22"/>
          <w:szCs w:val="22"/>
          <w:u w:val="single"/>
        </w:rPr>
        <w:t xml:space="preserve"> </w:t>
      </w:r>
      <w:r w:rsidRPr="00505769">
        <w:rPr>
          <w:rFonts w:ascii="Bookman Old Style" w:hAnsi="Bookman Old Style" w:cs="Tahoma"/>
          <w:b/>
          <w:bCs/>
          <w:sz w:val="22"/>
          <w:szCs w:val="22"/>
          <w:u w:val="single"/>
        </w:rPr>
        <w:t>con i voucher</w:t>
      </w:r>
      <w:r w:rsidR="00B873F4">
        <w:rPr>
          <w:rFonts w:ascii="Bookman Old Style" w:hAnsi="Bookman Old Style" w:cs="Tahoma"/>
          <w:b/>
          <w:bCs/>
          <w:sz w:val="22"/>
          <w:szCs w:val="22"/>
          <w:u w:val="single"/>
        </w:rPr>
        <w:t xml:space="preserve"> (che è utilizzabile solo per acquistare generi alimentari), ma esclusivamente</w:t>
      </w:r>
      <w:r w:rsidRPr="00505769">
        <w:rPr>
          <w:rFonts w:ascii="Bookman Old Style" w:hAnsi="Bookman Old Style" w:cs="Tahoma"/>
          <w:b/>
          <w:bCs/>
          <w:sz w:val="22"/>
          <w:szCs w:val="22"/>
          <w:u w:val="single"/>
        </w:rPr>
        <w:t xml:space="preserve"> dal Comune</w:t>
      </w:r>
      <w:r w:rsidR="00BF1EAD">
        <w:rPr>
          <w:rFonts w:ascii="Bookman Old Style" w:hAnsi="Bookman Old Style" w:cs="Tahoma"/>
          <w:b/>
          <w:bCs/>
          <w:sz w:val="22"/>
          <w:szCs w:val="22"/>
          <w:u w:val="single"/>
        </w:rPr>
        <w:t>,</w:t>
      </w:r>
      <w:r w:rsidRPr="00505769">
        <w:rPr>
          <w:rFonts w:ascii="Bookman Old Style" w:hAnsi="Bookman Old Style" w:cs="Tahoma"/>
          <w:b/>
          <w:bCs/>
          <w:sz w:val="22"/>
          <w:szCs w:val="22"/>
          <w:u w:val="single"/>
        </w:rPr>
        <w:t xml:space="preserve"> che procederà alla loro distribuzione</w:t>
      </w:r>
      <w:r w:rsidR="00B873F4">
        <w:rPr>
          <w:rFonts w:ascii="Bookman Old Style" w:hAnsi="Bookman Old Style" w:cs="Tahoma"/>
          <w:b/>
          <w:bCs/>
          <w:sz w:val="22"/>
          <w:szCs w:val="22"/>
          <w:u w:val="single"/>
        </w:rPr>
        <w:t xml:space="preserve"> tramite </w:t>
      </w:r>
      <w:r w:rsidR="0081110A">
        <w:rPr>
          <w:rFonts w:ascii="Bookman Old Style" w:hAnsi="Bookman Old Style" w:cs="Tahoma"/>
          <w:b/>
          <w:bCs/>
          <w:sz w:val="22"/>
          <w:szCs w:val="22"/>
          <w:u w:val="single"/>
        </w:rPr>
        <w:t>…</w:t>
      </w:r>
      <w:r w:rsidRPr="00505769">
        <w:rPr>
          <w:rFonts w:ascii="Bookman Old Style" w:hAnsi="Bookman Old Style" w:cs="Tahoma"/>
          <w:b/>
          <w:bCs/>
          <w:sz w:val="22"/>
          <w:szCs w:val="22"/>
          <w:u w:val="single"/>
        </w:rPr>
        <w:t xml:space="preserve">. </w:t>
      </w:r>
    </w:p>
    <w:p w:rsidR="00BF1EAD" w:rsidRDefault="00BF1EAD" w:rsidP="001075CD">
      <w:pPr>
        <w:autoSpaceDE w:val="0"/>
        <w:autoSpaceDN w:val="0"/>
        <w:adjustRightInd w:val="0"/>
        <w:spacing w:line="360" w:lineRule="auto"/>
        <w:jc w:val="both"/>
        <w:rPr>
          <w:rFonts w:ascii="Bookman Old Style" w:hAnsi="Bookman Old Style" w:cs="Tahoma"/>
          <w:b/>
          <w:bCs/>
          <w:sz w:val="22"/>
          <w:szCs w:val="22"/>
          <w:u w:val="single"/>
        </w:rPr>
      </w:pPr>
    </w:p>
    <w:p w:rsidR="001075CD" w:rsidRPr="00CA73AB" w:rsidRDefault="001075CD" w:rsidP="001075CD">
      <w:pPr>
        <w:autoSpaceDE w:val="0"/>
        <w:autoSpaceDN w:val="0"/>
        <w:adjustRightInd w:val="0"/>
        <w:spacing w:line="360" w:lineRule="auto"/>
        <w:jc w:val="both"/>
        <w:rPr>
          <w:rFonts w:ascii="Bookman Old Style" w:hAnsi="Bookman Old Style" w:cs="Tahoma"/>
          <w:b/>
          <w:bCs/>
          <w:sz w:val="22"/>
          <w:szCs w:val="22"/>
          <w:u w:val="single"/>
        </w:rPr>
      </w:pPr>
      <w:r w:rsidRPr="00CA73AB">
        <w:rPr>
          <w:rFonts w:ascii="Bookman Old Style" w:hAnsi="Bookman Old Style" w:cs="Tahoma"/>
          <w:b/>
          <w:bCs/>
          <w:sz w:val="22"/>
          <w:szCs w:val="22"/>
          <w:u w:val="single"/>
        </w:rPr>
        <w:t xml:space="preserve">CRITERI </w:t>
      </w:r>
      <w:proofErr w:type="spellStart"/>
      <w:r w:rsidRPr="00CA73AB">
        <w:rPr>
          <w:rFonts w:ascii="Bookman Old Style" w:hAnsi="Bookman Old Style" w:cs="Tahoma"/>
          <w:b/>
          <w:bCs/>
          <w:sz w:val="22"/>
          <w:szCs w:val="22"/>
          <w:u w:val="single"/>
        </w:rPr>
        <w:t>DI</w:t>
      </w:r>
      <w:proofErr w:type="spellEnd"/>
      <w:r w:rsidRPr="00CA73AB">
        <w:rPr>
          <w:rFonts w:ascii="Bookman Old Style" w:hAnsi="Bookman Old Style" w:cs="Tahoma"/>
          <w:b/>
          <w:bCs/>
          <w:sz w:val="22"/>
          <w:szCs w:val="22"/>
          <w:u w:val="single"/>
        </w:rPr>
        <w:t xml:space="preserve"> ACCESSO</w:t>
      </w:r>
    </w:p>
    <w:p w:rsidR="001075CD" w:rsidRPr="00CA73AB" w:rsidRDefault="001075CD" w:rsidP="001075CD">
      <w:pPr>
        <w:autoSpaceDE w:val="0"/>
        <w:autoSpaceDN w:val="0"/>
        <w:adjustRightInd w:val="0"/>
        <w:spacing w:line="360" w:lineRule="auto"/>
        <w:jc w:val="both"/>
        <w:rPr>
          <w:rFonts w:ascii="Bookman Old Style" w:hAnsi="Bookman Old Style" w:cs="Tahoma"/>
          <w:b/>
          <w:bCs/>
          <w:sz w:val="22"/>
          <w:szCs w:val="22"/>
          <w:u w:val="single"/>
        </w:rPr>
      </w:pPr>
    </w:p>
    <w:p w:rsidR="001075CD" w:rsidRPr="00B873F4" w:rsidRDefault="001075CD" w:rsidP="006C6D34">
      <w:pPr>
        <w:autoSpaceDE w:val="0"/>
        <w:autoSpaceDN w:val="0"/>
        <w:adjustRightInd w:val="0"/>
        <w:spacing w:line="360" w:lineRule="auto"/>
        <w:jc w:val="both"/>
        <w:rPr>
          <w:rFonts w:ascii="Bookman Old Style" w:hAnsi="Bookman Old Style" w:cs="Tahoma"/>
          <w:bCs/>
          <w:i/>
          <w:sz w:val="22"/>
          <w:szCs w:val="22"/>
        </w:rPr>
      </w:pPr>
      <w:r w:rsidRPr="006C6D34">
        <w:rPr>
          <w:rFonts w:ascii="Bookman Old Style" w:hAnsi="Bookman Old Style" w:cs="Tahoma"/>
          <w:bCs/>
          <w:sz w:val="22"/>
          <w:szCs w:val="22"/>
        </w:rPr>
        <w:t xml:space="preserve">Possono accedere alle misure </w:t>
      </w:r>
      <w:r w:rsidR="00773818">
        <w:rPr>
          <w:rFonts w:ascii="Bookman Old Style" w:hAnsi="Bookman Old Style" w:cs="Tahoma"/>
          <w:bCs/>
          <w:sz w:val="22"/>
          <w:szCs w:val="22"/>
        </w:rPr>
        <w:t xml:space="preserve">le persone residenti, domiciliate </w:t>
      </w:r>
      <w:r w:rsidR="0081110A">
        <w:rPr>
          <w:rFonts w:ascii="Bookman Old Style" w:hAnsi="Bookman Old Style" w:cs="Tahoma"/>
          <w:bCs/>
          <w:sz w:val="22"/>
          <w:szCs w:val="22"/>
        </w:rPr>
        <w:t>(</w:t>
      </w:r>
      <w:r w:rsidR="00773818">
        <w:rPr>
          <w:rFonts w:ascii="Bookman Old Style" w:hAnsi="Bookman Old Style" w:cs="Tahoma"/>
          <w:bCs/>
          <w:sz w:val="22"/>
          <w:szCs w:val="22"/>
        </w:rPr>
        <w:t>o dimoranti</w:t>
      </w:r>
      <w:r w:rsidR="0081110A">
        <w:rPr>
          <w:rFonts w:ascii="Bookman Old Style" w:hAnsi="Bookman Old Style" w:cs="Tahoma"/>
          <w:bCs/>
          <w:sz w:val="22"/>
          <w:szCs w:val="22"/>
        </w:rPr>
        <w:t>)</w:t>
      </w:r>
      <w:r w:rsidR="00773818">
        <w:rPr>
          <w:rFonts w:ascii="Bookman Old Style" w:hAnsi="Bookman Old Style" w:cs="Tahoma"/>
          <w:bCs/>
          <w:sz w:val="22"/>
          <w:szCs w:val="22"/>
        </w:rPr>
        <w:t xml:space="preserve"> nel Comune di </w:t>
      </w:r>
      <w:r w:rsidR="0081110A">
        <w:rPr>
          <w:rFonts w:ascii="Bookman Old Style" w:hAnsi="Bookman Old Style" w:cs="Tahoma"/>
          <w:bCs/>
          <w:sz w:val="22"/>
          <w:szCs w:val="22"/>
        </w:rPr>
        <w:t>…</w:t>
      </w:r>
      <w:r w:rsidR="00773818">
        <w:rPr>
          <w:rFonts w:ascii="Bookman Old Style" w:hAnsi="Bookman Old Style" w:cs="Tahoma"/>
          <w:bCs/>
          <w:i/>
          <w:sz w:val="22"/>
          <w:szCs w:val="22"/>
        </w:rPr>
        <w:t xml:space="preserve">. </w:t>
      </w:r>
      <w:r w:rsidRPr="00773818">
        <w:rPr>
          <w:rFonts w:ascii="Bookman Old Style" w:hAnsi="Bookman Old Style" w:cs="Tahoma"/>
          <w:bCs/>
          <w:sz w:val="22"/>
          <w:szCs w:val="22"/>
        </w:rPr>
        <w:t xml:space="preserve">Al fine di attestare il possesso dei requisiti per l’accesso </w:t>
      </w:r>
      <w:r w:rsidR="00505769">
        <w:rPr>
          <w:rFonts w:ascii="Bookman Old Style" w:hAnsi="Bookman Old Style" w:cs="Tahoma"/>
          <w:bCs/>
          <w:sz w:val="22"/>
          <w:szCs w:val="22"/>
        </w:rPr>
        <w:t>alle misure di sostegno alimentare</w:t>
      </w:r>
      <w:r w:rsidRPr="00773818">
        <w:rPr>
          <w:rFonts w:ascii="Bookman Old Style" w:hAnsi="Bookman Old Style" w:cs="Tahoma"/>
          <w:bCs/>
          <w:sz w:val="22"/>
          <w:szCs w:val="22"/>
        </w:rPr>
        <w:t>, il beneficiario dovrà presentare dichiarazione sostitutiva di atto notorio</w:t>
      </w:r>
      <w:r w:rsidR="00773818">
        <w:rPr>
          <w:rFonts w:ascii="Bookman Old Style" w:hAnsi="Bookman Old Style" w:cs="Tahoma"/>
          <w:bCs/>
          <w:sz w:val="22"/>
          <w:szCs w:val="22"/>
        </w:rPr>
        <w:t xml:space="preserve">. </w:t>
      </w:r>
      <w:r w:rsidRPr="00773818">
        <w:rPr>
          <w:rFonts w:ascii="Bookman Old Style" w:hAnsi="Bookman Old Style" w:cs="Tahoma"/>
          <w:bCs/>
          <w:sz w:val="22"/>
          <w:szCs w:val="22"/>
        </w:rPr>
        <w:t xml:space="preserve">L’amministrazione provvederà a verifiche sulle dichiarazioni ai sensi </w:t>
      </w:r>
      <w:hyperlink r:id="rId16" w:history="1">
        <w:r w:rsidRPr="005B139E">
          <w:rPr>
            <w:rStyle w:val="Collegamentoipertestuale"/>
            <w:rFonts w:ascii="Bookman Old Style" w:hAnsi="Bookman Old Style" w:cs="Tahoma"/>
            <w:bCs/>
            <w:sz w:val="22"/>
            <w:szCs w:val="22"/>
          </w:rPr>
          <w:t>dell’art 11 DPR 445/2000</w:t>
        </w:r>
      </w:hyperlink>
      <w:r w:rsidR="00773818">
        <w:rPr>
          <w:rFonts w:ascii="Bookman Old Style" w:hAnsi="Bookman Old Style" w:cs="Tahoma"/>
          <w:bCs/>
          <w:sz w:val="22"/>
          <w:szCs w:val="22"/>
        </w:rPr>
        <w:t xml:space="preserve">. </w:t>
      </w:r>
      <w:r w:rsidRPr="00773818">
        <w:rPr>
          <w:rFonts w:ascii="Bookman Old Style" w:hAnsi="Bookman Old Style" w:cs="Tahoma"/>
          <w:bCs/>
          <w:sz w:val="22"/>
          <w:szCs w:val="22"/>
        </w:rPr>
        <w:t>In caso di utenti percettori di altri contributi pubblici</w:t>
      </w:r>
      <w:r w:rsidR="004851FC">
        <w:rPr>
          <w:rFonts w:ascii="Bookman Old Style" w:hAnsi="Bookman Old Style" w:cs="Tahoma"/>
          <w:bCs/>
          <w:sz w:val="22"/>
          <w:szCs w:val="22"/>
        </w:rPr>
        <w:t xml:space="preserve"> </w:t>
      </w:r>
      <w:r w:rsidRPr="00773818">
        <w:rPr>
          <w:rFonts w:ascii="Bookman Old Style" w:hAnsi="Bookman Old Style" w:cs="Tahoma"/>
          <w:bCs/>
          <w:sz w:val="22"/>
          <w:szCs w:val="22"/>
        </w:rPr>
        <w:t>(ad es., reddito di cittadinanza, cassa integrazione, NASPI o altro) gli stessi potranno eventualmente beneficiare della misura sulla base di attestazione</w:t>
      </w:r>
      <w:r w:rsidR="00773818">
        <w:rPr>
          <w:rFonts w:ascii="Bookman Old Style" w:hAnsi="Bookman Old Style" w:cs="Tahoma"/>
          <w:bCs/>
          <w:sz w:val="22"/>
          <w:szCs w:val="22"/>
        </w:rPr>
        <w:t xml:space="preserve"> e nella misura ritenuta congrua dagli uffici in base allo</w:t>
      </w:r>
      <w:r w:rsidRPr="00773818">
        <w:rPr>
          <w:rFonts w:ascii="Bookman Old Style" w:hAnsi="Bookman Old Style" w:cs="Tahoma"/>
          <w:bCs/>
          <w:sz w:val="22"/>
          <w:szCs w:val="22"/>
        </w:rPr>
        <w:t xml:space="preserve"> stato di necessità.</w:t>
      </w:r>
      <w:r w:rsidR="004851FC">
        <w:rPr>
          <w:rFonts w:ascii="Bookman Old Style" w:hAnsi="Bookman Old Style" w:cs="Tahoma"/>
          <w:bCs/>
          <w:sz w:val="22"/>
          <w:szCs w:val="22"/>
        </w:rPr>
        <w:t xml:space="preserve"> </w:t>
      </w:r>
      <w:r w:rsidRPr="00773818">
        <w:rPr>
          <w:rFonts w:ascii="Bookman Old Style" w:hAnsi="Bookman Old Style" w:cs="Tahoma"/>
          <w:bCs/>
          <w:sz w:val="22"/>
          <w:szCs w:val="22"/>
        </w:rPr>
        <w:t>In particolare</w:t>
      </w:r>
      <w:r w:rsidR="00B873F4">
        <w:rPr>
          <w:rFonts w:ascii="Bookman Old Style" w:hAnsi="Bookman Old Style" w:cs="Tahoma"/>
          <w:bCs/>
          <w:sz w:val="22"/>
          <w:szCs w:val="22"/>
        </w:rPr>
        <w:t>,</w:t>
      </w:r>
      <w:r w:rsidRPr="00773818">
        <w:rPr>
          <w:rFonts w:ascii="Bookman Old Style" w:hAnsi="Bookman Old Style" w:cs="Tahoma"/>
          <w:bCs/>
          <w:sz w:val="22"/>
          <w:szCs w:val="22"/>
        </w:rPr>
        <w:t xml:space="preserve"> sarà tenuta in considerazione l’entità del contributo percepito, il carico familiare (presenza di minori e disabili), e altri indicatori di disagio sociale dichiarati nella domanda</w:t>
      </w:r>
      <w:r w:rsidR="00B873F4">
        <w:rPr>
          <w:rFonts w:ascii="Bookman Old Style" w:hAnsi="Bookman Old Style" w:cs="Tahoma"/>
          <w:bCs/>
          <w:i/>
          <w:sz w:val="22"/>
          <w:szCs w:val="22"/>
        </w:rPr>
        <w:t xml:space="preserve"> </w:t>
      </w:r>
    </w:p>
    <w:p w:rsidR="00773818" w:rsidRDefault="00773818" w:rsidP="006C6D34">
      <w:pPr>
        <w:autoSpaceDE w:val="0"/>
        <w:autoSpaceDN w:val="0"/>
        <w:adjustRightInd w:val="0"/>
        <w:spacing w:line="360" w:lineRule="auto"/>
        <w:jc w:val="both"/>
        <w:rPr>
          <w:rFonts w:ascii="Bookman Old Style" w:hAnsi="Bookman Old Style" w:cs="Tahoma"/>
          <w:bCs/>
          <w:sz w:val="22"/>
          <w:szCs w:val="22"/>
        </w:rPr>
      </w:pPr>
    </w:p>
    <w:p w:rsidR="00773818" w:rsidRPr="00CA73AB" w:rsidRDefault="00773818" w:rsidP="00773818">
      <w:pPr>
        <w:autoSpaceDE w:val="0"/>
        <w:autoSpaceDN w:val="0"/>
        <w:adjustRightInd w:val="0"/>
        <w:spacing w:line="360" w:lineRule="auto"/>
        <w:jc w:val="both"/>
        <w:rPr>
          <w:rFonts w:ascii="Bookman Old Style" w:hAnsi="Bookman Old Style" w:cs="Tahoma"/>
          <w:b/>
          <w:bCs/>
          <w:sz w:val="22"/>
          <w:szCs w:val="22"/>
          <w:u w:val="single"/>
        </w:rPr>
      </w:pPr>
      <w:r>
        <w:rPr>
          <w:rFonts w:ascii="Bookman Old Style" w:hAnsi="Bookman Old Style" w:cs="Tahoma"/>
          <w:b/>
          <w:bCs/>
          <w:sz w:val="22"/>
          <w:szCs w:val="22"/>
          <w:u w:val="single"/>
        </w:rPr>
        <w:t xml:space="preserve">MODALITA’ </w:t>
      </w:r>
      <w:proofErr w:type="spellStart"/>
      <w:r>
        <w:rPr>
          <w:rFonts w:ascii="Bookman Old Style" w:hAnsi="Bookman Old Style" w:cs="Tahoma"/>
          <w:b/>
          <w:bCs/>
          <w:sz w:val="22"/>
          <w:szCs w:val="22"/>
          <w:u w:val="single"/>
        </w:rPr>
        <w:t>DI</w:t>
      </w:r>
      <w:proofErr w:type="spellEnd"/>
      <w:r>
        <w:rPr>
          <w:rFonts w:ascii="Bookman Old Style" w:hAnsi="Bookman Old Style" w:cs="Tahoma"/>
          <w:b/>
          <w:bCs/>
          <w:sz w:val="22"/>
          <w:szCs w:val="22"/>
          <w:u w:val="single"/>
        </w:rPr>
        <w:t xml:space="preserve"> PRESENTAZIONE ED ESAME DELLE DOMANDE</w:t>
      </w:r>
    </w:p>
    <w:p w:rsidR="00773818" w:rsidRDefault="00773818" w:rsidP="006C6D34">
      <w:pPr>
        <w:autoSpaceDE w:val="0"/>
        <w:autoSpaceDN w:val="0"/>
        <w:adjustRightInd w:val="0"/>
        <w:spacing w:line="360" w:lineRule="auto"/>
        <w:jc w:val="both"/>
        <w:rPr>
          <w:rFonts w:ascii="Bookman Old Style" w:hAnsi="Bookman Old Style" w:cs="Tahoma"/>
          <w:bCs/>
          <w:sz w:val="22"/>
          <w:szCs w:val="22"/>
        </w:rPr>
      </w:pPr>
    </w:p>
    <w:p w:rsidR="00B873F4" w:rsidRDefault="00773818" w:rsidP="006C6D34">
      <w:pPr>
        <w:autoSpaceDE w:val="0"/>
        <w:autoSpaceDN w:val="0"/>
        <w:adjustRightInd w:val="0"/>
        <w:spacing w:line="360" w:lineRule="auto"/>
        <w:jc w:val="both"/>
        <w:rPr>
          <w:rFonts w:ascii="Bookman Old Style" w:hAnsi="Bookman Old Style" w:cs="Tahoma"/>
          <w:bCs/>
          <w:sz w:val="22"/>
          <w:szCs w:val="22"/>
        </w:rPr>
      </w:pPr>
      <w:r w:rsidRPr="00773818">
        <w:rPr>
          <w:rFonts w:ascii="Bookman Old Style" w:hAnsi="Bookman Old Style" w:cs="Tahoma"/>
          <w:bCs/>
          <w:sz w:val="22"/>
          <w:szCs w:val="22"/>
        </w:rPr>
        <w:t>Per ogni nucleo familiare</w:t>
      </w:r>
      <w:r w:rsidR="00B873F4">
        <w:rPr>
          <w:rFonts w:ascii="Bookman Old Style" w:hAnsi="Bookman Old Style" w:cs="Tahoma"/>
          <w:bCs/>
          <w:sz w:val="22"/>
          <w:szCs w:val="22"/>
        </w:rPr>
        <w:t>,</w:t>
      </w:r>
      <w:r w:rsidRPr="00773818">
        <w:rPr>
          <w:rFonts w:ascii="Bookman Old Style" w:hAnsi="Bookman Old Style" w:cs="Tahoma"/>
          <w:bCs/>
          <w:sz w:val="22"/>
          <w:szCs w:val="22"/>
        </w:rPr>
        <w:t xml:space="preserve"> la domanda può essere presentata</w:t>
      </w:r>
      <w:r>
        <w:rPr>
          <w:rFonts w:ascii="Bookman Old Style" w:hAnsi="Bookman Old Style" w:cs="Tahoma"/>
          <w:bCs/>
          <w:sz w:val="22"/>
          <w:szCs w:val="22"/>
        </w:rPr>
        <w:t xml:space="preserve"> su apposito modulo</w:t>
      </w:r>
      <w:r w:rsidRPr="00773818">
        <w:rPr>
          <w:rFonts w:ascii="Bookman Old Style" w:hAnsi="Bookman Old Style" w:cs="Tahoma"/>
          <w:bCs/>
          <w:sz w:val="22"/>
          <w:szCs w:val="22"/>
        </w:rPr>
        <w:t xml:space="preserve"> da un solo componente.</w:t>
      </w:r>
      <w:r>
        <w:rPr>
          <w:rFonts w:ascii="Bookman Old Style" w:hAnsi="Bookman Old Style" w:cs="Tahoma"/>
          <w:bCs/>
          <w:sz w:val="22"/>
          <w:szCs w:val="22"/>
        </w:rPr>
        <w:t xml:space="preserve"> Il modulo potrà essere trasmesso </w:t>
      </w:r>
      <w:r w:rsidR="007212B1">
        <w:rPr>
          <w:rFonts w:ascii="Bookman Old Style" w:hAnsi="Bookman Old Style" w:cs="Tahoma"/>
          <w:bCs/>
          <w:sz w:val="22"/>
          <w:szCs w:val="22"/>
        </w:rPr>
        <w:t>esclusivamente</w:t>
      </w:r>
      <w:r w:rsidR="00B873F4">
        <w:rPr>
          <w:rFonts w:ascii="Bookman Old Style" w:hAnsi="Bookman Old Style" w:cs="Tahoma"/>
          <w:bCs/>
          <w:sz w:val="22"/>
          <w:szCs w:val="22"/>
        </w:rPr>
        <w:t xml:space="preserve"> attraverso una delle seguenti modalità:</w:t>
      </w:r>
    </w:p>
    <w:p w:rsidR="001D1E4C" w:rsidRPr="001D1E4C" w:rsidRDefault="0081110A" w:rsidP="001D1E4C">
      <w:pPr>
        <w:pStyle w:val="Paragrafoelenco"/>
        <w:numPr>
          <w:ilvl w:val="0"/>
          <w:numId w:val="1"/>
        </w:numPr>
        <w:autoSpaceDE w:val="0"/>
        <w:autoSpaceDN w:val="0"/>
        <w:adjustRightInd w:val="0"/>
        <w:spacing w:line="360" w:lineRule="auto"/>
        <w:jc w:val="both"/>
        <w:rPr>
          <w:rFonts w:ascii="Bookman Old Style" w:hAnsi="Bookman Old Style" w:cs="Tahoma"/>
          <w:bCs/>
          <w:sz w:val="22"/>
          <w:szCs w:val="22"/>
        </w:rPr>
      </w:pPr>
      <w:r>
        <w:rPr>
          <w:rFonts w:ascii="Bookman Old Style" w:hAnsi="Bookman Old Style" w:cs="Tahoma"/>
          <w:bCs/>
          <w:sz w:val="22"/>
          <w:szCs w:val="22"/>
        </w:rPr>
        <w:t>…</w:t>
      </w:r>
      <w:r w:rsidR="00B37082">
        <w:rPr>
          <w:rFonts w:ascii="Bookman Old Style" w:hAnsi="Bookman Old Style" w:cs="Tahoma"/>
          <w:bCs/>
          <w:sz w:val="22"/>
          <w:szCs w:val="22"/>
        </w:rPr>
        <w:t xml:space="preserve">. </w:t>
      </w:r>
    </w:p>
    <w:p w:rsidR="001D1E4C" w:rsidRDefault="00773818" w:rsidP="001D1E4C">
      <w:pPr>
        <w:autoSpaceDE w:val="0"/>
        <w:autoSpaceDN w:val="0"/>
        <w:adjustRightInd w:val="0"/>
        <w:spacing w:line="360" w:lineRule="auto"/>
        <w:jc w:val="both"/>
        <w:rPr>
          <w:rFonts w:ascii="Bookman Old Style" w:hAnsi="Bookman Old Style" w:cs="Tahoma"/>
          <w:bCs/>
          <w:sz w:val="22"/>
          <w:szCs w:val="22"/>
        </w:rPr>
      </w:pPr>
      <w:r w:rsidRPr="001D1E4C">
        <w:rPr>
          <w:rFonts w:ascii="Bookman Old Style" w:hAnsi="Bookman Old Style" w:cs="Tahoma"/>
          <w:bCs/>
          <w:sz w:val="22"/>
          <w:szCs w:val="22"/>
        </w:rPr>
        <w:t>Per le persone non autosufficienti o con obbligo di permanenza domiciliare</w:t>
      </w:r>
      <w:r w:rsidR="00B873F4" w:rsidRPr="001D1E4C">
        <w:rPr>
          <w:rFonts w:ascii="Bookman Old Style" w:hAnsi="Bookman Old Style" w:cs="Tahoma"/>
          <w:bCs/>
          <w:sz w:val="22"/>
          <w:szCs w:val="22"/>
        </w:rPr>
        <w:t xml:space="preserve"> o comunque impossibilitate</w:t>
      </w:r>
      <w:r w:rsidR="001D1E4C" w:rsidRPr="001D1E4C">
        <w:rPr>
          <w:rFonts w:ascii="Bookman Old Style" w:hAnsi="Bookman Old Style" w:cs="Tahoma"/>
          <w:bCs/>
          <w:sz w:val="22"/>
          <w:szCs w:val="22"/>
        </w:rPr>
        <w:t xml:space="preserve"> ad utilizzare una delle modalità indicate in precedenza,</w:t>
      </w:r>
      <w:r w:rsidR="00B873F4" w:rsidRPr="001D1E4C">
        <w:rPr>
          <w:rFonts w:ascii="Bookman Old Style" w:hAnsi="Bookman Old Style" w:cs="Tahoma"/>
          <w:bCs/>
          <w:sz w:val="22"/>
          <w:szCs w:val="22"/>
        </w:rPr>
        <w:t xml:space="preserve"> </w:t>
      </w:r>
      <w:r w:rsidRPr="001D1E4C">
        <w:rPr>
          <w:rFonts w:ascii="Bookman Old Style" w:hAnsi="Bookman Old Style" w:cs="Tahoma"/>
          <w:bCs/>
          <w:sz w:val="22"/>
          <w:szCs w:val="22"/>
        </w:rPr>
        <w:t xml:space="preserve"> la domanda potrà essere presentata telefonicamente, con successiva regolarizzazione. </w:t>
      </w:r>
      <w:r w:rsidR="007212B1">
        <w:rPr>
          <w:rFonts w:ascii="Bookman Old Style" w:hAnsi="Bookman Old Style" w:cs="Tahoma"/>
          <w:bCs/>
          <w:sz w:val="22"/>
          <w:szCs w:val="22"/>
        </w:rPr>
        <w:t xml:space="preserve">A tal fine, verrà fornito un numero telefonico dedicato. </w:t>
      </w:r>
    </w:p>
    <w:p w:rsidR="00773818" w:rsidRPr="001D1E4C" w:rsidRDefault="00773818" w:rsidP="001D1E4C">
      <w:pPr>
        <w:autoSpaceDE w:val="0"/>
        <w:autoSpaceDN w:val="0"/>
        <w:adjustRightInd w:val="0"/>
        <w:spacing w:line="360" w:lineRule="auto"/>
        <w:jc w:val="both"/>
        <w:rPr>
          <w:rFonts w:ascii="Bookman Old Style" w:hAnsi="Bookman Old Style" w:cs="Tahoma"/>
          <w:bCs/>
          <w:sz w:val="22"/>
          <w:szCs w:val="22"/>
        </w:rPr>
      </w:pPr>
      <w:r w:rsidRPr="001D1E4C">
        <w:rPr>
          <w:rFonts w:ascii="Bookman Old Style" w:hAnsi="Bookman Old Style" w:cs="Tahoma"/>
          <w:bCs/>
          <w:sz w:val="22"/>
          <w:szCs w:val="22"/>
        </w:rPr>
        <w:lastRenderedPageBreak/>
        <w:t xml:space="preserve">Le domande saranno esaminate in base all’ordine di ricevimento e fino ad esaurimento delle risorse comunque disponibili. </w:t>
      </w:r>
    </w:p>
    <w:p w:rsidR="00773818" w:rsidRPr="006C6D34" w:rsidRDefault="00773818" w:rsidP="006C6D34">
      <w:pPr>
        <w:autoSpaceDE w:val="0"/>
        <w:autoSpaceDN w:val="0"/>
        <w:adjustRightInd w:val="0"/>
        <w:spacing w:line="360" w:lineRule="auto"/>
        <w:jc w:val="both"/>
        <w:rPr>
          <w:rFonts w:ascii="Bookman Old Style" w:hAnsi="Bookman Old Style" w:cs="Tahoma"/>
          <w:bCs/>
          <w:sz w:val="22"/>
          <w:szCs w:val="22"/>
        </w:rPr>
      </w:pPr>
    </w:p>
    <w:sectPr w:rsidR="00773818" w:rsidRPr="006C6D34" w:rsidSect="00F96F13">
      <w:head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1F" w:rsidRDefault="00C4171F" w:rsidP="005B139E">
      <w:r>
        <w:separator/>
      </w:r>
    </w:p>
  </w:endnote>
  <w:endnote w:type="continuationSeparator" w:id="0">
    <w:p w:rsidR="00C4171F" w:rsidRDefault="00C4171F" w:rsidP="005B1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1F" w:rsidRDefault="00C4171F" w:rsidP="005B139E">
      <w:r>
        <w:separator/>
      </w:r>
    </w:p>
  </w:footnote>
  <w:footnote w:type="continuationSeparator" w:id="0">
    <w:p w:rsidR="00C4171F" w:rsidRDefault="00C4171F" w:rsidP="005B1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9E" w:rsidRDefault="005B139E" w:rsidP="005B139E">
    <w:pPr>
      <w:pStyle w:val="Intestazione"/>
      <w:jc w:val="center"/>
    </w:pPr>
    <w:r w:rsidRPr="005B139E">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5B139E" w:rsidRDefault="005B13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FA647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D1874D3"/>
    <w:multiLevelType w:val="hybridMultilevel"/>
    <w:tmpl w:val="3572E2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151084A"/>
    <w:multiLevelType w:val="hybridMultilevel"/>
    <w:tmpl w:val="703C357A"/>
    <w:lvl w:ilvl="0" w:tplc="F312B438">
      <w:numFmt w:val="bullet"/>
      <w:lvlText w:val="-"/>
      <w:lvlJc w:val="left"/>
      <w:pPr>
        <w:ind w:left="720" w:hanging="360"/>
      </w:pPr>
      <w:rPr>
        <w:rFonts w:ascii="Tahoma" w:eastAsia="Cambria" w:hAnsi="Tahoma" w:cs="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666575"/>
    <w:multiLevelType w:val="hybridMultilevel"/>
    <w:tmpl w:val="9B06E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1A0E61"/>
    <w:multiLevelType w:val="hybridMultilevel"/>
    <w:tmpl w:val="3760A9DE"/>
    <w:lvl w:ilvl="0" w:tplc="A1A0E2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D414838"/>
    <w:multiLevelType w:val="hybridMultilevel"/>
    <w:tmpl w:val="D57A6560"/>
    <w:lvl w:ilvl="0" w:tplc="6BECB2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063B7B"/>
    <w:multiLevelType w:val="hybridMultilevel"/>
    <w:tmpl w:val="7AB86EAE"/>
    <w:lvl w:ilvl="0" w:tplc="694A9A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E6E6EA7"/>
    <w:multiLevelType w:val="hybridMultilevel"/>
    <w:tmpl w:val="F6CEDA2C"/>
    <w:lvl w:ilvl="0" w:tplc="0AAEE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0975E73"/>
    <w:multiLevelType w:val="hybridMultilevel"/>
    <w:tmpl w:val="57F02B0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CC91B22"/>
    <w:multiLevelType w:val="hybridMultilevel"/>
    <w:tmpl w:val="19FE6FE8"/>
    <w:lvl w:ilvl="0" w:tplc="7BFAC8C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966B3F"/>
    <w:multiLevelType w:val="hybridMultilevel"/>
    <w:tmpl w:val="32B84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8872A7A"/>
    <w:multiLevelType w:val="hybridMultilevel"/>
    <w:tmpl w:val="7D4C48E6"/>
    <w:lvl w:ilvl="0" w:tplc="F312B438">
      <w:numFmt w:val="bullet"/>
      <w:lvlText w:val="-"/>
      <w:lvlJc w:val="left"/>
      <w:pPr>
        <w:ind w:left="720" w:hanging="360"/>
      </w:pPr>
      <w:rPr>
        <w:rFonts w:ascii="Tahoma" w:eastAsia="Cambria" w:hAnsi="Tahoma" w:cs="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BDA2C3B"/>
    <w:multiLevelType w:val="hybridMultilevel"/>
    <w:tmpl w:val="421C8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C77257A"/>
    <w:multiLevelType w:val="hybridMultilevel"/>
    <w:tmpl w:val="4BD80BB0"/>
    <w:lvl w:ilvl="0" w:tplc="F312B438">
      <w:numFmt w:val="bullet"/>
      <w:lvlText w:val="-"/>
      <w:lvlJc w:val="left"/>
      <w:pPr>
        <w:ind w:left="720" w:hanging="360"/>
      </w:pPr>
      <w:rPr>
        <w:rFonts w:ascii="Tahoma" w:eastAsia="Cambria" w:hAnsi="Tahoma" w:cs="Tahoma"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5"/>
  </w:num>
  <w:num w:numId="5">
    <w:abstractNumId w:val="6"/>
  </w:num>
  <w:num w:numId="6">
    <w:abstractNumId w:val="4"/>
  </w:num>
  <w:num w:numId="7">
    <w:abstractNumId w:val="10"/>
  </w:num>
  <w:num w:numId="8">
    <w:abstractNumId w:val="3"/>
  </w:num>
  <w:num w:numId="9">
    <w:abstractNumId w:val="12"/>
  </w:num>
  <w:num w:numId="10">
    <w:abstractNumId w:val="1"/>
  </w:num>
  <w:num w:numId="11">
    <w:abstractNumId w:val="0"/>
  </w:num>
  <w:num w:numId="12">
    <w:abstractNumId w:val="8"/>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E71B8"/>
    <w:rsid w:val="00003688"/>
    <w:rsid w:val="00022057"/>
    <w:rsid w:val="000723DA"/>
    <w:rsid w:val="001075CD"/>
    <w:rsid w:val="001534C6"/>
    <w:rsid w:val="001D1E4C"/>
    <w:rsid w:val="001F08D2"/>
    <w:rsid w:val="002D4D3E"/>
    <w:rsid w:val="002E7A36"/>
    <w:rsid w:val="00380522"/>
    <w:rsid w:val="003813B2"/>
    <w:rsid w:val="00390AA9"/>
    <w:rsid w:val="003D5C70"/>
    <w:rsid w:val="00430C7F"/>
    <w:rsid w:val="004851FC"/>
    <w:rsid w:val="00505769"/>
    <w:rsid w:val="005B139E"/>
    <w:rsid w:val="005B1A23"/>
    <w:rsid w:val="005C688B"/>
    <w:rsid w:val="005C68CB"/>
    <w:rsid w:val="005F3FD9"/>
    <w:rsid w:val="006C6D34"/>
    <w:rsid w:val="007212B1"/>
    <w:rsid w:val="00773818"/>
    <w:rsid w:val="0081110A"/>
    <w:rsid w:val="008A1046"/>
    <w:rsid w:val="008C495E"/>
    <w:rsid w:val="009416BC"/>
    <w:rsid w:val="009E71B8"/>
    <w:rsid w:val="00A12271"/>
    <w:rsid w:val="00B37082"/>
    <w:rsid w:val="00B873F4"/>
    <w:rsid w:val="00BF1EAD"/>
    <w:rsid w:val="00C4171F"/>
    <w:rsid w:val="00C60A34"/>
    <w:rsid w:val="00CA73AB"/>
    <w:rsid w:val="00CE30D8"/>
    <w:rsid w:val="00CF0058"/>
    <w:rsid w:val="00E054AB"/>
    <w:rsid w:val="00EC604F"/>
    <w:rsid w:val="00EF2391"/>
    <w:rsid w:val="00F40082"/>
    <w:rsid w:val="00F96F13"/>
    <w:rsid w:val="00FB4B10"/>
    <w:rsid w:val="00FB79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1B8"/>
    <w:pPr>
      <w:suppressAutoHyphens/>
      <w:spacing w:after="0" w:line="240" w:lineRule="auto"/>
    </w:pPr>
    <w:rPr>
      <w:rFonts w:ascii="Cambria" w:eastAsia="Cambria" w:hAnsi="Cambria" w:cs="Cambria"/>
      <w:color w:val="00000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1B8"/>
    <w:pPr>
      <w:ind w:left="720"/>
      <w:contextualSpacing/>
    </w:pPr>
  </w:style>
  <w:style w:type="paragraph" w:styleId="Puntoelenco">
    <w:name w:val="List Bullet"/>
    <w:basedOn w:val="Normale"/>
    <w:uiPriority w:val="99"/>
    <w:unhideWhenUsed/>
    <w:rsid w:val="00773818"/>
    <w:pPr>
      <w:numPr>
        <w:numId w:val="11"/>
      </w:numPr>
      <w:contextualSpacing/>
    </w:pPr>
  </w:style>
  <w:style w:type="character" w:styleId="Collegamentoipertestuale">
    <w:name w:val="Hyperlink"/>
    <w:basedOn w:val="Carpredefinitoparagrafo"/>
    <w:uiPriority w:val="99"/>
    <w:unhideWhenUsed/>
    <w:rsid w:val="001D1E4C"/>
    <w:rPr>
      <w:color w:val="0000FF" w:themeColor="hyperlink"/>
      <w:u w:val="single"/>
    </w:rPr>
  </w:style>
  <w:style w:type="paragraph" w:styleId="Intestazione">
    <w:name w:val="header"/>
    <w:basedOn w:val="Normale"/>
    <w:link w:val="IntestazioneCarattere"/>
    <w:uiPriority w:val="99"/>
    <w:unhideWhenUsed/>
    <w:rsid w:val="005B139E"/>
    <w:pPr>
      <w:tabs>
        <w:tab w:val="center" w:pos="4819"/>
        <w:tab w:val="right" w:pos="9638"/>
      </w:tabs>
    </w:pPr>
  </w:style>
  <w:style w:type="character" w:customStyle="1" w:styleId="IntestazioneCarattere">
    <w:name w:val="Intestazione Carattere"/>
    <w:basedOn w:val="Carpredefinitoparagrafo"/>
    <w:link w:val="Intestazione"/>
    <w:uiPriority w:val="99"/>
    <w:rsid w:val="005B139E"/>
    <w:rPr>
      <w:rFonts w:ascii="Cambria" w:eastAsia="Cambria" w:hAnsi="Cambria" w:cs="Cambria"/>
      <w:color w:val="00000A"/>
      <w:sz w:val="24"/>
      <w:szCs w:val="24"/>
      <w:lang w:eastAsia="zh-CN"/>
    </w:rPr>
  </w:style>
  <w:style w:type="paragraph" w:styleId="Pidipagina">
    <w:name w:val="footer"/>
    <w:basedOn w:val="Normale"/>
    <w:link w:val="PidipaginaCarattere"/>
    <w:uiPriority w:val="99"/>
    <w:semiHidden/>
    <w:unhideWhenUsed/>
    <w:rsid w:val="005B139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B139E"/>
    <w:rPr>
      <w:rFonts w:ascii="Cambria" w:eastAsia="Cambria" w:hAnsi="Cambria" w:cs="Cambria"/>
      <w:color w:val="00000A"/>
      <w:sz w:val="24"/>
      <w:szCs w:val="24"/>
      <w:lang w:eastAsia="zh-CN"/>
    </w:rPr>
  </w:style>
  <w:style w:type="paragraph" w:styleId="Testofumetto">
    <w:name w:val="Balloon Text"/>
    <w:basedOn w:val="Normale"/>
    <w:link w:val="TestofumettoCarattere"/>
    <w:uiPriority w:val="99"/>
    <w:semiHidden/>
    <w:unhideWhenUsed/>
    <w:rsid w:val="005B13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39E"/>
    <w:rPr>
      <w:rFonts w:ascii="Tahoma" w:eastAsia="Cambria" w:hAnsi="Tahoma" w:cs="Tahoma"/>
      <w:color w:val="00000A"/>
      <w:sz w:val="16"/>
      <w:szCs w:val="16"/>
      <w:lang w:eastAsia="zh-CN"/>
    </w:rPr>
  </w:style>
  <w:style w:type="character" w:styleId="Collegamentovisitato">
    <w:name w:val="FollowedHyperlink"/>
    <w:basedOn w:val="Carpredefinitoparagrafo"/>
    <w:uiPriority w:val="99"/>
    <w:semiHidden/>
    <w:unhideWhenUsed/>
    <w:rsid w:val="005B13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20-03-08;11!vig=" TargetMode="External"/><Relationship Id="rId13" Type="http://schemas.openxmlformats.org/officeDocument/2006/relationships/hyperlink" Target="http://www.normattiva.it/uri-res/N2Ls?urn:nir:stato:legge:2020-03-05;13!vi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mattiva.it/uri-res/N2Ls?urn:nir:stato:decreto:2020-03-02;9!vig=" TargetMode="External"/><Relationship Id="rId12" Type="http://schemas.openxmlformats.org/officeDocument/2006/relationships/hyperlink" Target="http://www.normattiva.it/uri-res/N2Ls?urn:nir:stato:decreto:2020-02-23;6!vi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ormattiva.it/uri-res/N2Ls?urn:nir:stato:decreto:2000-12-28;445~art11!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2020-03-25;19!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2000-08-18;267~art134!vig=" TargetMode="External"/><Relationship Id="rId10" Type="http://schemas.openxmlformats.org/officeDocument/2006/relationships/hyperlink" Target="http://www.normattiva.it/uri-res/N2Ls?urn:nir:stato:decreto:2020-03-17;18!vi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rmattiva.it/uri-res/N2Ls?urn:nir:stato:decreto:2020-03-09;14!vig=" TargetMode="External"/><Relationship Id="rId14" Type="http://schemas.openxmlformats.org/officeDocument/2006/relationships/hyperlink" Target="http://www.normattiva.it/uri-res/N2Ls?urn:nir:stato:decreto:2016-04-18;50!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Di Cecca</dc:creator>
  <cp:lastModifiedBy>Utente Windows</cp:lastModifiedBy>
  <cp:revision>2</cp:revision>
  <dcterms:created xsi:type="dcterms:W3CDTF">2020-04-08T10:41:00Z</dcterms:created>
  <dcterms:modified xsi:type="dcterms:W3CDTF">2020-04-08T10:41:00Z</dcterms:modified>
</cp:coreProperties>
</file>