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6"/>
      </w:tblGrid>
      <w:tr w:rsidR="008335E6" w:rsidRPr="008335E6" w:rsidTr="008335E6">
        <w:tc>
          <w:tcPr>
            <w:tcW w:w="4928" w:type="dxa"/>
          </w:tcPr>
          <w:p w:rsidR="008335E6" w:rsidRPr="008335E6" w:rsidRDefault="008335E6" w:rsidP="008335E6">
            <w:pPr>
              <w:pStyle w:val="paragraph"/>
              <w:spacing w:before="0" w:beforeAutospacing="0" w:after="0" w:afterAutospacing="0"/>
              <w:ind w:left="284"/>
              <w:textAlignment w:val="baseline"/>
            </w:pPr>
            <w:bookmarkStart w:id="0" w:name="_GoBack"/>
            <w:bookmarkEnd w:id="0"/>
            <w:r w:rsidRPr="008335E6">
              <w:rPr>
                <w:noProof/>
              </w:rPr>
              <w:drawing>
                <wp:inline distT="0" distB="0" distL="0" distR="0">
                  <wp:extent cx="720000" cy="1064349"/>
                  <wp:effectExtent l="0" t="0" r="4445" b="254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CI Istituzional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00" cy="1064349"/>
                          </a:xfrm>
                          <a:prstGeom prst="rect">
                            <a:avLst/>
                          </a:prstGeom>
                        </pic:spPr>
                      </pic:pic>
                    </a:graphicData>
                  </a:graphic>
                </wp:inline>
              </w:drawing>
            </w:r>
          </w:p>
        </w:tc>
        <w:tc>
          <w:tcPr>
            <w:tcW w:w="4926" w:type="dxa"/>
            <w:vAlign w:val="center"/>
          </w:tcPr>
          <w:p w:rsidR="008335E6" w:rsidRPr="008335E6" w:rsidRDefault="008335E6" w:rsidP="008335E6">
            <w:pPr>
              <w:pStyle w:val="paragraph"/>
              <w:spacing w:before="0" w:beforeAutospacing="0" w:after="0" w:afterAutospacing="0"/>
              <w:ind w:right="290"/>
              <w:jc w:val="right"/>
              <w:textAlignment w:val="baseline"/>
            </w:pPr>
            <w:r w:rsidRPr="008335E6">
              <w:rPr>
                <w:noProof/>
              </w:rPr>
              <w:drawing>
                <wp:inline distT="0" distB="0" distL="0" distR="0">
                  <wp:extent cx="936000" cy="774284"/>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36000" cy="774284"/>
                          </a:xfrm>
                          <a:prstGeom prst="rect">
                            <a:avLst/>
                          </a:prstGeom>
                          <a:noFill/>
                          <a:ln w="9525">
                            <a:noFill/>
                            <a:miter lim="800000"/>
                            <a:headEnd/>
                            <a:tailEnd/>
                          </a:ln>
                        </pic:spPr>
                      </pic:pic>
                    </a:graphicData>
                  </a:graphic>
                </wp:inline>
              </w:drawing>
            </w:r>
          </w:p>
        </w:tc>
      </w:tr>
    </w:tbl>
    <w:p w:rsidR="007A4E9D" w:rsidRPr="00DB28E9" w:rsidRDefault="007A4E9D" w:rsidP="007A4E9D">
      <w:pPr>
        <w:pStyle w:val="paragraph"/>
        <w:spacing w:before="0" w:beforeAutospacing="0" w:after="0" w:afterAutospacing="0"/>
        <w:textAlignment w:val="baseline"/>
      </w:pPr>
    </w:p>
    <w:p w:rsidR="007A4E9D" w:rsidRPr="00DB28E9" w:rsidRDefault="00C068A1" w:rsidP="007A4E9D">
      <w:pPr>
        <w:pStyle w:val="paragraph"/>
        <w:spacing w:before="0" w:beforeAutospacing="0" w:after="0" w:afterAutospacing="0"/>
        <w:textAlignment w:val="baseline"/>
      </w:pPr>
      <w:r>
        <w:rPr>
          <w:rStyle w:val="eop"/>
        </w:rPr>
        <w:t xml:space="preserve"> </w:t>
      </w:r>
    </w:p>
    <w:p w:rsidR="007A4E9D" w:rsidRPr="00DB28E9" w:rsidRDefault="007A4E9D" w:rsidP="007A4E9D">
      <w:pPr>
        <w:pStyle w:val="paragraph"/>
        <w:spacing w:before="0" w:beforeAutospacing="0" w:after="0" w:afterAutospacing="0"/>
        <w:jc w:val="center"/>
        <w:textAlignment w:val="baseline"/>
      </w:pPr>
      <w:r w:rsidRPr="00DB28E9">
        <w:rPr>
          <w:rStyle w:val="normaltextrun"/>
          <w:b/>
          <w:bCs/>
        </w:rPr>
        <w:t>PRIMA</w:t>
      </w:r>
      <w:r w:rsidR="00C068A1">
        <w:rPr>
          <w:rStyle w:val="normaltextrun"/>
          <w:b/>
          <w:bCs/>
        </w:rPr>
        <w:t xml:space="preserve"> </w:t>
      </w:r>
      <w:r w:rsidRPr="00DB28E9">
        <w:rPr>
          <w:rStyle w:val="normaltextrun"/>
          <w:b/>
          <w:bCs/>
        </w:rPr>
        <w:t>NOTA</w:t>
      </w:r>
      <w:r w:rsidR="00C068A1">
        <w:rPr>
          <w:rStyle w:val="normaltextrun"/>
          <w:b/>
          <w:bCs/>
        </w:rPr>
        <w:t xml:space="preserve"> </w:t>
      </w:r>
      <w:proofErr w:type="spellStart"/>
      <w:r w:rsidRPr="00DB28E9">
        <w:rPr>
          <w:rStyle w:val="normaltextrun"/>
          <w:b/>
          <w:bCs/>
        </w:rPr>
        <w:t>DI</w:t>
      </w:r>
      <w:proofErr w:type="spellEnd"/>
      <w:r w:rsidR="00C068A1">
        <w:rPr>
          <w:rStyle w:val="normaltextrun"/>
          <w:b/>
          <w:bCs/>
        </w:rPr>
        <w:t xml:space="preserve"> </w:t>
      </w:r>
      <w:r w:rsidRPr="00DB28E9">
        <w:rPr>
          <w:rStyle w:val="normaltextrun"/>
          <w:b/>
          <w:bCs/>
        </w:rPr>
        <w:t>LETTURA</w:t>
      </w:r>
      <w:r w:rsidR="00C068A1">
        <w:rPr>
          <w:rStyle w:val="normaltextrun"/>
          <w:b/>
          <w:bCs/>
        </w:rPr>
        <w:t xml:space="preserve"> </w:t>
      </w:r>
      <w:r w:rsidRPr="00DB28E9">
        <w:rPr>
          <w:rStyle w:val="normaltextrun"/>
          <w:b/>
          <w:bCs/>
        </w:rPr>
        <w:t>SU</w:t>
      </w:r>
      <w:r w:rsidR="008335E6">
        <w:rPr>
          <w:rStyle w:val="normaltextrun"/>
          <w:b/>
          <w:bCs/>
        </w:rPr>
        <w:t>LLE</w:t>
      </w:r>
      <w:r w:rsidR="00C068A1">
        <w:rPr>
          <w:rStyle w:val="normaltextrun"/>
          <w:b/>
          <w:bCs/>
        </w:rPr>
        <w:t xml:space="preserve"> </w:t>
      </w:r>
      <w:r w:rsidR="00997B58" w:rsidRPr="00DB28E9">
        <w:rPr>
          <w:rStyle w:val="normaltextrun"/>
          <w:b/>
          <w:bCs/>
        </w:rPr>
        <w:t>PRINCIPALI</w:t>
      </w:r>
      <w:r w:rsidR="00C068A1">
        <w:rPr>
          <w:rStyle w:val="normaltextrun"/>
          <w:b/>
          <w:bCs/>
        </w:rPr>
        <w:t xml:space="preserve"> </w:t>
      </w:r>
      <w:r w:rsidRPr="00DB28E9">
        <w:rPr>
          <w:rStyle w:val="normaltextrun"/>
          <w:b/>
          <w:bCs/>
        </w:rPr>
        <w:t>NORME</w:t>
      </w:r>
      <w:r w:rsidR="00C068A1">
        <w:rPr>
          <w:rStyle w:val="normaltextrun"/>
          <w:b/>
          <w:bCs/>
        </w:rPr>
        <w:t xml:space="preserve"> </w:t>
      </w:r>
      <w:proofErr w:type="spellStart"/>
      <w:r w:rsidRPr="00DB28E9">
        <w:rPr>
          <w:rStyle w:val="normaltextrun"/>
          <w:b/>
          <w:bCs/>
        </w:rPr>
        <w:t>DI</w:t>
      </w:r>
      <w:proofErr w:type="spellEnd"/>
      <w:r w:rsidR="00C068A1">
        <w:rPr>
          <w:rStyle w:val="normaltextrun"/>
          <w:b/>
          <w:bCs/>
        </w:rPr>
        <w:t xml:space="preserve"> </w:t>
      </w:r>
      <w:r w:rsidRPr="00DB28E9">
        <w:rPr>
          <w:rStyle w:val="normaltextrun"/>
          <w:b/>
          <w:bCs/>
        </w:rPr>
        <w:t>INTERESSE</w:t>
      </w:r>
      <w:r w:rsidR="00C068A1">
        <w:rPr>
          <w:rStyle w:val="normaltextrun"/>
          <w:b/>
          <w:bCs/>
        </w:rPr>
        <w:t xml:space="preserve"> </w:t>
      </w:r>
      <w:r w:rsidRPr="00DB28E9">
        <w:rPr>
          <w:rStyle w:val="normaltextrun"/>
          <w:b/>
          <w:bCs/>
        </w:rPr>
        <w:t>DEGLI</w:t>
      </w:r>
      <w:r w:rsidR="00C068A1">
        <w:rPr>
          <w:rStyle w:val="normaltextrun"/>
          <w:b/>
          <w:bCs/>
        </w:rPr>
        <w:t xml:space="preserve"> </w:t>
      </w:r>
      <w:r w:rsidRPr="00DB28E9">
        <w:rPr>
          <w:rStyle w:val="normaltextrun"/>
          <w:b/>
          <w:bCs/>
        </w:rPr>
        <w:t>ENTI</w:t>
      </w:r>
      <w:r w:rsidR="00C068A1">
        <w:rPr>
          <w:rStyle w:val="normaltextrun"/>
          <w:b/>
          <w:bCs/>
        </w:rPr>
        <w:t xml:space="preserve"> </w:t>
      </w:r>
      <w:r w:rsidRPr="00DB28E9">
        <w:rPr>
          <w:rStyle w:val="normaltextrun"/>
          <w:b/>
          <w:bCs/>
        </w:rPr>
        <w:t>LOCALI</w:t>
      </w:r>
    </w:p>
    <w:p w:rsidR="008335E6" w:rsidRDefault="008335E6" w:rsidP="007A4E9D">
      <w:pPr>
        <w:pStyle w:val="paragraph"/>
        <w:spacing w:before="0" w:beforeAutospacing="0" w:after="0" w:afterAutospacing="0"/>
        <w:ind w:firstLine="705"/>
        <w:jc w:val="center"/>
        <w:textAlignment w:val="baseline"/>
        <w:rPr>
          <w:rStyle w:val="normaltextrun"/>
          <w:b/>
          <w:bCs/>
        </w:rPr>
      </w:pPr>
    </w:p>
    <w:p w:rsidR="008335E6" w:rsidRDefault="007A4E9D" w:rsidP="007A4E9D">
      <w:pPr>
        <w:pStyle w:val="paragraph"/>
        <w:spacing w:before="0" w:beforeAutospacing="0" w:after="0" w:afterAutospacing="0"/>
        <w:ind w:firstLine="705"/>
        <w:jc w:val="center"/>
        <w:textAlignment w:val="baseline"/>
        <w:rPr>
          <w:rStyle w:val="normaltextrun"/>
          <w:b/>
          <w:bCs/>
        </w:rPr>
      </w:pPr>
      <w:r w:rsidRPr="00DB28E9">
        <w:rPr>
          <w:rStyle w:val="normaltextrun"/>
          <w:b/>
          <w:bCs/>
        </w:rPr>
        <w:t>DECRETO</w:t>
      </w:r>
      <w:r w:rsidR="00C068A1">
        <w:rPr>
          <w:rStyle w:val="normaltextrun"/>
          <w:b/>
          <w:bCs/>
        </w:rPr>
        <w:t xml:space="preserve"> </w:t>
      </w:r>
      <w:r w:rsidRPr="00DB28E9">
        <w:rPr>
          <w:rStyle w:val="normaltextrun"/>
          <w:b/>
          <w:bCs/>
        </w:rPr>
        <w:t>LEGGE</w:t>
      </w:r>
      <w:r w:rsidR="00C068A1">
        <w:rPr>
          <w:rStyle w:val="normaltextrun"/>
          <w:b/>
          <w:bCs/>
        </w:rPr>
        <w:t xml:space="preserve"> </w:t>
      </w:r>
      <w:r w:rsidR="00BC5D98" w:rsidRPr="00DB28E9">
        <w:rPr>
          <w:rStyle w:val="normaltextrun"/>
          <w:b/>
          <w:bCs/>
        </w:rPr>
        <w:t>17</w:t>
      </w:r>
      <w:r w:rsidR="00C068A1">
        <w:rPr>
          <w:rStyle w:val="normaltextrun"/>
          <w:b/>
          <w:bCs/>
        </w:rPr>
        <w:t xml:space="preserve"> </w:t>
      </w:r>
      <w:r w:rsidR="00BC5D98" w:rsidRPr="00DB28E9">
        <w:rPr>
          <w:rStyle w:val="normaltextrun"/>
          <w:b/>
          <w:bCs/>
        </w:rPr>
        <w:t>MARZO</w:t>
      </w:r>
      <w:r w:rsidR="00C068A1">
        <w:rPr>
          <w:rStyle w:val="normaltextrun"/>
          <w:b/>
          <w:bCs/>
        </w:rPr>
        <w:t xml:space="preserve"> </w:t>
      </w:r>
      <w:r w:rsidR="00BC5D98" w:rsidRPr="00DB28E9">
        <w:rPr>
          <w:rStyle w:val="normaltextrun"/>
          <w:b/>
          <w:bCs/>
        </w:rPr>
        <w:t>2020</w:t>
      </w:r>
      <w:r w:rsidR="00C068A1">
        <w:rPr>
          <w:rStyle w:val="normaltextrun"/>
          <w:b/>
          <w:bCs/>
        </w:rPr>
        <w:t xml:space="preserve"> </w:t>
      </w:r>
      <w:r w:rsidR="00BC5D98" w:rsidRPr="00DB28E9">
        <w:rPr>
          <w:rStyle w:val="normaltextrun"/>
          <w:b/>
          <w:bCs/>
        </w:rPr>
        <w:t>N.</w:t>
      </w:r>
      <w:r w:rsidR="00C068A1">
        <w:rPr>
          <w:rStyle w:val="normaltextrun"/>
          <w:b/>
          <w:bCs/>
        </w:rPr>
        <w:t xml:space="preserve"> </w:t>
      </w:r>
      <w:r w:rsidR="00BC5D98" w:rsidRPr="00DB28E9">
        <w:rPr>
          <w:rStyle w:val="normaltextrun"/>
          <w:b/>
          <w:bCs/>
        </w:rPr>
        <w:t>18</w:t>
      </w:r>
      <w:r w:rsidR="00C068A1">
        <w:rPr>
          <w:rStyle w:val="normaltextrun"/>
          <w:b/>
          <w:bCs/>
        </w:rPr>
        <w:t xml:space="preserve"> </w:t>
      </w:r>
      <w:r w:rsidRPr="00DB28E9">
        <w:rPr>
          <w:rStyle w:val="normaltextrun"/>
          <w:b/>
          <w:bCs/>
        </w:rPr>
        <w:t>RECANTE</w:t>
      </w:r>
      <w:r w:rsidR="00C068A1">
        <w:rPr>
          <w:rStyle w:val="normaltextrun"/>
          <w:b/>
          <w:bCs/>
        </w:rPr>
        <w:t xml:space="preserve"> </w:t>
      </w:r>
    </w:p>
    <w:p w:rsidR="007A4E9D" w:rsidRDefault="00BC5D98" w:rsidP="007A4E9D">
      <w:pPr>
        <w:pStyle w:val="paragraph"/>
        <w:spacing w:before="0" w:beforeAutospacing="0" w:after="0" w:afterAutospacing="0"/>
        <w:ind w:firstLine="705"/>
        <w:jc w:val="center"/>
        <w:textAlignment w:val="baseline"/>
        <w:rPr>
          <w:rStyle w:val="eop"/>
        </w:rPr>
      </w:pPr>
      <w:r w:rsidRPr="00DB28E9">
        <w:rPr>
          <w:rStyle w:val="normaltextrun"/>
          <w:b/>
          <w:bCs/>
        </w:rPr>
        <w:t>“</w:t>
      </w:r>
      <w:r w:rsidR="007A4E9D" w:rsidRPr="00DB28E9">
        <w:rPr>
          <w:rStyle w:val="normaltextrun"/>
          <w:b/>
          <w:bCs/>
          <w:i/>
        </w:rPr>
        <w:t>MISURE</w:t>
      </w:r>
      <w:r w:rsidR="00C068A1">
        <w:rPr>
          <w:rStyle w:val="normaltextrun"/>
          <w:b/>
          <w:bCs/>
          <w:i/>
        </w:rPr>
        <w:t xml:space="preserve"> </w:t>
      </w:r>
      <w:proofErr w:type="spellStart"/>
      <w:r w:rsidR="007A4E9D" w:rsidRPr="00DB28E9">
        <w:rPr>
          <w:rStyle w:val="normaltextrun"/>
          <w:b/>
          <w:bCs/>
          <w:i/>
        </w:rPr>
        <w:t>DI</w:t>
      </w:r>
      <w:proofErr w:type="spellEnd"/>
      <w:r w:rsidR="00C068A1">
        <w:rPr>
          <w:rStyle w:val="normaltextrun"/>
          <w:b/>
          <w:bCs/>
          <w:i/>
        </w:rPr>
        <w:t xml:space="preserve"> </w:t>
      </w:r>
      <w:r w:rsidR="007A4E9D" w:rsidRPr="00DB28E9">
        <w:rPr>
          <w:rStyle w:val="normaltextrun"/>
          <w:b/>
          <w:bCs/>
          <w:i/>
        </w:rPr>
        <w:t>POTENZIAMENTO</w:t>
      </w:r>
      <w:r w:rsidR="00C068A1">
        <w:rPr>
          <w:rStyle w:val="normaltextrun"/>
          <w:b/>
          <w:bCs/>
          <w:i/>
        </w:rPr>
        <w:t xml:space="preserve"> </w:t>
      </w:r>
      <w:r w:rsidR="007A4E9D" w:rsidRPr="00DB28E9">
        <w:rPr>
          <w:rStyle w:val="normaltextrun"/>
          <w:b/>
          <w:bCs/>
          <w:i/>
        </w:rPr>
        <w:t>DEL</w:t>
      </w:r>
      <w:r w:rsidR="00C068A1">
        <w:rPr>
          <w:rStyle w:val="normaltextrun"/>
          <w:b/>
          <w:bCs/>
          <w:i/>
        </w:rPr>
        <w:t xml:space="preserve"> </w:t>
      </w:r>
      <w:r w:rsidR="007A4E9D" w:rsidRPr="00DB28E9">
        <w:rPr>
          <w:rStyle w:val="normaltextrun"/>
          <w:b/>
          <w:bCs/>
          <w:i/>
        </w:rPr>
        <w:t>SERVIZIO</w:t>
      </w:r>
      <w:r w:rsidR="00C068A1">
        <w:rPr>
          <w:rStyle w:val="normaltextrun"/>
          <w:b/>
          <w:bCs/>
          <w:i/>
        </w:rPr>
        <w:t xml:space="preserve"> </w:t>
      </w:r>
      <w:r w:rsidR="007A4E9D" w:rsidRPr="00DB28E9">
        <w:rPr>
          <w:rStyle w:val="normaltextrun"/>
          <w:b/>
          <w:bCs/>
          <w:i/>
        </w:rPr>
        <w:t>SANITARIO</w:t>
      </w:r>
      <w:r w:rsidR="00C068A1">
        <w:rPr>
          <w:rStyle w:val="normaltextrun"/>
          <w:b/>
          <w:bCs/>
          <w:i/>
        </w:rPr>
        <w:t xml:space="preserve"> </w:t>
      </w:r>
      <w:r w:rsidR="007A4E9D" w:rsidRPr="00DB28E9">
        <w:rPr>
          <w:rStyle w:val="normaltextrun"/>
          <w:b/>
          <w:bCs/>
          <w:i/>
        </w:rPr>
        <w:t>NAZIONALE</w:t>
      </w:r>
      <w:r w:rsidR="00C068A1">
        <w:rPr>
          <w:rStyle w:val="normaltextrun"/>
          <w:b/>
          <w:bCs/>
          <w:i/>
        </w:rPr>
        <w:t xml:space="preserve"> </w:t>
      </w:r>
      <w:r w:rsidR="007A4E9D" w:rsidRPr="00DB28E9">
        <w:rPr>
          <w:rStyle w:val="normaltextrun"/>
          <w:b/>
          <w:bCs/>
          <w:i/>
        </w:rPr>
        <w:t>E</w:t>
      </w:r>
      <w:r w:rsidR="00C068A1">
        <w:rPr>
          <w:rStyle w:val="normaltextrun"/>
          <w:b/>
          <w:bCs/>
          <w:i/>
        </w:rPr>
        <w:t xml:space="preserve"> </w:t>
      </w:r>
      <w:proofErr w:type="spellStart"/>
      <w:r w:rsidR="007A4E9D" w:rsidRPr="00DB28E9">
        <w:rPr>
          <w:rStyle w:val="normaltextrun"/>
          <w:b/>
          <w:bCs/>
          <w:i/>
        </w:rPr>
        <w:t>DI</w:t>
      </w:r>
      <w:proofErr w:type="spellEnd"/>
      <w:r w:rsidR="00C068A1">
        <w:rPr>
          <w:rStyle w:val="normaltextrun"/>
          <w:b/>
          <w:bCs/>
          <w:i/>
        </w:rPr>
        <w:t xml:space="preserve"> </w:t>
      </w:r>
      <w:r w:rsidR="007A4E9D" w:rsidRPr="00DB28E9">
        <w:rPr>
          <w:rStyle w:val="normaltextrun"/>
          <w:b/>
          <w:bCs/>
          <w:i/>
        </w:rPr>
        <w:t>SOSTEGNO</w:t>
      </w:r>
      <w:r w:rsidR="00C068A1">
        <w:rPr>
          <w:rStyle w:val="normaltextrun"/>
          <w:b/>
          <w:bCs/>
          <w:i/>
        </w:rPr>
        <w:t xml:space="preserve"> </w:t>
      </w:r>
      <w:r w:rsidR="007A4E9D" w:rsidRPr="00DB28E9">
        <w:rPr>
          <w:rStyle w:val="normaltextrun"/>
          <w:b/>
          <w:bCs/>
          <w:i/>
        </w:rPr>
        <w:t>ECONOMICO</w:t>
      </w:r>
      <w:r w:rsidR="00C068A1">
        <w:rPr>
          <w:rStyle w:val="normaltextrun"/>
          <w:b/>
          <w:bCs/>
          <w:i/>
        </w:rPr>
        <w:t xml:space="preserve"> </w:t>
      </w:r>
      <w:r w:rsidR="007A4E9D" w:rsidRPr="00DB28E9">
        <w:rPr>
          <w:rStyle w:val="normaltextrun"/>
          <w:b/>
          <w:bCs/>
          <w:i/>
        </w:rPr>
        <w:t>PER</w:t>
      </w:r>
      <w:r w:rsidR="00C068A1">
        <w:rPr>
          <w:rStyle w:val="normaltextrun"/>
          <w:b/>
          <w:bCs/>
          <w:i/>
        </w:rPr>
        <w:t xml:space="preserve"> </w:t>
      </w:r>
      <w:r w:rsidR="007A4E9D" w:rsidRPr="00DB28E9">
        <w:rPr>
          <w:rStyle w:val="normaltextrun"/>
          <w:b/>
          <w:bCs/>
          <w:i/>
        </w:rPr>
        <w:t>FAMIGLIE,</w:t>
      </w:r>
      <w:r w:rsidR="00C068A1">
        <w:rPr>
          <w:rStyle w:val="normaltextrun"/>
          <w:b/>
          <w:bCs/>
          <w:i/>
        </w:rPr>
        <w:t xml:space="preserve"> </w:t>
      </w:r>
      <w:r w:rsidR="007A4E9D" w:rsidRPr="00DB28E9">
        <w:rPr>
          <w:rStyle w:val="normaltextrun"/>
          <w:b/>
          <w:bCs/>
          <w:i/>
        </w:rPr>
        <w:t>LAVORATORI</w:t>
      </w:r>
      <w:r w:rsidR="00C068A1">
        <w:rPr>
          <w:rStyle w:val="normaltextrun"/>
          <w:b/>
          <w:bCs/>
          <w:i/>
        </w:rPr>
        <w:t xml:space="preserve"> </w:t>
      </w:r>
      <w:r w:rsidR="007A4E9D" w:rsidRPr="00DB28E9">
        <w:rPr>
          <w:rStyle w:val="normaltextrun"/>
          <w:b/>
          <w:bCs/>
          <w:i/>
        </w:rPr>
        <w:t>E</w:t>
      </w:r>
      <w:r w:rsidR="00C068A1">
        <w:rPr>
          <w:rStyle w:val="normaltextrun"/>
          <w:b/>
          <w:bCs/>
          <w:i/>
        </w:rPr>
        <w:t xml:space="preserve"> </w:t>
      </w:r>
      <w:r w:rsidR="007A4E9D" w:rsidRPr="00DB28E9">
        <w:rPr>
          <w:rStyle w:val="normaltextrun"/>
          <w:b/>
          <w:bCs/>
          <w:i/>
        </w:rPr>
        <w:t>IMPRESE</w:t>
      </w:r>
      <w:r w:rsidR="00C068A1">
        <w:rPr>
          <w:rStyle w:val="normaltextrun"/>
          <w:b/>
          <w:bCs/>
          <w:i/>
        </w:rPr>
        <w:t xml:space="preserve"> </w:t>
      </w:r>
      <w:r w:rsidR="007A4E9D" w:rsidRPr="00DB28E9">
        <w:rPr>
          <w:rStyle w:val="normaltextrun"/>
          <w:b/>
          <w:bCs/>
          <w:i/>
        </w:rPr>
        <w:t>CONNESSE</w:t>
      </w:r>
      <w:r w:rsidR="00C068A1">
        <w:rPr>
          <w:rStyle w:val="normaltextrun"/>
          <w:b/>
          <w:bCs/>
          <w:i/>
        </w:rPr>
        <w:t xml:space="preserve"> </w:t>
      </w:r>
      <w:r w:rsidR="007A4E9D" w:rsidRPr="00DB28E9">
        <w:rPr>
          <w:rStyle w:val="normaltextrun"/>
          <w:b/>
          <w:bCs/>
          <w:i/>
        </w:rPr>
        <w:t>ALL’EMERGENZA</w:t>
      </w:r>
      <w:r w:rsidR="00C068A1">
        <w:rPr>
          <w:rStyle w:val="normaltextrun"/>
          <w:b/>
          <w:bCs/>
          <w:i/>
        </w:rPr>
        <w:t xml:space="preserve"> </w:t>
      </w:r>
      <w:r w:rsidR="007A4E9D" w:rsidRPr="00DB28E9">
        <w:rPr>
          <w:rStyle w:val="normaltextrun"/>
          <w:b/>
          <w:bCs/>
          <w:i/>
        </w:rPr>
        <w:t>EPIDEMIOLOGICA</w:t>
      </w:r>
      <w:r w:rsidR="00C068A1">
        <w:rPr>
          <w:rStyle w:val="normaltextrun"/>
          <w:b/>
          <w:bCs/>
          <w:i/>
        </w:rPr>
        <w:t xml:space="preserve"> </w:t>
      </w:r>
      <w:r w:rsidR="007A4E9D" w:rsidRPr="00DB28E9">
        <w:rPr>
          <w:rStyle w:val="normaltextrun"/>
          <w:b/>
          <w:bCs/>
          <w:i/>
        </w:rPr>
        <w:t>DA</w:t>
      </w:r>
      <w:r w:rsidR="00C068A1">
        <w:rPr>
          <w:rStyle w:val="normaltextrun"/>
          <w:b/>
          <w:bCs/>
          <w:i/>
        </w:rPr>
        <w:t xml:space="preserve"> </w:t>
      </w:r>
      <w:r w:rsidR="007A4E9D" w:rsidRPr="00DB28E9">
        <w:rPr>
          <w:rStyle w:val="normaltextrun"/>
          <w:b/>
          <w:bCs/>
          <w:i/>
        </w:rPr>
        <w:t>COVID</w:t>
      </w:r>
      <w:r w:rsidR="00C068A1">
        <w:rPr>
          <w:rStyle w:val="normaltextrun"/>
          <w:b/>
          <w:bCs/>
          <w:i/>
        </w:rPr>
        <w:t xml:space="preserve"> </w:t>
      </w:r>
      <w:r w:rsidR="007A4E9D" w:rsidRPr="00DB28E9">
        <w:rPr>
          <w:rStyle w:val="normaltextrun"/>
          <w:b/>
          <w:bCs/>
          <w:i/>
        </w:rPr>
        <w:t>–19</w:t>
      </w:r>
      <w:r w:rsidRPr="00DB28E9">
        <w:rPr>
          <w:rStyle w:val="normaltextrun"/>
          <w:b/>
          <w:bCs/>
        </w:rPr>
        <w:t>”</w:t>
      </w:r>
      <w:r w:rsidR="00C068A1">
        <w:rPr>
          <w:rStyle w:val="eop"/>
        </w:rPr>
        <w:t xml:space="preserve"> </w:t>
      </w:r>
    </w:p>
    <w:p w:rsidR="00775C1C" w:rsidRDefault="00775C1C" w:rsidP="007A4E9D">
      <w:pPr>
        <w:pStyle w:val="paragraph"/>
        <w:spacing w:before="0" w:beforeAutospacing="0" w:after="0" w:afterAutospacing="0"/>
        <w:ind w:firstLine="705"/>
        <w:jc w:val="center"/>
        <w:textAlignment w:val="baseline"/>
        <w:rPr>
          <w:rStyle w:val="eop"/>
        </w:rPr>
      </w:pPr>
    </w:p>
    <w:p w:rsidR="00775C1C" w:rsidRPr="00DB28E9" w:rsidRDefault="00775C1C" w:rsidP="007A4E9D">
      <w:pPr>
        <w:pStyle w:val="paragraph"/>
        <w:spacing w:before="0" w:beforeAutospacing="0" w:after="0" w:afterAutospacing="0"/>
        <w:ind w:firstLine="705"/>
        <w:jc w:val="center"/>
        <w:textAlignment w:val="baseline"/>
      </w:pPr>
    </w:p>
    <w:p w:rsidR="007A4E9D" w:rsidRDefault="007A4E9D" w:rsidP="00A674CD">
      <w:pPr>
        <w:pStyle w:val="paragraph"/>
        <w:spacing w:before="0" w:beforeAutospacing="0" w:after="0" w:afterAutospacing="0"/>
        <w:ind w:firstLine="705"/>
        <w:textAlignment w:val="baseline"/>
      </w:pPr>
    </w:p>
    <w:sdt>
      <w:sdtPr>
        <w:rPr>
          <w:rFonts w:asciiTheme="minorHAnsi" w:eastAsiaTheme="minorEastAsia" w:hAnsiTheme="minorHAnsi" w:cstheme="minorBidi"/>
          <w:color w:val="auto"/>
          <w:sz w:val="22"/>
          <w:szCs w:val="22"/>
        </w:rPr>
        <w:id w:val="1345973478"/>
        <w:docPartObj>
          <w:docPartGallery w:val="Table of Contents"/>
          <w:docPartUnique/>
        </w:docPartObj>
      </w:sdtPr>
      <w:sdtContent>
        <w:p w:rsidR="003E105E" w:rsidRPr="00390BCA" w:rsidRDefault="00775C1C" w:rsidP="00775C1C">
          <w:pPr>
            <w:pStyle w:val="Titolosommario"/>
            <w:spacing w:before="0" w:after="20" w:line="240" w:lineRule="auto"/>
            <w:jc w:val="center"/>
            <w:rPr>
              <w:b/>
              <w:bCs/>
              <w:sz w:val="24"/>
              <w:szCs w:val="24"/>
            </w:rPr>
          </w:pPr>
          <w:r w:rsidRPr="00390BCA">
            <w:rPr>
              <w:b/>
              <w:bCs/>
              <w:sz w:val="24"/>
              <w:szCs w:val="24"/>
            </w:rPr>
            <w:t>Indice</w:t>
          </w:r>
        </w:p>
        <w:p w:rsidR="003E105E" w:rsidRPr="00600F1B" w:rsidRDefault="00500F15" w:rsidP="00600F1B">
          <w:pPr>
            <w:pStyle w:val="Sommario1"/>
          </w:pPr>
          <w:r w:rsidRPr="00500F15">
            <w:fldChar w:fldCharType="begin"/>
          </w:r>
          <w:r w:rsidR="003E105E" w:rsidRPr="00600F1B">
            <w:instrText xml:space="preserve"> TOC \o "1-3" \h \z \u </w:instrText>
          </w:r>
          <w:r w:rsidRPr="00500F15">
            <w:fldChar w:fldCharType="separate"/>
          </w:r>
          <w:hyperlink w:anchor="_Toc35432749" w:history="1">
            <w:r w:rsidR="003E105E" w:rsidRPr="00600F1B">
              <w:rPr>
                <w:rStyle w:val="Collegamentoipertestuale"/>
              </w:rPr>
              <w:t>A-</w:t>
            </w:r>
            <w:r w:rsidR="003E105E" w:rsidRPr="00600F1B">
              <w:tab/>
            </w:r>
            <w:r w:rsidR="003E105E" w:rsidRPr="00600F1B">
              <w:rPr>
                <w:rStyle w:val="Collegamentoipertestuale"/>
              </w:rPr>
              <w:t>Norme</w:t>
            </w:r>
            <w:r w:rsidR="00C068A1">
              <w:rPr>
                <w:rStyle w:val="Collegamentoipertestuale"/>
              </w:rPr>
              <w:t xml:space="preserve"> </w:t>
            </w:r>
            <w:r w:rsidR="003E105E" w:rsidRPr="00600F1B">
              <w:rPr>
                <w:rStyle w:val="Collegamentoipertestuale"/>
              </w:rPr>
              <w:t>relative</w:t>
            </w:r>
            <w:r w:rsidR="00C068A1">
              <w:rPr>
                <w:rStyle w:val="Collegamentoipertestuale"/>
              </w:rPr>
              <w:t xml:space="preserve"> </w:t>
            </w:r>
            <w:r w:rsidR="003E105E" w:rsidRPr="00600F1B">
              <w:rPr>
                <w:rStyle w:val="Collegamentoipertestuale"/>
              </w:rPr>
              <w:t>al</w:t>
            </w:r>
            <w:r w:rsidR="00C068A1">
              <w:rPr>
                <w:rStyle w:val="Collegamentoipertestuale"/>
              </w:rPr>
              <w:t xml:space="preserve"> </w:t>
            </w:r>
            <w:r w:rsidR="003E105E" w:rsidRPr="00600F1B">
              <w:rPr>
                <w:rStyle w:val="Collegamentoipertestuale"/>
              </w:rPr>
              <w:t>personale</w:t>
            </w:r>
            <w:r w:rsidR="003E105E" w:rsidRPr="00600F1B">
              <w:rPr>
                <w:webHidden/>
              </w:rPr>
              <w:tab/>
            </w:r>
            <w:r w:rsidRPr="00600F1B">
              <w:rPr>
                <w:webHidden/>
              </w:rPr>
              <w:fldChar w:fldCharType="begin"/>
            </w:r>
            <w:r w:rsidR="003E105E" w:rsidRPr="00600F1B">
              <w:rPr>
                <w:webHidden/>
              </w:rPr>
              <w:instrText xml:space="preserve"> PAGEREF _Toc35432749 \h </w:instrText>
            </w:r>
            <w:r w:rsidRPr="00600F1B">
              <w:rPr>
                <w:webHidden/>
              </w:rPr>
            </w:r>
            <w:r w:rsidRPr="00600F1B">
              <w:rPr>
                <w:webHidden/>
              </w:rPr>
              <w:fldChar w:fldCharType="separate"/>
            </w:r>
            <w:r w:rsidR="00AD6368">
              <w:rPr>
                <w:webHidden/>
              </w:rPr>
              <w:t>2</w:t>
            </w:r>
            <w:r w:rsidRPr="00600F1B">
              <w:rPr>
                <w:webHidden/>
              </w:rPr>
              <w:fldChar w:fldCharType="end"/>
            </w:r>
          </w:hyperlink>
        </w:p>
        <w:p w:rsidR="003E105E" w:rsidRPr="00600F1B" w:rsidRDefault="00500F15" w:rsidP="00931961">
          <w:pPr>
            <w:pStyle w:val="Sommario2"/>
            <w:rPr>
              <w:noProof/>
            </w:rPr>
          </w:pPr>
          <w:hyperlink w:anchor="_Toc35432750" w:history="1">
            <w:r w:rsidR="003E105E" w:rsidRPr="00600F1B">
              <w:rPr>
                <w:rStyle w:val="Collegamentoipertestuale"/>
                <w:noProof/>
              </w:rPr>
              <w:t>1.</w:t>
            </w:r>
            <w:r w:rsidR="003E105E" w:rsidRPr="00600F1B">
              <w:rPr>
                <w:noProof/>
              </w:rPr>
              <w:tab/>
            </w:r>
            <w:r w:rsidR="003E105E" w:rsidRPr="00600F1B">
              <w:rPr>
                <w:rStyle w:val="Collegamentoipertestuale"/>
                <w:noProof/>
              </w:rPr>
              <w:t>Lavoro</w:t>
            </w:r>
            <w:r w:rsidR="00C068A1">
              <w:rPr>
                <w:rStyle w:val="Collegamentoipertestuale"/>
                <w:noProof/>
              </w:rPr>
              <w:t xml:space="preserve"> </w:t>
            </w:r>
            <w:r w:rsidR="003E105E" w:rsidRPr="00600F1B">
              <w:rPr>
                <w:rStyle w:val="Collegamentoipertestuale"/>
                <w:noProof/>
              </w:rPr>
              <w:t>agile</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forma</w:t>
            </w:r>
            <w:r w:rsidR="00C068A1">
              <w:rPr>
                <w:rStyle w:val="Collegamentoipertestuale"/>
                <w:noProof/>
              </w:rPr>
              <w:t xml:space="preserve"> </w:t>
            </w:r>
            <w:r w:rsidR="003E105E" w:rsidRPr="00600F1B">
              <w:rPr>
                <w:rStyle w:val="Collegamentoipertestuale"/>
                <w:noProof/>
              </w:rPr>
              <w:t>semplificata</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87,</w:t>
            </w:r>
            <w:r w:rsidR="00C068A1">
              <w:rPr>
                <w:rStyle w:val="Collegamentoipertestuale"/>
                <w:noProof/>
              </w:rPr>
              <w:t xml:space="preserve"> </w:t>
            </w:r>
            <w:r w:rsidR="003E105E" w:rsidRPr="00600F1B">
              <w:rPr>
                <w:rStyle w:val="Collegamentoipertestuale"/>
                <w:noProof/>
              </w:rPr>
              <w:t>commi</w:t>
            </w:r>
            <w:r w:rsidR="00C068A1">
              <w:rPr>
                <w:rStyle w:val="Collegamentoipertestuale"/>
                <w:noProof/>
              </w:rPr>
              <w:t xml:space="preserve"> </w:t>
            </w:r>
            <w:r w:rsidR="003E105E" w:rsidRPr="00600F1B">
              <w:rPr>
                <w:rStyle w:val="Collegamentoipertestuale"/>
                <w:noProof/>
              </w:rPr>
              <w:t>1</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2)</w:t>
            </w:r>
            <w:r w:rsidR="003E105E" w:rsidRPr="00600F1B">
              <w:rPr>
                <w:noProof/>
                <w:webHidden/>
              </w:rPr>
              <w:tab/>
            </w:r>
            <w:r w:rsidRPr="00600F1B">
              <w:rPr>
                <w:noProof/>
                <w:webHidden/>
              </w:rPr>
              <w:fldChar w:fldCharType="begin"/>
            </w:r>
            <w:r w:rsidR="003E105E" w:rsidRPr="00600F1B">
              <w:rPr>
                <w:noProof/>
                <w:webHidden/>
              </w:rPr>
              <w:instrText xml:space="preserve"> PAGEREF _Toc35432750 \h </w:instrText>
            </w:r>
            <w:r w:rsidRPr="00600F1B">
              <w:rPr>
                <w:noProof/>
                <w:webHidden/>
              </w:rPr>
            </w:r>
            <w:r w:rsidRPr="00600F1B">
              <w:rPr>
                <w:noProof/>
                <w:webHidden/>
              </w:rPr>
              <w:fldChar w:fldCharType="separate"/>
            </w:r>
            <w:r w:rsidR="00AD6368">
              <w:rPr>
                <w:noProof/>
                <w:webHidden/>
              </w:rPr>
              <w:t>2</w:t>
            </w:r>
            <w:r w:rsidRPr="00600F1B">
              <w:rPr>
                <w:noProof/>
                <w:webHidden/>
              </w:rPr>
              <w:fldChar w:fldCharType="end"/>
            </w:r>
          </w:hyperlink>
        </w:p>
        <w:p w:rsidR="003E105E" w:rsidRPr="00600F1B" w:rsidRDefault="00500F15" w:rsidP="00931961">
          <w:pPr>
            <w:pStyle w:val="Sommario2"/>
            <w:rPr>
              <w:noProof/>
            </w:rPr>
          </w:pPr>
          <w:hyperlink w:anchor="_Toc35432751" w:history="1">
            <w:r w:rsidR="003E105E" w:rsidRPr="00600F1B">
              <w:rPr>
                <w:rStyle w:val="Collegamentoipertestuale"/>
                <w:noProof/>
              </w:rPr>
              <w:t>2.</w:t>
            </w:r>
            <w:r w:rsidR="003E105E" w:rsidRPr="00600F1B">
              <w:rPr>
                <w:noProof/>
              </w:rPr>
              <w:tab/>
            </w:r>
            <w:r w:rsidR="003E105E" w:rsidRPr="00600F1B">
              <w:rPr>
                <w:rStyle w:val="Collegamentoipertestuale"/>
                <w:noProof/>
              </w:rPr>
              <w:t>Limitazione</w:t>
            </w:r>
            <w:r w:rsidR="00C068A1">
              <w:rPr>
                <w:rStyle w:val="Collegamentoipertestuale"/>
                <w:noProof/>
              </w:rPr>
              <w:t xml:space="preserve"> </w:t>
            </w:r>
            <w:r w:rsidR="003E105E" w:rsidRPr="00600F1B">
              <w:rPr>
                <w:rStyle w:val="Collegamentoipertestuale"/>
                <w:noProof/>
              </w:rPr>
              <w:t>della</w:t>
            </w:r>
            <w:r w:rsidR="00C068A1">
              <w:rPr>
                <w:rStyle w:val="Collegamentoipertestuale"/>
                <w:noProof/>
              </w:rPr>
              <w:t xml:space="preserve"> </w:t>
            </w:r>
            <w:r w:rsidR="003E105E" w:rsidRPr="00600F1B">
              <w:rPr>
                <w:rStyle w:val="Collegamentoipertestuale"/>
                <w:noProof/>
              </w:rPr>
              <w:t>presenza</w:t>
            </w:r>
            <w:r w:rsidR="00C068A1">
              <w:rPr>
                <w:rStyle w:val="Collegamentoipertestuale"/>
                <w:noProof/>
              </w:rPr>
              <w:t xml:space="preserve"> </w:t>
            </w:r>
            <w:r w:rsidR="003E105E" w:rsidRPr="00600F1B">
              <w:rPr>
                <w:rStyle w:val="Collegamentoipertestuale"/>
                <w:noProof/>
              </w:rPr>
              <w:t>negli</w:t>
            </w:r>
            <w:r w:rsidR="00C068A1">
              <w:rPr>
                <w:rStyle w:val="Collegamentoipertestuale"/>
                <w:noProof/>
              </w:rPr>
              <w:t xml:space="preserve"> </w:t>
            </w:r>
            <w:r w:rsidR="003E105E" w:rsidRPr="00600F1B">
              <w:rPr>
                <w:rStyle w:val="Collegamentoipertestuale"/>
                <w:noProof/>
              </w:rPr>
              <w:t>uffici</w:t>
            </w:r>
            <w:r w:rsidR="00C068A1">
              <w:rPr>
                <w:rStyle w:val="Collegamentoipertestuale"/>
                <w:noProof/>
              </w:rPr>
              <w:t xml:space="preserve"> </w:t>
            </w:r>
            <w:r w:rsidR="003E105E" w:rsidRPr="00600F1B">
              <w:rPr>
                <w:rStyle w:val="Collegamentoipertestuale"/>
                <w:noProof/>
              </w:rPr>
              <w:t>(87,</w:t>
            </w:r>
            <w:r w:rsidR="00C068A1">
              <w:rPr>
                <w:rStyle w:val="Collegamentoipertestuale"/>
                <w:noProof/>
              </w:rPr>
              <w:t xml:space="preserve"> </w:t>
            </w:r>
            <w:r w:rsidR="003E105E" w:rsidRPr="00600F1B">
              <w:rPr>
                <w:rStyle w:val="Collegamentoipertestuale"/>
                <w:noProof/>
              </w:rPr>
              <w:t>comma</w:t>
            </w:r>
            <w:r w:rsidR="00C068A1">
              <w:rPr>
                <w:rStyle w:val="Collegamentoipertestuale"/>
                <w:noProof/>
              </w:rPr>
              <w:t xml:space="preserve"> </w:t>
            </w:r>
            <w:r w:rsidR="003E105E" w:rsidRPr="00600F1B">
              <w:rPr>
                <w:rStyle w:val="Collegamentoipertestuale"/>
                <w:noProof/>
              </w:rPr>
              <w:t>3)</w:t>
            </w:r>
            <w:r w:rsidR="003E105E" w:rsidRPr="00600F1B">
              <w:rPr>
                <w:noProof/>
                <w:webHidden/>
              </w:rPr>
              <w:tab/>
            </w:r>
            <w:r w:rsidRPr="00600F1B">
              <w:rPr>
                <w:noProof/>
                <w:webHidden/>
              </w:rPr>
              <w:fldChar w:fldCharType="begin"/>
            </w:r>
            <w:r w:rsidR="003E105E" w:rsidRPr="00600F1B">
              <w:rPr>
                <w:noProof/>
                <w:webHidden/>
              </w:rPr>
              <w:instrText xml:space="preserve"> PAGEREF _Toc35432751 \h </w:instrText>
            </w:r>
            <w:r w:rsidRPr="00600F1B">
              <w:rPr>
                <w:noProof/>
                <w:webHidden/>
              </w:rPr>
            </w:r>
            <w:r w:rsidRPr="00600F1B">
              <w:rPr>
                <w:noProof/>
                <w:webHidden/>
              </w:rPr>
              <w:fldChar w:fldCharType="separate"/>
            </w:r>
            <w:r w:rsidR="00AD6368">
              <w:rPr>
                <w:noProof/>
                <w:webHidden/>
              </w:rPr>
              <w:t>3</w:t>
            </w:r>
            <w:r w:rsidRPr="00600F1B">
              <w:rPr>
                <w:noProof/>
                <w:webHidden/>
              </w:rPr>
              <w:fldChar w:fldCharType="end"/>
            </w:r>
          </w:hyperlink>
        </w:p>
        <w:p w:rsidR="003E105E" w:rsidRPr="00600F1B" w:rsidRDefault="00500F15" w:rsidP="00931961">
          <w:pPr>
            <w:pStyle w:val="Sommario2"/>
            <w:rPr>
              <w:noProof/>
            </w:rPr>
          </w:pPr>
          <w:hyperlink w:anchor="_Toc35432752" w:history="1">
            <w:r w:rsidR="003E105E" w:rsidRPr="00600F1B">
              <w:rPr>
                <w:rStyle w:val="Collegamentoipertestuale"/>
                <w:noProof/>
              </w:rPr>
              <w:t>3.</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procedure</w:t>
            </w:r>
            <w:r w:rsidR="00C068A1">
              <w:rPr>
                <w:rStyle w:val="Collegamentoipertestuale"/>
                <w:noProof/>
              </w:rPr>
              <w:t xml:space="preserve"> </w:t>
            </w:r>
            <w:r w:rsidR="003E105E" w:rsidRPr="00600F1B">
              <w:rPr>
                <w:rStyle w:val="Collegamentoipertestuale"/>
                <w:noProof/>
              </w:rPr>
              <w:t>concorsuali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87,</w:t>
            </w:r>
            <w:r w:rsidR="00C068A1">
              <w:rPr>
                <w:rStyle w:val="Collegamentoipertestuale"/>
                <w:noProof/>
              </w:rPr>
              <w:t xml:space="preserve"> </w:t>
            </w:r>
            <w:r w:rsidR="003E105E" w:rsidRPr="00600F1B">
              <w:rPr>
                <w:rStyle w:val="Collegamentoipertestuale"/>
                <w:noProof/>
              </w:rPr>
              <w:t>comma</w:t>
            </w:r>
            <w:r w:rsidR="00C068A1">
              <w:rPr>
                <w:rStyle w:val="Collegamentoipertestuale"/>
                <w:noProof/>
              </w:rPr>
              <w:t xml:space="preserve"> </w:t>
            </w:r>
            <w:r w:rsidR="003E105E" w:rsidRPr="00600F1B">
              <w:rPr>
                <w:rStyle w:val="Collegamentoipertestuale"/>
                <w:noProof/>
              </w:rPr>
              <w:t>5)</w:t>
            </w:r>
            <w:r w:rsidR="003E105E" w:rsidRPr="00600F1B">
              <w:rPr>
                <w:noProof/>
                <w:webHidden/>
              </w:rPr>
              <w:tab/>
            </w:r>
            <w:r w:rsidRPr="00600F1B">
              <w:rPr>
                <w:noProof/>
                <w:webHidden/>
              </w:rPr>
              <w:fldChar w:fldCharType="begin"/>
            </w:r>
            <w:r w:rsidR="003E105E" w:rsidRPr="00600F1B">
              <w:rPr>
                <w:noProof/>
                <w:webHidden/>
              </w:rPr>
              <w:instrText xml:space="preserve"> PAGEREF _Toc35432752 \h </w:instrText>
            </w:r>
            <w:r w:rsidRPr="00600F1B">
              <w:rPr>
                <w:noProof/>
                <w:webHidden/>
              </w:rPr>
            </w:r>
            <w:r w:rsidRPr="00600F1B">
              <w:rPr>
                <w:noProof/>
                <w:webHidden/>
              </w:rPr>
              <w:fldChar w:fldCharType="separate"/>
            </w:r>
            <w:r w:rsidR="00AD6368">
              <w:rPr>
                <w:noProof/>
                <w:webHidden/>
              </w:rPr>
              <w:t>3</w:t>
            </w:r>
            <w:r w:rsidRPr="00600F1B">
              <w:rPr>
                <w:noProof/>
                <w:webHidden/>
              </w:rPr>
              <w:fldChar w:fldCharType="end"/>
            </w:r>
          </w:hyperlink>
        </w:p>
        <w:p w:rsidR="003E105E" w:rsidRPr="00600F1B" w:rsidRDefault="00500F15" w:rsidP="00931961">
          <w:pPr>
            <w:pStyle w:val="Sommario2"/>
            <w:rPr>
              <w:noProof/>
            </w:rPr>
          </w:pPr>
          <w:hyperlink w:anchor="_Toc35432753" w:history="1">
            <w:r w:rsidR="003E105E" w:rsidRPr="00600F1B">
              <w:rPr>
                <w:rStyle w:val="Collegamentoipertestuale"/>
                <w:noProof/>
              </w:rPr>
              <w:t>4.</w:t>
            </w:r>
            <w:r w:rsidR="003E105E" w:rsidRPr="00600F1B">
              <w:rPr>
                <w:noProof/>
              </w:rPr>
              <w:tab/>
            </w:r>
            <w:r w:rsidR="003E105E" w:rsidRPr="00600F1B">
              <w:rPr>
                <w:rStyle w:val="Collegamentoipertestuale"/>
                <w:noProof/>
              </w:rPr>
              <w:t>Acquisti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lo</w:t>
            </w:r>
            <w:r w:rsidR="00C068A1">
              <w:rPr>
                <w:rStyle w:val="Collegamentoipertestuale"/>
                <w:noProof/>
              </w:rPr>
              <w:t xml:space="preserve"> </w:t>
            </w:r>
            <w:r w:rsidR="003E105E" w:rsidRPr="00600F1B">
              <w:rPr>
                <w:rStyle w:val="Collegamentoipertestuale"/>
                <w:noProof/>
              </w:rPr>
              <w:t>sviluppo</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sistemi</w:t>
            </w:r>
            <w:r w:rsidR="00C068A1">
              <w:rPr>
                <w:rStyle w:val="Collegamentoipertestuale"/>
                <w:noProof/>
              </w:rPr>
              <w:t xml:space="preserve"> </w:t>
            </w:r>
            <w:r w:rsidR="003E105E" w:rsidRPr="00600F1B">
              <w:rPr>
                <w:rStyle w:val="Collegamentoipertestuale"/>
                <w:noProof/>
              </w:rPr>
              <w:t>informativi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la</w:t>
            </w:r>
            <w:r w:rsidR="00C068A1">
              <w:rPr>
                <w:rStyle w:val="Collegamentoipertestuale"/>
                <w:noProof/>
              </w:rPr>
              <w:t xml:space="preserve"> </w:t>
            </w:r>
            <w:r w:rsidR="003E105E" w:rsidRPr="00600F1B">
              <w:rPr>
                <w:rStyle w:val="Collegamentoipertestuale"/>
                <w:noProof/>
              </w:rPr>
              <w:t>diffusione</w:t>
            </w:r>
            <w:r w:rsidR="00C068A1">
              <w:rPr>
                <w:rStyle w:val="Collegamentoipertestuale"/>
                <w:noProof/>
              </w:rPr>
              <w:t xml:space="preserve"> </w:t>
            </w:r>
            <w:r w:rsidR="003E105E" w:rsidRPr="00600F1B">
              <w:rPr>
                <w:rStyle w:val="Collegamentoipertestuale"/>
                <w:noProof/>
              </w:rPr>
              <w:t>del</w:t>
            </w:r>
            <w:r w:rsidR="00C068A1">
              <w:rPr>
                <w:rStyle w:val="Collegamentoipertestuale"/>
                <w:noProof/>
              </w:rPr>
              <w:t xml:space="preserve"> </w:t>
            </w:r>
            <w:r w:rsidR="003E105E" w:rsidRPr="00600F1B">
              <w:rPr>
                <w:rStyle w:val="Collegamentoipertestuale"/>
                <w:noProof/>
              </w:rPr>
              <w:t>lavoro</w:t>
            </w:r>
            <w:r w:rsidR="00C068A1">
              <w:rPr>
                <w:rStyle w:val="Collegamentoipertestuale"/>
                <w:noProof/>
              </w:rPr>
              <w:t xml:space="preserve"> </w:t>
            </w:r>
            <w:r w:rsidR="003E105E" w:rsidRPr="00600F1B">
              <w:rPr>
                <w:rStyle w:val="Collegamentoipertestuale"/>
                <w:noProof/>
              </w:rPr>
              <w:t>agile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75)</w:t>
            </w:r>
            <w:r w:rsidR="003E105E" w:rsidRPr="00600F1B">
              <w:rPr>
                <w:noProof/>
                <w:webHidden/>
              </w:rPr>
              <w:tab/>
            </w:r>
            <w:r w:rsidRPr="00600F1B">
              <w:rPr>
                <w:noProof/>
                <w:webHidden/>
              </w:rPr>
              <w:fldChar w:fldCharType="begin"/>
            </w:r>
            <w:r w:rsidR="003E105E" w:rsidRPr="00600F1B">
              <w:rPr>
                <w:noProof/>
                <w:webHidden/>
              </w:rPr>
              <w:instrText xml:space="preserve"> PAGEREF _Toc35432753 \h </w:instrText>
            </w:r>
            <w:r w:rsidRPr="00600F1B">
              <w:rPr>
                <w:noProof/>
                <w:webHidden/>
              </w:rPr>
            </w:r>
            <w:r w:rsidRPr="00600F1B">
              <w:rPr>
                <w:noProof/>
                <w:webHidden/>
              </w:rPr>
              <w:fldChar w:fldCharType="separate"/>
            </w:r>
            <w:r w:rsidR="00AD6368">
              <w:rPr>
                <w:noProof/>
                <w:webHidden/>
              </w:rPr>
              <w:t>3</w:t>
            </w:r>
            <w:r w:rsidRPr="00600F1B">
              <w:rPr>
                <w:noProof/>
                <w:webHidden/>
              </w:rPr>
              <w:fldChar w:fldCharType="end"/>
            </w:r>
          </w:hyperlink>
        </w:p>
        <w:p w:rsidR="003E105E" w:rsidRPr="00600F1B" w:rsidRDefault="00500F15" w:rsidP="00931961">
          <w:pPr>
            <w:pStyle w:val="Sommario2"/>
            <w:rPr>
              <w:noProof/>
            </w:rPr>
          </w:pPr>
          <w:hyperlink w:anchor="_Toc35432754" w:history="1">
            <w:r w:rsidR="003E105E" w:rsidRPr="00600F1B">
              <w:rPr>
                <w:rStyle w:val="Collegamentoipertestuale"/>
                <w:noProof/>
              </w:rPr>
              <w:t>5.</w:t>
            </w:r>
            <w:r w:rsidR="003E105E" w:rsidRPr="00600F1B">
              <w:rPr>
                <w:noProof/>
              </w:rPr>
              <w:tab/>
            </w:r>
            <w:r w:rsidR="003E105E" w:rsidRPr="00600F1B">
              <w:rPr>
                <w:rStyle w:val="Collegamentoipertestuale"/>
                <w:noProof/>
              </w:rPr>
              <w:t>Congedi</w:t>
            </w:r>
            <w:r w:rsidR="00C068A1">
              <w:rPr>
                <w:rStyle w:val="Collegamentoipertestuale"/>
                <w:noProof/>
              </w:rPr>
              <w:t xml:space="preserve"> </w:t>
            </w:r>
            <w:r w:rsidR="003E105E" w:rsidRPr="00600F1B">
              <w:rPr>
                <w:rStyle w:val="Collegamentoipertestuale"/>
                <w:noProof/>
              </w:rPr>
              <w:t>parentali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emergenza</w:t>
            </w:r>
            <w:r w:rsidR="00C068A1">
              <w:rPr>
                <w:rStyle w:val="Collegamentoipertestuale"/>
                <w:noProof/>
              </w:rPr>
              <w:t xml:space="preserve"> </w:t>
            </w:r>
            <w:r w:rsidR="003E105E" w:rsidRPr="00600F1B">
              <w:rPr>
                <w:rStyle w:val="Collegamentoipertestuale"/>
                <w:noProof/>
              </w:rPr>
              <w:t>Covid-19</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25)</w:t>
            </w:r>
            <w:r w:rsidR="003E105E" w:rsidRPr="00600F1B">
              <w:rPr>
                <w:noProof/>
                <w:webHidden/>
              </w:rPr>
              <w:tab/>
            </w:r>
            <w:r w:rsidRPr="00600F1B">
              <w:rPr>
                <w:noProof/>
                <w:webHidden/>
              </w:rPr>
              <w:fldChar w:fldCharType="begin"/>
            </w:r>
            <w:r w:rsidR="003E105E" w:rsidRPr="00600F1B">
              <w:rPr>
                <w:noProof/>
                <w:webHidden/>
              </w:rPr>
              <w:instrText xml:space="preserve"> PAGEREF _Toc35432754 \h </w:instrText>
            </w:r>
            <w:r w:rsidRPr="00600F1B">
              <w:rPr>
                <w:noProof/>
                <w:webHidden/>
              </w:rPr>
            </w:r>
            <w:r w:rsidRPr="00600F1B">
              <w:rPr>
                <w:noProof/>
                <w:webHidden/>
              </w:rPr>
              <w:fldChar w:fldCharType="separate"/>
            </w:r>
            <w:r w:rsidR="00AD6368">
              <w:rPr>
                <w:noProof/>
                <w:webHidden/>
              </w:rPr>
              <w:t>3</w:t>
            </w:r>
            <w:r w:rsidRPr="00600F1B">
              <w:rPr>
                <w:noProof/>
                <w:webHidden/>
              </w:rPr>
              <w:fldChar w:fldCharType="end"/>
            </w:r>
          </w:hyperlink>
        </w:p>
        <w:p w:rsidR="003E105E" w:rsidRPr="00600F1B" w:rsidRDefault="00500F15" w:rsidP="00931961">
          <w:pPr>
            <w:pStyle w:val="Sommario2"/>
            <w:rPr>
              <w:noProof/>
            </w:rPr>
          </w:pPr>
          <w:hyperlink w:anchor="_Toc35432755" w:history="1">
            <w:r w:rsidR="003E105E" w:rsidRPr="00600F1B">
              <w:rPr>
                <w:rStyle w:val="Collegamentoipertestuale"/>
                <w:noProof/>
              </w:rPr>
              <w:t>6.</w:t>
            </w:r>
            <w:r w:rsidR="003E105E" w:rsidRPr="00600F1B">
              <w:rPr>
                <w:noProof/>
              </w:rPr>
              <w:tab/>
            </w:r>
            <w:r w:rsidR="003E105E" w:rsidRPr="00600F1B">
              <w:rPr>
                <w:rStyle w:val="Collegamentoipertestuale"/>
                <w:noProof/>
              </w:rPr>
              <w:t>Estensione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permessi</w:t>
            </w:r>
            <w:r w:rsidR="00C068A1">
              <w:rPr>
                <w:rStyle w:val="Collegamentoipertestuale"/>
                <w:noProof/>
              </w:rPr>
              <w:t xml:space="preserve"> </w:t>
            </w:r>
            <w:r w:rsidR="003E105E" w:rsidRPr="00600F1B">
              <w:rPr>
                <w:rStyle w:val="Collegamentoipertestuale"/>
                <w:noProof/>
              </w:rPr>
              <w:t>retribuiti</w:t>
            </w:r>
            <w:r w:rsidR="00C068A1">
              <w:rPr>
                <w:rStyle w:val="Collegamentoipertestuale"/>
                <w:noProof/>
              </w:rPr>
              <w:t xml:space="preserve"> </w:t>
            </w:r>
            <w:r w:rsidR="003E105E" w:rsidRPr="00600F1B">
              <w:rPr>
                <w:rStyle w:val="Collegamentoipertestuale"/>
                <w:noProof/>
              </w:rPr>
              <w:t>ex</w:t>
            </w:r>
            <w:r w:rsidR="00C068A1">
              <w:rPr>
                <w:rStyle w:val="Collegamentoipertestuale"/>
                <w:noProof/>
              </w:rPr>
              <w:t xml:space="preserve"> </w:t>
            </w:r>
            <w:r w:rsidR="003E105E" w:rsidRPr="00600F1B">
              <w:rPr>
                <w:rStyle w:val="Collegamentoipertestuale"/>
                <w:noProof/>
              </w:rPr>
              <w:t>legge</w:t>
            </w:r>
            <w:r w:rsidR="00C068A1">
              <w:rPr>
                <w:rStyle w:val="Collegamentoipertestuale"/>
                <w:noProof/>
              </w:rPr>
              <w:t xml:space="preserve"> </w:t>
            </w:r>
            <w:r w:rsidR="003E105E" w:rsidRPr="00600F1B">
              <w:rPr>
                <w:rStyle w:val="Collegamentoipertestuale"/>
                <w:noProof/>
              </w:rPr>
              <w:t>104/1992</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24)</w:t>
            </w:r>
            <w:r w:rsidR="003E105E" w:rsidRPr="00600F1B">
              <w:rPr>
                <w:noProof/>
                <w:webHidden/>
              </w:rPr>
              <w:tab/>
            </w:r>
            <w:r w:rsidRPr="00600F1B">
              <w:rPr>
                <w:noProof/>
                <w:webHidden/>
              </w:rPr>
              <w:fldChar w:fldCharType="begin"/>
            </w:r>
            <w:r w:rsidR="003E105E" w:rsidRPr="00600F1B">
              <w:rPr>
                <w:noProof/>
                <w:webHidden/>
              </w:rPr>
              <w:instrText xml:space="preserve"> PAGEREF _Toc35432755 \h </w:instrText>
            </w:r>
            <w:r w:rsidRPr="00600F1B">
              <w:rPr>
                <w:noProof/>
                <w:webHidden/>
              </w:rPr>
            </w:r>
            <w:r w:rsidRPr="00600F1B">
              <w:rPr>
                <w:noProof/>
                <w:webHidden/>
              </w:rPr>
              <w:fldChar w:fldCharType="separate"/>
            </w:r>
            <w:r w:rsidR="00AD6368">
              <w:rPr>
                <w:noProof/>
                <w:webHidden/>
              </w:rPr>
              <w:t>4</w:t>
            </w:r>
            <w:r w:rsidRPr="00600F1B">
              <w:rPr>
                <w:noProof/>
                <w:webHidden/>
              </w:rPr>
              <w:fldChar w:fldCharType="end"/>
            </w:r>
          </w:hyperlink>
        </w:p>
        <w:p w:rsidR="003E105E" w:rsidRPr="00600F1B" w:rsidRDefault="00500F15" w:rsidP="00931961">
          <w:pPr>
            <w:pStyle w:val="Sommario2"/>
            <w:rPr>
              <w:noProof/>
            </w:rPr>
          </w:pPr>
          <w:hyperlink w:anchor="_Toc35432756" w:history="1">
            <w:r w:rsidR="003E105E" w:rsidRPr="00600F1B">
              <w:rPr>
                <w:rStyle w:val="Collegamentoipertestuale"/>
                <w:noProof/>
              </w:rPr>
              <w:t>7.</w:t>
            </w:r>
            <w:r w:rsidR="003E105E" w:rsidRPr="00600F1B">
              <w:rPr>
                <w:noProof/>
              </w:rPr>
              <w:tab/>
            </w:r>
            <w:r w:rsidR="003E105E" w:rsidRPr="00600F1B">
              <w:rPr>
                <w:rStyle w:val="Collegamentoipertestuale"/>
                <w:noProof/>
              </w:rPr>
              <w:t>Straordinari</w:t>
            </w:r>
            <w:r w:rsidR="00C068A1">
              <w:rPr>
                <w:rStyle w:val="Collegamentoipertestuale"/>
                <w:noProof/>
              </w:rPr>
              <w:t xml:space="preserve"> </w:t>
            </w:r>
            <w:r w:rsidR="003E105E" w:rsidRPr="00600F1B">
              <w:rPr>
                <w:rStyle w:val="Collegamentoipertestuale"/>
                <w:noProof/>
              </w:rPr>
              <w:t>della</w:t>
            </w:r>
            <w:r w:rsidR="00C068A1">
              <w:rPr>
                <w:rStyle w:val="Collegamentoipertestuale"/>
                <w:noProof/>
              </w:rPr>
              <w:t xml:space="preserve"> </w:t>
            </w:r>
            <w:r w:rsidR="003E105E" w:rsidRPr="00600F1B">
              <w:rPr>
                <w:rStyle w:val="Collegamentoipertestuale"/>
                <w:noProof/>
              </w:rPr>
              <w:t>Polizia</w:t>
            </w:r>
            <w:r w:rsidR="00C068A1">
              <w:rPr>
                <w:rStyle w:val="Collegamentoipertestuale"/>
                <w:noProof/>
              </w:rPr>
              <w:t xml:space="preserve"> </w:t>
            </w:r>
            <w:r w:rsidR="003E105E" w:rsidRPr="00600F1B">
              <w:rPr>
                <w:rStyle w:val="Collegamentoipertestuale"/>
                <w:noProof/>
              </w:rPr>
              <w:t>locale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115)</w:t>
            </w:r>
            <w:r w:rsidR="003E105E" w:rsidRPr="00600F1B">
              <w:rPr>
                <w:noProof/>
                <w:webHidden/>
              </w:rPr>
              <w:tab/>
            </w:r>
            <w:r w:rsidRPr="00600F1B">
              <w:rPr>
                <w:noProof/>
                <w:webHidden/>
              </w:rPr>
              <w:fldChar w:fldCharType="begin"/>
            </w:r>
            <w:r w:rsidR="003E105E" w:rsidRPr="00600F1B">
              <w:rPr>
                <w:noProof/>
                <w:webHidden/>
              </w:rPr>
              <w:instrText xml:space="preserve"> PAGEREF _Toc35432756 \h </w:instrText>
            </w:r>
            <w:r w:rsidRPr="00600F1B">
              <w:rPr>
                <w:noProof/>
                <w:webHidden/>
              </w:rPr>
            </w:r>
            <w:r w:rsidRPr="00600F1B">
              <w:rPr>
                <w:noProof/>
                <w:webHidden/>
              </w:rPr>
              <w:fldChar w:fldCharType="separate"/>
            </w:r>
            <w:r w:rsidR="00AD6368">
              <w:rPr>
                <w:noProof/>
                <w:webHidden/>
              </w:rPr>
              <w:t>4</w:t>
            </w:r>
            <w:r w:rsidRPr="00600F1B">
              <w:rPr>
                <w:noProof/>
                <w:webHidden/>
              </w:rPr>
              <w:fldChar w:fldCharType="end"/>
            </w:r>
          </w:hyperlink>
        </w:p>
        <w:p w:rsidR="003E105E" w:rsidRPr="00600F1B" w:rsidRDefault="00500F15" w:rsidP="00931961">
          <w:pPr>
            <w:pStyle w:val="Sommario2"/>
            <w:rPr>
              <w:noProof/>
            </w:rPr>
          </w:pPr>
          <w:hyperlink w:anchor="_Toc35432757" w:history="1">
            <w:r w:rsidR="003E105E" w:rsidRPr="00600F1B">
              <w:rPr>
                <w:rStyle w:val="Collegamentoipertestuale"/>
                <w:noProof/>
              </w:rPr>
              <w:t>8.</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i</w:t>
            </w:r>
            <w:r w:rsidR="00C068A1">
              <w:rPr>
                <w:rStyle w:val="Collegamentoipertestuale"/>
                <w:noProof/>
              </w:rPr>
              <w:t xml:space="preserve"> </w:t>
            </w:r>
            <w:r w:rsidR="003E105E" w:rsidRPr="00600F1B">
              <w:rPr>
                <w:rStyle w:val="Collegamentoipertestuale"/>
                <w:noProof/>
              </w:rPr>
              <w:t>procedimenti</w:t>
            </w:r>
            <w:r w:rsidR="00C068A1">
              <w:rPr>
                <w:rStyle w:val="Collegamentoipertestuale"/>
                <w:noProof/>
              </w:rPr>
              <w:t xml:space="preserve"> </w:t>
            </w:r>
            <w:r w:rsidR="003E105E" w:rsidRPr="00600F1B">
              <w:rPr>
                <w:rStyle w:val="Collegamentoipertestuale"/>
                <w:noProof/>
              </w:rPr>
              <w:t>disciplinari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103,</w:t>
            </w:r>
            <w:r w:rsidR="00C068A1">
              <w:rPr>
                <w:rStyle w:val="Collegamentoipertestuale"/>
                <w:noProof/>
              </w:rPr>
              <w:t xml:space="preserve"> </w:t>
            </w:r>
            <w:r w:rsidR="003E105E" w:rsidRPr="00600F1B">
              <w:rPr>
                <w:rStyle w:val="Collegamentoipertestuale"/>
                <w:noProof/>
              </w:rPr>
              <w:t>comma</w:t>
            </w:r>
            <w:r w:rsidR="00C068A1">
              <w:rPr>
                <w:rStyle w:val="Collegamentoipertestuale"/>
                <w:noProof/>
              </w:rPr>
              <w:t xml:space="preserve"> </w:t>
            </w:r>
            <w:r w:rsidR="003E105E" w:rsidRPr="00600F1B">
              <w:rPr>
                <w:rStyle w:val="Collegamentoipertestuale"/>
                <w:noProof/>
              </w:rPr>
              <w:t>5)</w:t>
            </w:r>
            <w:r w:rsidR="003E105E" w:rsidRPr="00600F1B">
              <w:rPr>
                <w:noProof/>
                <w:webHidden/>
              </w:rPr>
              <w:tab/>
            </w:r>
            <w:r w:rsidRPr="00600F1B">
              <w:rPr>
                <w:noProof/>
                <w:webHidden/>
              </w:rPr>
              <w:fldChar w:fldCharType="begin"/>
            </w:r>
            <w:r w:rsidR="003E105E" w:rsidRPr="00600F1B">
              <w:rPr>
                <w:noProof/>
                <w:webHidden/>
              </w:rPr>
              <w:instrText xml:space="preserve"> PAGEREF _Toc35432757 \h </w:instrText>
            </w:r>
            <w:r w:rsidRPr="00600F1B">
              <w:rPr>
                <w:noProof/>
                <w:webHidden/>
              </w:rPr>
            </w:r>
            <w:r w:rsidRPr="00600F1B">
              <w:rPr>
                <w:noProof/>
                <w:webHidden/>
              </w:rPr>
              <w:fldChar w:fldCharType="separate"/>
            </w:r>
            <w:r w:rsidR="00AD6368">
              <w:rPr>
                <w:noProof/>
                <w:webHidden/>
              </w:rPr>
              <w:t>4</w:t>
            </w:r>
            <w:r w:rsidRPr="00600F1B">
              <w:rPr>
                <w:noProof/>
                <w:webHidden/>
              </w:rPr>
              <w:fldChar w:fldCharType="end"/>
            </w:r>
          </w:hyperlink>
        </w:p>
        <w:p w:rsidR="003E105E" w:rsidRPr="00600F1B" w:rsidRDefault="00500F15" w:rsidP="00931961">
          <w:pPr>
            <w:pStyle w:val="Sommario2"/>
            <w:rPr>
              <w:noProof/>
            </w:rPr>
          </w:pPr>
          <w:hyperlink w:anchor="_Toc35432758" w:history="1">
            <w:r w:rsidR="003E105E" w:rsidRPr="00600F1B">
              <w:rPr>
                <w:rStyle w:val="Collegamentoipertestuale"/>
                <w:noProof/>
              </w:rPr>
              <w:t>9.</w:t>
            </w:r>
            <w:r w:rsidR="003E105E" w:rsidRPr="00600F1B">
              <w:rPr>
                <w:noProof/>
              </w:rPr>
              <w:tab/>
            </w:r>
            <w:r w:rsidR="003E105E" w:rsidRPr="00600F1B">
              <w:rPr>
                <w:rStyle w:val="Collegamentoipertestuale"/>
                <w:noProof/>
              </w:rPr>
              <w:t>Prestazioni</w:t>
            </w:r>
            <w:r w:rsidR="00C068A1">
              <w:rPr>
                <w:rStyle w:val="Collegamentoipertestuale"/>
                <w:noProof/>
              </w:rPr>
              <w:t xml:space="preserve"> </w:t>
            </w:r>
            <w:r w:rsidR="003E105E" w:rsidRPr="00600F1B">
              <w:rPr>
                <w:rStyle w:val="Collegamentoipertestuale"/>
                <w:noProof/>
              </w:rPr>
              <w:t>individuali</w:t>
            </w:r>
            <w:r w:rsidR="00C068A1">
              <w:rPr>
                <w:rStyle w:val="Collegamentoipertestuale"/>
                <w:noProof/>
              </w:rPr>
              <w:t xml:space="preserve"> </w:t>
            </w:r>
            <w:r w:rsidR="003E105E" w:rsidRPr="00600F1B">
              <w:rPr>
                <w:rStyle w:val="Collegamentoipertestuale"/>
                <w:noProof/>
              </w:rPr>
              <w:t>domiciliari</w:t>
            </w:r>
            <w:r w:rsidR="00C068A1">
              <w:rPr>
                <w:rStyle w:val="Collegamentoipertestuale"/>
                <w:noProof/>
              </w:rPr>
              <w:t xml:space="preserve"> </w:t>
            </w:r>
            <w:r w:rsidR="003E105E" w:rsidRPr="00600F1B">
              <w:rPr>
                <w:rStyle w:val="Collegamentoipertestuale"/>
                <w:noProof/>
              </w:rPr>
              <w:t>o</w:t>
            </w:r>
            <w:r w:rsidR="00C068A1">
              <w:rPr>
                <w:rStyle w:val="Collegamentoipertestuale"/>
                <w:noProof/>
              </w:rPr>
              <w:t xml:space="preserve"> </w:t>
            </w:r>
            <w:r w:rsidR="003E105E" w:rsidRPr="00600F1B">
              <w:rPr>
                <w:rStyle w:val="Collegamentoipertestuale"/>
                <w:noProof/>
              </w:rPr>
              <w:t>a</w:t>
            </w:r>
            <w:r w:rsidR="00C068A1">
              <w:rPr>
                <w:rStyle w:val="Collegamentoipertestuale"/>
                <w:noProof/>
              </w:rPr>
              <w:t xml:space="preserve"> </w:t>
            </w:r>
            <w:r w:rsidR="003E105E" w:rsidRPr="00600F1B">
              <w:rPr>
                <w:rStyle w:val="Collegamentoipertestuale"/>
                <w:noProof/>
              </w:rPr>
              <w:t>distanza</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48)</w:t>
            </w:r>
            <w:r w:rsidR="003E105E" w:rsidRPr="00600F1B">
              <w:rPr>
                <w:noProof/>
                <w:webHidden/>
              </w:rPr>
              <w:tab/>
            </w:r>
            <w:r w:rsidRPr="00600F1B">
              <w:rPr>
                <w:noProof/>
                <w:webHidden/>
              </w:rPr>
              <w:fldChar w:fldCharType="begin"/>
            </w:r>
            <w:r w:rsidR="003E105E" w:rsidRPr="00600F1B">
              <w:rPr>
                <w:noProof/>
                <w:webHidden/>
              </w:rPr>
              <w:instrText xml:space="preserve"> PAGEREF _Toc35432758 \h </w:instrText>
            </w:r>
            <w:r w:rsidRPr="00600F1B">
              <w:rPr>
                <w:noProof/>
                <w:webHidden/>
              </w:rPr>
            </w:r>
            <w:r w:rsidRPr="00600F1B">
              <w:rPr>
                <w:noProof/>
                <w:webHidden/>
              </w:rPr>
              <w:fldChar w:fldCharType="separate"/>
            </w:r>
            <w:r w:rsidR="00AD6368">
              <w:rPr>
                <w:noProof/>
                <w:webHidden/>
              </w:rPr>
              <w:t>4</w:t>
            </w:r>
            <w:r w:rsidRPr="00600F1B">
              <w:rPr>
                <w:noProof/>
                <w:webHidden/>
              </w:rPr>
              <w:fldChar w:fldCharType="end"/>
            </w:r>
          </w:hyperlink>
        </w:p>
        <w:p w:rsidR="003E105E" w:rsidRPr="00600F1B" w:rsidRDefault="00500F15" w:rsidP="00931961">
          <w:pPr>
            <w:pStyle w:val="Sommario2"/>
            <w:rPr>
              <w:noProof/>
            </w:rPr>
          </w:pPr>
          <w:hyperlink w:anchor="_Toc35432759" w:history="1">
            <w:r w:rsidR="003E105E" w:rsidRPr="00600F1B">
              <w:rPr>
                <w:rStyle w:val="Collegamentoipertestuale"/>
                <w:noProof/>
              </w:rPr>
              <w:t>10.</w:t>
            </w:r>
            <w:r w:rsidR="003E105E" w:rsidRPr="00600F1B">
              <w:rPr>
                <w:noProof/>
              </w:rPr>
              <w:tab/>
            </w:r>
            <w:r w:rsidR="003E105E" w:rsidRPr="00600F1B">
              <w:rPr>
                <w:rStyle w:val="Collegamentoipertestuale"/>
                <w:noProof/>
              </w:rPr>
              <w:t>Premio</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i</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dipendenti</w:t>
            </w:r>
            <w:r w:rsidR="00C068A1">
              <w:rPr>
                <w:rStyle w:val="Collegamentoipertestuale"/>
                <w:noProof/>
              </w:rPr>
              <w:t xml:space="preserve"> </w:t>
            </w:r>
            <w:r w:rsidR="003E105E" w:rsidRPr="00600F1B">
              <w:rPr>
                <w:rStyle w:val="Collegamentoipertestuale"/>
                <w:noProof/>
              </w:rPr>
              <w:t>(</w:t>
            </w:r>
            <w:r w:rsidR="00C068A1">
              <w:rPr>
                <w:rStyle w:val="Collegamentoipertestuale"/>
                <w:noProof/>
              </w:rPr>
              <w:t xml:space="preserve"> </w:t>
            </w:r>
            <w:r w:rsidR="003E105E" w:rsidRPr="00600F1B">
              <w:rPr>
                <w:rStyle w:val="Collegamentoipertestuale"/>
                <w:noProof/>
              </w:rPr>
              <w:t>art.63)</w:t>
            </w:r>
            <w:r w:rsidR="003E105E" w:rsidRPr="00600F1B">
              <w:rPr>
                <w:noProof/>
                <w:webHidden/>
              </w:rPr>
              <w:tab/>
            </w:r>
            <w:r w:rsidRPr="00600F1B">
              <w:rPr>
                <w:noProof/>
                <w:webHidden/>
              </w:rPr>
              <w:fldChar w:fldCharType="begin"/>
            </w:r>
            <w:r w:rsidR="003E105E" w:rsidRPr="00600F1B">
              <w:rPr>
                <w:noProof/>
                <w:webHidden/>
              </w:rPr>
              <w:instrText xml:space="preserve"> PAGEREF _Toc35432759 \h </w:instrText>
            </w:r>
            <w:r w:rsidRPr="00600F1B">
              <w:rPr>
                <w:noProof/>
                <w:webHidden/>
              </w:rPr>
            </w:r>
            <w:r w:rsidRPr="00600F1B">
              <w:rPr>
                <w:noProof/>
                <w:webHidden/>
              </w:rPr>
              <w:fldChar w:fldCharType="separate"/>
            </w:r>
            <w:r w:rsidR="00AD6368">
              <w:rPr>
                <w:noProof/>
                <w:webHidden/>
              </w:rPr>
              <w:t>5</w:t>
            </w:r>
            <w:r w:rsidRPr="00600F1B">
              <w:rPr>
                <w:noProof/>
                <w:webHidden/>
              </w:rPr>
              <w:fldChar w:fldCharType="end"/>
            </w:r>
          </w:hyperlink>
        </w:p>
        <w:p w:rsidR="003E105E" w:rsidRPr="00600F1B" w:rsidRDefault="00500F15" w:rsidP="00600F1B">
          <w:pPr>
            <w:pStyle w:val="Sommario1"/>
          </w:pPr>
          <w:hyperlink w:anchor="_Toc35432760" w:history="1">
            <w:r w:rsidR="003E105E" w:rsidRPr="00600F1B">
              <w:rPr>
                <w:rStyle w:val="Collegamentoipertestuale"/>
              </w:rPr>
              <w:t>B-</w:t>
            </w:r>
            <w:r w:rsidR="003E105E" w:rsidRPr="00600F1B">
              <w:tab/>
            </w:r>
            <w:r w:rsidR="003E105E" w:rsidRPr="00600F1B">
              <w:rPr>
                <w:rStyle w:val="Collegamentoipertestuale"/>
              </w:rPr>
              <w:t>Norme</w:t>
            </w:r>
            <w:r w:rsidR="00C068A1">
              <w:rPr>
                <w:rStyle w:val="Collegamentoipertestuale"/>
              </w:rPr>
              <w:t xml:space="preserve"> </w:t>
            </w:r>
            <w:r w:rsidR="003E105E" w:rsidRPr="00600F1B">
              <w:rPr>
                <w:rStyle w:val="Collegamentoipertestuale"/>
              </w:rPr>
              <w:t>relative</w:t>
            </w:r>
            <w:r w:rsidR="00C068A1">
              <w:rPr>
                <w:rStyle w:val="Collegamentoipertestuale"/>
              </w:rPr>
              <w:t xml:space="preserve"> </w:t>
            </w:r>
            <w:r w:rsidR="003E105E" w:rsidRPr="00600F1B">
              <w:rPr>
                <w:rStyle w:val="Collegamentoipertestuale"/>
              </w:rPr>
              <w:t>agli</w:t>
            </w:r>
            <w:r w:rsidR="00C068A1">
              <w:rPr>
                <w:rStyle w:val="Collegamentoipertestuale"/>
              </w:rPr>
              <w:t xml:space="preserve"> </w:t>
            </w:r>
            <w:r w:rsidR="003E105E" w:rsidRPr="00600F1B">
              <w:rPr>
                <w:rStyle w:val="Collegamentoipertestuale"/>
              </w:rPr>
              <w:t>amministratori</w:t>
            </w:r>
            <w:r w:rsidR="00C068A1">
              <w:rPr>
                <w:rStyle w:val="Collegamentoipertestuale"/>
              </w:rPr>
              <w:t xml:space="preserve"> </w:t>
            </w:r>
            <w:r w:rsidR="003E105E" w:rsidRPr="00600F1B">
              <w:rPr>
                <w:rStyle w:val="Collegamentoipertestuale"/>
              </w:rPr>
              <w:t>locali</w:t>
            </w:r>
            <w:r w:rsidR="003E105E" w:rsidRPr="00600F1B">
              <w:rPr>
                <w:webHidden/>
              </w:rPr>
              <w:tab/>
            </w:r>
            <w:r w:rsidRPr="00600F1B">
              <w:rPr>
                <w:webHidden/>
              </w:rPr>
              <w:fldChar w:fldCharType="begin"/>
            </w:r>
            <w:r w:rsidR="003E105E" w:rsidRPr="00600F1B">
              <w:rPr>
                <w:webHidden/>
              </w:rPr>
              <w:instrText xml:space="preserve"> PAGEREF _Toc35432760 \h </w:instrText>
            </w:r>
            <w:r w:rsidRPr="00600F1B">
              <w:rPr>
                <w:webHidden/>
              </w:rPr>
            </w:r>
            <w:r w:rsidRPr="00600F1B">
              <w:rPr>
                <w:webHidden/>
              </w:rPr>
              <w:fldChar w:fldCharType="separate"/>
            </w:r>
            <w:r w:rsidR="00AD6368">
              <w:rPr>
                <w:webHidden/>
              </w:rPr>
              <w:t>5</w:t>
            </w:r>
            <w:r w:rsidRPr="00600F1B">
              <w:rPr>
                <w:webHidden/>
              </w:rPr>
              <w:fldChar w:fldCharType="end"/>
            </w:r>
          </w:hyperlink>
        </w:p>
        <w:p w:rsidR="003E105E" w:rsidRPr="00600F1B" w:rsidRDefault="00500F15" w:rsidP="00931961">
          <w:pPr>
            <w:pStyle w:val="Sommario2"/>
            <w:rPr>
              <w:noProof/>
            </w:rPr>
          </w:pPr>
          <w:hyperlink w:anchor="_Toc35432761" w:history="1">
            <w:r w:rsidR="003E105E" w:rsidRPr="00600F1B">
              <w:rPr>
                <w:rStyle w:val="Collegamentoipertestuale"/>
                <w:noProof/>
              </w:rPr>
              <w:t>11.</w:t>
            </w:r>
            <w:r w:rsidR="003E105E" w:rsidRPr="00600F1B">
              <w:rPr>
                <w:noProof/>
              </w:rPr>
              <w:tab/>
            </w:r>
            <w:r w:rsidR="003E105E" w:rsidRPr="00600F1B">
              <w:rPr>
                <w:rStyle w:val="Collegamentoipertestuale"/>
                <w:noProof/>
              </w:rPr>
              <w:t>Permessi</w:t>
            </w:r>
            <w:r w:rsidR="00C068A1">
              <w:rPr>
                <w:rStyle w:val="Collegamentoipertestuale"/>
                <w:noProof/>
              </w:rPr>
              <w:t xml:space="preserve"> </w:t>
            </w:r>
            <w:r w:rsidR="003E105E" w:rsidRPr="00600F1B">
              <w:rPr>
                <w:rStyle w:val="Collegamentoipertestuale"/>
                <w:noProof/>
              </w:rPr>
              <w:t>retribuiti</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25</w:t>
            </w:r>
            <w:r w:rsidR="00C068A1">
              <w:rPr>
                <w:rStyle w:val="Collegamentoipertestuale"/>
                <w:noProof/>
              </w:rPr>
              <w:t xml:space="preserve"> </w:t>
            </w:r>
            <w:r w:rsidR="003E105E" w:rsidRPr="00600F1B">
              <w:rPr>
                <w:rStyle w:val="Collegamentoipertestuale"/>
                <w:noProof/>
              </w:rPr>
              <w:t>comma</w:t>
            </w:r>
            <w:r w:rsidR="00C068A1">
              <w:rPr>
                <w:rStyle w:val="Collegamentoipertestuale"/>
                <w:noProof/>
              </w:rPr>
              <w:t xml:space="preserve"> </w:t>
            </w:r>
            <w:r w:rsidR="003E105E" w:rsidRPr="00600F1B">
              <w:rPr>
                <w:rStyle w:val="Collegamentoipertestuale"/>
                <w:noProof/>
              </w:rPr>
              <w:t>6)</w:t>
            </w:r>
            <w:r w:rsidR="003E105E" w:rsidRPr="00600F1B">
              <w:rPr>
                <w:noProof/>
                <w:webHidden/>
              </w:rPr>
              <w:tab/>
            </w:r>
            <w:r w:rsidRPr="00600F1B">
              <w:rPr>
                <w:noProof/>
                <w:webHidden/>
              </w:rPr>
              <w:fldChar w:fldCharType="begin"/>
            </w:r>
            <w:r w:rsidR="003E105E" w:rsidRPr="00600F1B">
              <w:rPr>
                <w:noProof/>
                <w:webHidden/>
              </w:rPr>
              <w:instrText xml:space="preserve"> PAGEREF _Toc35432761 \h </w:instrText>
            </w:r>
            <w:r w:rsidRPr="00600F1B">
              <w:rPr>
                <w:noProof/>
                <w:webHidden/>
              </w:rPr>
            </w:r>
            <w:r w:rsidRPr="00600F1B">
              <w:rPr>
                <w:noProof/>
                <w:webHidden/>
              </w:rPr>
              <w:fldChar w:fldCharType="separate"/>
            </w:r>
            <w:r w:rsidR="00AD6368">
              <w:rPr>
                <w:noProof/>
                <w:webHidden/>
              </w:rPr>
              <w:t>5</w:t>
            </w:r>
            <w:r w:rsidRPr="00600F1B">
              <w:rPr>
                <w:noProof/>
                <w:webHidden/>
              </w:rPr>
              <w:fldChar w:fldCharType="end"/>
            </w:r>
          </w:hyperlink>
        </w:p>
        <w:p w:rsidR="003E105E" w:rsidRPr="00600F1B" w:rsidRDefault="00500F15" w:rsidP="00931961">
          <w:pPr>
            <w:pStyle w:val="Sommario2"/>
            <w:rPr>
              <w:noProof/>
            </w:rPr>
          </w:pPr>
          <w:hyperlink w:anchor="_Toc35432762" w:history="1">
            <w:r w:rsidR="003E105E" w:rsidRPr="00600F1B">
              <w:rPr>
                <w:rStyle w:val="Collegamentoipertestuale"/>
                <w:noProof/>
              </w:rPr>
              <w:t>12.</w:t>
            </w:r>
            <w:r w:rsidR="003E105E" w:rsidRPr="00600F1B">
              <w:rPr>
                <w:noProof/>
              </w:rPr>
              <w:tab/>
            </w:r>
            <w:r w:rsidR="003E105E" w:rsidRPr="00600F1B">
              <w:rPr>
                <w:rStyle w:val="Collegamentoipertestuale"/>
                <w:noProof/>
              </w:rPr>
              <w:t>Svolgimento</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videoconferenza</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sedute</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giunte</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consigli</w:t>
            </w:r>
            <w:r w:rsidR="00C068A1">
              <w:rPr>
                <w:rStyle w:val="Collegamentoipertestuale"/>
                <w:noProof/>
              </w:rPr>
              <w:t xml:space="preserve"> </w:t>
            </w:r>
            <w:r w:rsidR="003E105E" w:rsidRPr="00600F1B">
              <w:rPr>
                <w:rStyle w:val="Collegamentoipertestuale"/>
                <w:noProof/>
              </w:rPr>
              <w:t>comunali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regionali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organi</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governo</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province</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città</w:t>
            </w:r>
            <w:r w:rsidR="00C068A1">
              <w:rPr>
                <w:rStyle w:val="Collegamentoipertestuale"/>
                <w:noProof/>
              </w:rPr>
              <w:t xml:space="preserve"> </w:t>
            </w:r>
            <w:r w:rsidR="003E105E" w:rsidRPr="00600F1B">
              <w:rPr>
                <w:rStyle w:val="Collegamentoipertestuale"/>
                <w:noProof/>
              </w:rPr>
              <w:t>metropolitane.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73</w:t>
            </w:r>
            <w:r w:rsidR="00C068A1">
              <w:rPr>
                <w:rStyle w:val="Collegamentoipertestuale"/>
                <w:noProof/>
              </w:rPr>
              <w:t xml:space="preserve"> </w:t>
            </w:r>
            <w:r w:rsidR="003E105E" w:rsidRPr="00600F1B">
              <w:rPr>
                <w:rStyle w:val="Collegamentoipertestuale"/>
                <w:noProof/>
              </w:rPr>
              <w:t>commi</w:t>
            </w:r>
            <w:r w:rsidR="00C068A1">
              <w:rPr>
                <w:rStyle w:val="Collegamentoipertestuale"/>
                <w:noProof/>
              </w:rPr>
              <w:t xml:space="preserve"> </w:t>
            </w:r>
            <w:r w:rsidR="003E105E" w:rsidRPr="00600F1B">
              <w:rPr>
                <w:rStyle w:val="Collegamentoipertestuale"/>
                <w:noProof/>
              </w:rPr>
              <w:t>1</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3)</w:t>
            </w:r>
            <w:r w:rsidR="003E105E" w:rsidRPr="00600F1B">
              <w:rPr>
                <w:noProof/>
                <w:webHidden/>
              </w:rPr>
              <w:tab/>
            </w:r>
            <w:r w:rsidRPr="00600F1B">
              <w:rPr>
                <w:noProof/>
                <w:webHidden/>
              </w:rPr>
              <w:fldChar w:fldCharType="begin"/>
            </w:r>
            <w:r w:rsidR="003E105E" w:rsidRPr="00600F1B">
              <w:rPr>
                <w:noProof/>
                <w:webHidden/>
              </w:rPr>
              <w:instrText xml:space="preserve"> PAGEREF _Toc35432762 \h </w:instrText>
            </w:r>
            <w:r w:rsidRPr="00600F1B">
              <w:rPr>
                <w:noProof/>
                <w:webHidden/>
              </w:rPr>
            </w:r>
            <w:r w:rsidRPr="00600F1B">
              <w:rPr>
                <w:noProof/>
                <w:webHidden/>
              </w:rPr>
              <w:fldChar w:fldCharType="separate"/>
            </w:r>
            <w:r w:rsidR="00AD6368">
              <w:rPr>
                <w:noProof/>
                <w:webHidden/>
              </w:rPr>
              <w:t>5</w:t>
            </w:r>
            <w:r w:rsidRPr="00600F1B">
              <w:rPr>
                <w:noProof/>
                <w:webHidden/>
              </w:rPr>
              <w:fldChar w:fldCharType="end"/>
            </w:r>
          </w:hyperlink>
        </w:p>
        <w:p w:rsidR="003E105E" w:rsidRPr="00600F1B" w:rsidRDefault="00500F15" w:rsidP="00600F1B">
          <w:pPr>
            <w:pStyle w:val="Sommario1"/>
          </w:pPr>
          <w:hyperlink w:anchor="_Toc35432763" w:history="1">
            <w:r w:rsidR="003E105E" w:rsidRPr="00600F1B">
              <w:rPr>
                <w:rStyle w:val="Collegamentoipertestuale"/>
              </w:rPr>
              <w:t>C-</w:t>
            </w:r>
            <w:r w:rsidR="003E105E" w:rsidRPr="00600F1B">
              <w:tab/>
            </w:r>
            <w:r w:rsidR="003E105E" w:rsidRPr="00600F1B">
              <w:rPr>
                <w:rStyle w:val="Collegamentoipertestuale"/>
              </w:rPr>
              <w:t>Norme</w:t>
            </w:r>
            <w:r w:rsidR="00C068A1">
              <w:rPr>
                <w:rStyle w:val="Collegamentoipertestuale"/>
              </w:rPr>
              <w:t xml:space="preserve"> </w:t>
            </w:r>
            <w:r w:rsidR="003E105E" w:rsidRPr="00600F1B">
              <w:rPr>
                <w:rStyle w:val="Collegamentoipertestuale"/>
              </w:rPr>
              <w:t>relative</w:t>
            </w:r>
            <w:r w:rsidR="00C068A1">
              <w:rPr>
                <w:rStyle w:val="Collegamentoipertestuale"/>
              </w:rPr>
              <w:t xml:space="preserve"> </w:t>
            </w:r>
            <w:r w:rsidR="003E105E" w:rsidRPr="00600F1B">
              <w:rPr>
                <w:rStyle w:val="Collegamentoipertestuale"/>
              </w:rPr>
              <w:t>ai</w:t>
            </w:r>
            <w:r w:rsidR="00C068A1">
              <w:rPr>
                <w:rStyle w:val="Collegamentoipertestuale"/>
              </w:rPr>
              <w:t xml:space="preserve">  </w:t>
            </w:r>
            <w:r w:rsidR="003E105E" w:rsidRPr="00600F1B">
              <w:rPr>
                <w:rStyle w:val="Collegamentoipertestuale"/>
              </w:rPr>
              <w:t>procedimenti</w:t>
            </w:r>
            <w:r w:rsidR="00C068A1">
              <w:rPr>
                <w:rStyle w:val="Collegamentoipertestuale"/>
              </w:rPr>
              <w:t xml:space="preserve"> </w:t>
            </w:r>
            <w:r w:rsidR="003E105E" w:rsidRPr="00600F1B">
              <w:rPr>
                <w:rStyle w:val="Collegamentoipertestuale"/>
              </w:rPr>
              <w:t>amministrativi</w:t>
            </w:r>
            <w:r w:rsidR="003E105E" w:rsidRPr="00600F1B">
              <w:rPr>
                <w:webHidden/>
              </w:rPr>
              <w:tab/>
            </w:r>
            <w:r w:rsidRPr="00600F1B">
              <w:rPr>
                <w:webHidden/>
              </w:rPr>
              <w:fldChar w:fldCharType="begin"/>
            </w:r>
            <w:r w:rsidR="003E105E" w:rsidRPr="00600F1B">
              <w:rPr>
                <w:webHidden/>
              </w:rPr>
              <w:instrText xml:space="preserve"> PAGEREF _Toc35432763 \h </w:instrText>
            </w:r>
            <w:r w:rsidRPr="00600F1B">
              <w:rPr>
                <w:webHidden/>
              </w:rPr>
            </w:r>
            <w:r w:rsidRPr="00600F1B">
              <w:rPr>
                <w:webHidden/>
              </w:rPr>
              <w:fldChar w:fldCharType="separate"/>
            </w:r>
            <w:r w:rsidR="00AD6368">
              <w:rPr>
                <w:webHidden/>
              </w:rPr>
              <w:t>6</w:t>
            </w:r>
            <w:r w:rsidRPr="00600F1B">
              <w:rPr>
                <w:webHidden/>
              </w:rPr>
              <w:fldChar w:fldCharType="end"/>
            </w:r>
          </w:hyperlink>
        </w:p>
        <w:p w:rsidR="003E105E" w:rsidRPr="00600F1B" w:rsidRDefault="00500F15" w:rsidP="00931961">
          <w:pPr>
            <w:pStyle w:val="Sommario2"/>
            <w:rPr>
              <w:noProof/>
            </w:rPr>
          </w:pPr>
          <w:hyperlink w:anchor="_Toc35432764" w:history="1">
            <w:r w:rsidR="003E105E" w:rsidRPr="00600F1B">
              <w:rPr>
                <w:rStyle w:val="Collegamentoipertestuale"/>
                <w:noProof/>
              </w:rPr>
              <w:t>13.</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nei</w:t>
            </w:r>
            <w:r w:rsidR="00C068A1">
              <w:rPr>
                <w:rStyle w:val="Collegamentoipertestuale"/>
                <w:noProof/>
              </w:rPr>
              <w:t xml:space="preserve"> </w:t>
            </w:r>
            <w:r w:rsidR="003E105E" w:rsidRPr="00600F1B">
              <w:rPr>
                <w:rStyle w:val="Collegamentoipertestuale"/>
                <w:noProof/>
              </w:rPr>
              <w:t>procedimenti</w:t>
            </w:r>
            <w:r w:rsidR="00C068A1">
              <w:rPr>
                <w:rStyle w:val="Collegamentoipertestuale"/>
                <w:noProof/>
              </w:rPr>
              <w:t xml:space="preserve"> </w:t>
            </w:r>
            <w:r w:rsidR="003E105E" w:rsidRPr="00600F1B">
              <w:rPr>
                <w:rStyle w:val="Collegamentoipertestuale"/>
                <w:noProof/>
              </w:rPr>
              <w:t>amministrativi</w:t>
            </w:r>
            <w:r w:rsidR="00C068A1">
              <w:rPr>
                <w:rStyle w:val="Collegamentoipertestuale"/>
                <w:noProof/>
              </w:rPr>
              <w:t xml:space="preserve">  </w:t>
            </w:r>
            <w:r w:rsidR="003E105E" w:rsidRPr="00600F1B">
              <w:rPr>
                <w:rStyle w:val="Collegamentoipertestuale"/>
                <w:noProof/>
              </w:rPr>
              <w:t>ed</w:t>
            </w:r>
            <w:r w:rsidR="00C068A1">
              <w:rPr>
                <w:rStyle w:val="Collegamentoipertestuale"/>
                <w:noProof/>
              </w:rPr>
              <w:t xml:space="preserve"> </w:t>
            </w:r>
            <w:r w:rsidR="003E105E" w:rsidRPr="00600F1B">
              <w:rPr>
                <w:rStyle w:val="Collegamentoipertestuale"/>
                <w:noProof/>
              </w:rPr>
              <w:t>effetti</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atti</w:t>
            </w:r>
            <w:r w:rsidR="00C068A1">
              <w:rPr>
                <w:rStyle w:val="Collegamentoipertestuale"/>
                <w:noProof/>
              </w:rPr>
              <w:t xml:space="preserve"> </w:t>
            </w:r>
            <w:r w:rsidR="003E105E" w:rsidRPr="00600F1B">
              <w:rPr>
                <w:rStyle w:val="Collegamentoipertestuale"/>
                <w:noProof/>
              </w:rPr>
              <w:t>amministrativi</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scadenza</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103)</w:t>
            </w:r>
            <w:r w:rsidR="003E105E" w:rsidRPr="00600F1B">
              <w:rPr>
                <w:noProof/>
                <w:webHidden/>
              </w:rPr>
              <w:tab/>
            </w:r>
            <w:r w:rsidRPr="00600F1B">
              <w:rPr>
                <w:noProof/>
                <w:webHidden/>
              </w:rPr>
              <w:fldChar w:fldCharType="begin"/>
            </w:r>
            <w:r w:rsidR="003E105E" w:rsidRPr="00600F1B">
              <w:rPr>
                <w:noProof/>
                <w:webHidden/>
              </w:rPr>
              <w:instrText xml:space="preserve"> PAGEREF _Toc35432764 \h </w:instrText>
            </w:r>
            <w:r w:rsidRPr="00600F1B">
              <w:rPr>
                <w:noProof/>
                <w:webHidden/>
              </w:rPr>
            </w:r>
            <w:r w:rsidRPr="00600F1B">
              <w:rPr>
                <w:noProof/>
                <w:webHidden/>
              </w:rPr>
              <w:fldChar w:fldCharType="separate"/>
            </w:r>
            <w:r w:rsidR="00AD6368">
              <w:rPr>
                <w:noProof/>
                <w:webHidden/>
              </w:rPr>
              <w:t>6</w:t>
            </w:r>
            <w:r w:rsidRPr="00600F1B">
              <w:rPr>
                <w:noProof/>
                <w:webHidden/>
              </w:rPr>
              <w:fldChar w:fldCharType="end"/>
            </w:r>
          </w:hyperlink>
        </w:p>
        <w:p w:rsidR="003E105E" w:rsidRPr="00600F1B" w:rsidRDefault="00500F15" w:rsidP="00600F1B">
          <w:pPr>
            <w:pStyle w:val="Sommario1"/>
          </w:pPr>
          <w:hyperlink w:anchor="_Toc35432765" w:history="1">
            <w:r w:rsidR="003E105E" w:rsidRPr="00600F1B">
              <w:rPr>
                <w:rStyle w:val="Collegamentoipertestuale"/>
              </w:rPr>
              <w:t>D-</w:t>
            </w:r>
            <w:r w:rsidR="003E105E" w:rsidRPr="00600F1B">
              <w:tab/>
            </w:r>
            <w:r w:rsidR="003E105E" w:rsidRPr="00600F1B">
              <w:rPr>
                <w:rStyle w:val="Collegamentoipertestuale"/>
              </w:rPr>
              <w:t>Norme</w:t>
            </w:r>
            <w:r w:rsidR="00C068A1">
              <w:rPr>
                <w:rStyle w:val="Collegamentoipertestuale"/>
              </w:rPr>
              <w:t xml:space="preserve"> </w:t>
            </w:r>
            <w:r w:rsidR="003E105E" w:rsidRPr="00600F1B">
              <w:rPr>
                <w:rStyle w:val="Collegamentoipertestuale"/>
              </w:rPr>
              <w:t>fiscali</w:t>
            </w:r>
            <w:r w:rsidR="00C068A1">
              <w:rPr>
                <w:rStyle w:val="Collegamentoipertestuale"/>
              </w:rPr>
              <w:t xml:space="preserve"> </w:t>
            </w:r>
            <w:r w:rsidR="003E105E" w:rsidRPr="00600F1B">
              <w:rPr>
                <w:rStyle w:val="Collegamentoipertestuale"/>
              </w:rPr>
              <w:t>e</w:t>
            </w:r>
            <w:r w:rsidR="00C068A1">
              <w:rPr>
                <w:rStyle w:val="Collegamentoipertestuale"/>
              </w:rPr>
              <w:t xml:space="preserve"> </w:t>
            </w:r>
            <w:r w:rsidR="003E105E" w:rsidRPr="00600F1B">
              <w:rPr>
                <w:rStyle w:val="Collegamentoipertestuale"/>
              </w:rPr>
              <w:t>finanziarie</w:t>
            </w:r>
            <w:r w:rsidR="003E105E" w:rsidRPr="00600F1B">
              <w:rPr>
                <w:webHidden/>
              </w:rPr>
              <w:tab/>
            </w:r>
            <w:r w:rsidRPr="00600F1B">
              <w:rPr>
                <w:webHidden/>
              </w:rPr>
              <w:fldChar w:fldCharType="begin"/>
            </w:r>
            <w:r w:rsidR="003E105E" w:rsidRPr="00600F1B">
              <w:rPr>
                <w:webHidden/>
              </w:rPr>
              <w:instrText xml:space="preserve"> PAGEREF _Toc35432765 \h </w:instrText>
            </w:r>
            <w:r w:rsidRPr="00600F1B">
              <w:rPr>
                <w:webHidden/>
              </w:rPr>
            </w:r>
            <w:r w:rsidRPr="00600F1B">
              <w:rPr>
                <w:webHidden/>
              </w:rPr>
              <w:fldChar w:fldCharType="separate"/>
            </w:r>
            <w:r w:rsidR="00AD6368">
              <w:rPr>
                <w:webHidden/>
              </w:rPr>
              <w:t>6</w:t>
            </w:r>
            <w:r w:rsidRPr="00600F1B">
              <w:rPr>
                <w:webHidden/>
              </w:rPr>
              <w:fldChar w:fldCharType="end"/>
            </w:r>
          </w:hyperlink>
        </w:p>
        <w:p w:rsidR="003E105E" w:rsidRPr="00600F1B" w:rsidRDefault="00500F15" w:rsidP="00931961">
          <w:pPr>
            <w:pStyle w:val="Sommario2"/>
            <w:rPr>
              <w:noProof/>
            </w:rPr>
          </w:pPr>
          <w:hyperlink w:anchor="_Toc35432766" w:history="1">
            <w:r w:rsidR="003E105E" w:rsidRPr="00600F1B">
              <w:rPr>
                <w:rStyle w:val="Collegamentoipertestuale"/>
                <w:noProof/>
              </w:rPr>
              <w:t>14.</w:t>
            </w:r>
            <w:r w:rsidR="003E105E" w:rsidRPr="00600F1B">
              <w:rPr>
                <w:noProof/>
              </w:rPr>
              <w:tab/>
            </w:r>
            <w:r w:rsidR="003E105E" w:rsidRPr="00600F1B">
              <w:rPr>
                <w:rStyle w:val="Collegamentoipertestuale"/>
                <w:noProof/>
              </w:rPr>
              <w:t>Rimessione</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i</w:t>
            </w:r>
            <w:r w:rsidR="00C068A1">
              <w:rPr>
                <w:rStyle w:val="Collegamentoipertestuale"/>
                <w:noProof/>
              </w:rPr>
              <w:t xml:space="preserve"> </w:t>
            </w:r>
            <w:r w:rsidR="003E105E" w:rsidRPr="00600F1B">
              <w:rPr>
                <w:rStyle w:val="Collegamentoipertestuale"/>
                <w:noProof/>
              </w:rPr>
              <w:t>versamenti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60)</w:t>
            </w:r>
            <w:r w:rsidR="003E105E" w:rsidRPr="00600F1B">
              <w:rPr>
                <w:noProof/>
                <w:webHidden/>
              </w:rPr>
              <w:tab/>
            </w:r>
            <w:r w:rsidRPr="00600F1B">
              <w:rPr>
                <w:noProof/>
                <w:webHidden/>
              </w:rPr>
              <w:fldChar w:fldCharType="begin"/>
            </w:r>
            <w:r w:rsidR="003E105E" w:rsidRPr="00600F1B">
              <w:rPr>
                <w:noProof/>
                <w:webHidden/>
              </w:rPr>
              <w:instrText xml:space="preserve"> PAGEREF _Toc35432766 \h </w:instrText>
            </w:r>
            <w:r w:rsidRPr="00600F1B">
              <w:rPr>
                <w:noProof/>
                <w:webHidden/>
              </w:rPr>
            </w:r>
            <w:r w:rsidRPr="00600F1B">
              <w:rPr>
                <w:noProof/>
                <w:webHidden/>
              </w:rPr>
              <w:fldChar w:fldCharType="separate"/>
            </w:r>
            <w:r w:rsidR="00AD6368">
              <w:rPr>
                <w:noProof/>
                <w:webHidden/>
              </w:rPr>
              <w:t>6</w:t>
            </w:r>
            <w:r w:rsidRPr="00600F1B">
              <w:rPr>
                <w:noProof/>
                <w:webHidden/>
              </w:rPr>
              <w:fldChar w:fldCharType="end"/>
            </w:r>
          </w:hyperlink>
        </w:p>
        <w:p w:rsidR="003E105E" w:rsidRPr="00600F1B" w:rsidRDefault="00500F15" w:rsidP="00931961">
          <w:pPr>
            <w:pStyle w:val="Sommario2"/>
            <w:rPr>
              <w:noProof/>
            </w:rPr>
          </w:pPr>
          <w:hyperlink w:anchor="_Toc35432767" w:history="1">
            <w:r w:rsidR="003E105E" w:rsidRPr="00600F1B">
              <w:rPr>
                <w:rStyle w:val="Collegamentoipertestuale"/>
                <w:noProof/>
              </w:rPr>
              <w:t>15.</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versamenti</w:t>
            </w:r>
            <w:r w:rsidR="00C068A1">
              <w:rPr>
                <w:rStyle w:val="Collegamentoipertestuale"/>
                <w:noProof/>
              </w:rPr>
              <w:t xml:space="preserve"> </w:t>
            </w:r>
            <w:r w:rsidR="003E105E" w:rsidRPr="00600F1B">
              <w:rPr>
                <w:rStyle w:val="Collegamentoipertestuale"/>
                <w:noProof/>
              </w:rPr>
              <w:t>delle</w:t>
            </w:r>
            <w:r w:rsidR="00C068A1">
              <w:rPr>
                <w:rStyle w:val="Collegamentoipertestuale"/>
                <w:noProof/>
              </w:rPr>
              <w:t xml:space="preserve"> </w:t>
            </w:r>
            <w:r w:rsidR="003E105E" w:rsidRPr="00600F1B">
              <w:rPr>
                <w:rStyle w:val="Collegamentoipertestuale"/>
                <w:noProof/>
              </w:rPr>
              <w:t>ritenute,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contributi</w:t>
            </w:r>
            <w:r w:rsidR="00C068A1">
              <w:rPr>
                <w:rStyle w:val="Collegamentoipertestuale"/>
                <w:noProof/>
              </w:rPr>
              <w:t xml:space="preserve"> </w:t>
            </w:r>
            <w:r w:rsidR="003E105E" w:rsidRPr="00600F1B">
              <w:rPr>
                <w:rStyle w:val="Collegamentoipertestuale"/>
                <w:noProof/>
              </w:rPr>
              <w:t>previdenziali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assistenziali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premi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l’assicurazione</w:t>
            </w:r>
            <w:r w:rsidR="00C068A1">
              <w:rPr>
                <w:rStyle w:val="Collegamentoipertestuale"/>
                <w:noProof/>
              </w:rPr>
              <w:t xml:space="preserve"> </w:t>
            </w:r>
            <w:r w:rsidR="003E105E" w:rsidRPr="00600F1B">
              <w:rPr>
                <w:rStyle w:val="Collegamentoipertestuale"/>
                <w:noProof/>
              </w:rPr>
              <w:t>obbligatoria</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61)</w:t>
            </w:r>
            <w:r w:rsidR="003E105E" w:rsidRPr="00600F1B">
              <w:rPr>
                <w:noProof/>
                <w:webHidden/>
              </w:rPr>
              <w:tab/>
            </w:r>
            <w:r w:rsidRPr="00600F1B">
              <w:rPr>
                <w:noProof/>
                <w:webHidden/>
              </w:rPr>
              <w:fldChar w:fldCharType="begin"/>
            </w:r>
            <w:r w:rsidR="003E105E" w:rsidRPr="00600F1B">
              <w:rPr>
                <w:noProof/>
                <w:webHidden/>
              </w:rPr>
              <w:instrText xml:space="preserve"> PAGEREF _Toc35432767 \h </w:instrText>
            </w:r>
            <w:r w:rsidRPr="00600F1B">
              <w:rPr>
                <w:noProof/>
                <w:webHidden/>
              </w:rPr>
            </w:r>
            <w:r w:rsidRPr="00600F1B">
              <w:rPr>
                <w:noProof/>
                <w:webHidden/>
              </w:rPr>
              <w:fldChar w:fldCharType="separate"/>
            </w:r>
            <w:r w:rsidR="00AD6368">
              <w:rPr>
                <w:noProof/>
                <w:webHidden/>
              </w:rPr>
              <w:t>6</w:t>
            </w:r>
            <w:r w:rsidRPr="00600F1B">
              <w:rPr>
                <w:noProof/>
                <w:webHidden/>
              </w:rPr>
              <w:fldChar w:fldCharType="end"/>
            </w:r>
          </w:hyperlink>
        </w:p>
        <w:p w:rsidR="003E105E" w:rsidRPr="00600F1B" w:rsidRDefault="00500F15" w:rsidP="00931961">
          <w:pPr>
            <w:pStyle w:val="Sommario2"/>
            <w:rPr>
              <w:noProof/>
            </w:rPr>
          </w:pPr>
          <w:hyperlink w:anchor="_Toc35432768" w:history="1">
            <w:r w:rsidR="003E105E" w:rsidRPr="00600F1B">
              <w:rPr>
                <w:rStyle w:val="Collegamentoipertestuale"/>
                <w:noProof/>
              </w:rPr>
              <w:t>16.</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adempimenti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versamenti</w:t>
            </w:r>
            <w:r w:rsidR="00C068A1">
              <w:rPr>
                <w:rStyle w:val="Collegamentoipertestuale"/>
                <w:noProof/>
              </w:rPr>
              <w:t xml:space="preserve"> </w:t>
            </w:r>
            <w:r w:rsidR="003E105E" w:rsidRPr="00600F1B">
              <w:rPr>
                <w:rStyle w:val="Collegamentoipertestuale"/>
                <w:noProof/>
              </w:rPr>
              <w:t>fiscali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contributivi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62)</w:t>
            </w:r>
            <w:r w:rsidR="003E105E" w:rsidRPr="00600F1B">
              <w:rPr>
                <w:noProof/>
                <w:webHidden/>
              </w:rPr>
              <w:tab/>
            </w:r>
            <w:r w:rsidRPr="00600F1B">
              <w:rPr>
                <w:noProof/>
                <w:webHidden/>
              </w:rPr>
              <w:fldChar w:fldCharType="begin"/>
            </w:r>
            <w:r w:rsidR="003E105E" w:rsidRPr="00600F1B">
              <w:rPr>
                <w:noProof/>
                <w:webHidden/>
              </w:rPr>
              <w:instrText xml:space="preserve"> PAGEREF _Toc35432768 \h </w:instrText>
            </w:r>
            <w:r w:rsidRPr="00600F1B">
              <w:rPr>
                <w:noProof/>
                <w:webHidden/>
              </w:rPr>
            </w:r>
            <w:r w:rsidRPr="00600F1B">
              <w:rPr>
                <w:noProof/>
                <w:webHidden/>
              </w:rPr>
              <w:fldChar w:fldCharType="separate"/>
            </w:r>
            <w:r w:rsidR="00AD6368">
              <w:rPr>
                <w:noProof/>
                <w:webHidden/>
              </w:rPr>
              <w:t>7</w:t>
            </w:r>
            <w:r w:rsidRPr="00600F1B">
              <w:rPr>
                <w:noProof/>
                <w:webHidden/>
              </w:rPr>
              <w:fldChar w:fldCharType="end"/>
            </w:r>
          </w:hyperlink>
        </w:p>
        <w:p w:rsidR="003E105E" w:rsidRPr="00600F1B" w:rsidRDefault="00500F15" w:rsidP="00931961">
          <w:pPr>
            <w:pStyle w:val="Sommario2"/>
            <w:rPr>
              <w:noProof/>
            </w:rPr>
          </w:pPr>
          <w:hyperlink w:anchor="_Toc35432769" w:history="1">
            <w:r w:rsidR="003E105E" w:rsidRPr="00600F1B">
              <w:rPr>
                <w:rStyle w:val="Collegamentoipertestuale"/>
                <w:noProof/>
              </w:rPr>
              <w:t>17.</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relativi</w:t>
            </w:r>
            <w:r w:rsidR="00C068A1">
              <w:rPr>
                <w:rStyle w:val="Collegamentoipertestuale"/>
                <w:noProof/>
              </w:rPr>
              <w:t xml:space="preserve"> </w:t>
            </w:r>
            <w:r w:rsidR="003E105E" w:rsidRPr="00600F1B">
              <w:rPr>
                <w:rStyle w:val="Collegamentoipertestuale"/>
                <w:noProof/>
              </w:rPr>
              <w:t>all’attività</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uffici</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enti</w:t>
            </w:r>
            <w:r w:rsidR="00C068A1">
              <w:rPr>
                <w:rStyle w:val="Collegamentoipertestuale"/>
                <w:noProof/>
              </w:rPr>
              <w:t xml:space="preserve"> </w:t>
            </w:r>
            <w:r w:rsidR="003E105E" w:rsidRPr="00600F1B">
              <w:rPr>
                <w:rStyle w:val="Collegamentoipertestuale"/>
                <w:noProof/>
              </w:rPr>
              <w:t>impositori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67)</w:t>
            </w:r>
            <w:r w:rsidR="003E105E" w:rsidRPr="00600F1B">
              <w:rPr>
                <w:noProof/>
                <w:webHidden/>
              </w:rPr>
              <w:tab/>
            </w:r>
            <w:r w:rsidRPr="00600F1B">
              <w:rPr>
                <w:noProof/>
                <w:webHidden/>
              </w:rPr>
              <w:fldChar w:fldCharType="begin"/>
            </w:r>
            <w:r w:rsidR="003E105E" w:rsidRPr="00600F1B">
              <w:rPr>
                <w:noProof/>
                <w:webHidden/>
              </w:rPr>
              <w:instrText xml:space="preserve"> PAGEREF _Toc35432769 \h </w:instrText>
            </w:r>
            <w:r w:rsidRPr="00600F1B">
              <w:rPr>
                <w:noProof/>
                <w:webHidden/>
              </w:rPr>
            </w:r>
            <w:r w:rsidRPr="00600F1B">
              <w:rPr>
                <w:noProof/>
                <w:webHidden/>
              </w:rPr>
              <w:fldChar w:fldCharType="separate"/>
            </w:r>
            <w:r w:rsidR="00AD6368">
              <w:rPr>
                <w:noProof/>
                <w:webHidden/>
              </w:rPr>
              <w:t>8</w:t>
            </w:r>
            <w:r w:rsidRPr="00600F1B">
              <w:rPr>
                <w:noProof/>
                <w:webHidden/>
              </w:rPr>
              <w:fldChar w:fldCharType="end"/>
            </w:r>
          </w:hyperlink>
        </w:p>
        <w:p w:rsidR="003E105E" w:rsidRPr="00600F1B" w:rsidRDefault="00500F15" w:rsidP="00931961">
          <w:pPr>
            <w:pStyle w:val="Sommario2"/>
            <w:rPr>
              <w:noProof/>
            </w:rPr>
          </w:pPr>
          <w:hyperlink w:anchor="_Toc35432770" w:history="1">
            <w:r w:rsidR="003E105E" w:rsidRPr="00600F1B">
              <w:rPr>
                <w:rStyle w:val="Collegamentoipertestuale"/>
                <w:noProof/>
              </w:rPr>
              <w:t>18.</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versamento</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carichi</w:t>
            </w:r>
            <w:r w:rsidR="00C068A1">
              <w:rPr>
                <w:rStyle w:val="Collegamentoipertestuale"/>
                <w:noProof/>
              </w:rPr>
              <w:t xml:space="preserve"> </w:t>
            </w:r>
            <w:r w:rsidR="003E105E" w:rsidRPr="00600F1B">
              <w:rPr>
                <w:rStyle w:val="Collegamentoipertestuale"/>
                <w:noProof/>
              </w:rPr>
              <w:t>affidati</w:t>
            </w:r>
            <w:r w:rsidR="00C068A1">
              <w:rPr>
                <w:rStyle w:val="Collegamentoipertestuale"/>
                <w:noProof/>
              </w:rPr>
              <w:t xml:space="preserve"> </w:t>
            </w:r>
            <w:r w:rsidR="003E105E" w:rsidRPr="00600F1B">
              <w:rPr>
                <w:rStyle w:val="Collegamentoipertestuale"/>
                <w:noProof/>
              </w:rPr>
              <w:t>Agenzia</w:t>
            </w:r>
            <w:r w:rsidR="00C068A1">
              <w:rPr>
                <w:rStyle w:val="Collegamentoipertestuale"/>
                <w:noProof/>
              </w:rPr>
              <w:t xml:space="preserve"> </w:t>
            </w:r>
            <w:r w:rsidR="003E105E" w:rsidRPr="00600F1B">
              <w:rPr>
                <w:rStyle w:val="Collegamentoipertestuale"/>
                <w:noProof/>
              </w:rPr>
              <w:t>Entrate-Riscossione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68)</w:t>
            </w:r>
            <w:r w:rsidR="003E105E" w:rsidRPr="00600F1B">
              <w:rPr>
                <w:noProof/>
                <w:webHidden/>
              </w:rPr>
              <w:tab/>
            </w:r>
            <w:r w:rsidRPr="00600F1B">
              <w:rPr>
                <w:noProof/>
                <w:webHidden/>
              </w:rPr>
              <w:fldChar w:fldCharType="begin"/>
            </w:r>
            <w:r w:rsidR="003E105E" w:rsidRPr="00600F1B">
              <w:rPr>
                <w:noProof/>
                <w:webHidden/>
              </w:rPr>
              <w:instrText xml:space="preserve"> PAGEREF _Toc35432770 \h </w:instrText>
            </w:r>
            <w:r w:rsidRPr="00600F1B">
              <w:rPr>
                <w:noProof/>
                <w:webHidden/>
              </w:rPr>
            </w:r>
            <w:r w:rsidRPr="00600F1B">
              <w:rPr>
                <w:noProof/>
                <w:webHidden/>
              </w:rPr>
              <w:fldChar w:fldCharType="separate"/>
            </w:r>
            <w:r w:rsidR="00AD6368">
              <w:rPr>
                <w:noProof/>
                <w:webHidden/>
              </w:rPr>
              <w:t>9</w:t>
            </w:r>
            <w:r w:rsidRPr="00600F1B">
              <w:rPr>
                <w:noProof/>
                <w:webHidden/>
              </w:rPr>
              <w:fldChar w:fldCharType="end"/>
            </w:r>
          </w:hyperlink>
        </w:p>
        <w:p w:rsidR="003E105E" w:rsidRPr="00600F1B" w:rsidRDefault="00500F15" w:rsidP="00931961">
          <w:pPr>
            <w:pStyle w:val="Sommario2"/>
            <w:rPr>
              <w:noProof/>
            </w:rPr>
          </w:pPr>
          <w:hyperlink w:anchor="_Toc35432771" w:history="1">
            <w:r w:rsidR="003E105E" w:rsidRPr="00600F1B">
              <w:rPr>
                <w:rStyle w:val="Collegamentoipertestuale"/>
                <w:noProof/>
              </w:rPr>
              <w:t>19.</w:t>
            </w:r>
            <w:r w:rsidR="003E105E" w:rsidRPr="00600F1B">
              <w:rPr>
                <w:noProof/>
              </w:rPr>
              <w:tab/>
            </w:r>
            <w:r w:rsidR="003E105E" w:rsidRPr="00600F1B">
              <w:rPr>
                <w:rStyle w:val="Collegamentoipertestuale"/>
                <w:noProof/>
              </w:rPr>
              <w:t>Menzione</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la</w:t>
            </w:r>
            <w:r w:rsidR="00C068A1">
              <w:rPr>
                <w:rStyle w:val="Collegamentoipertestuale"/>
                <w:noProof/>
              </w:rPr>
              <w:t xml:space="preserve"> </w:t>
            </w:r>
            <w:r w:rsidR="003E105E" w:rsidRPr="00600F1B">
              <w:rPr>
                <w:rStyle w:val="Collegamentoipertestuale"/>
                <w:noProof/>
              </w:rPr>
              <w:t>rinuncia</w:t>
            </w:r>
            <w:r w:rsidR="00C068A1">
              <w:rPr>
                <w:rStyle w:val="Collegamentoipertestuale"/>
                <w:noProof/>
              </w:rPr>
              <w:t xml:space="preserve"> </w:t>
            </w:r>
            <w:r w:rsidR="003E105E" w:rsidRPr="00600F1B">
              <w:rPr>
                <w:rStyle w:val="Collegamentoipertestuale"/>
                <w:noProof/>
              </w:rPr>
              <w:t>alle</w:t>
            </w:r>
            <w:r w:rsidR="00C068A1">
              <w:rPr>
                <w:rStyle w:val="Collegamentoipertestuale"/>
                <w:noProof/>
              </w:rPr>
              <w:t xml:space="preserve"> </w:t>
            </w:r>
            <w:r w:rsidR="003E105E" w:rsidRPr="00600F1B">
              <w:rPr>
                <w:rStyle w:val="Collegamentoipertestuale"/>
                <w:noProof/>
              </w:rPr>
              <w:t>sospensioni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71)</w:t>
            </w:r>
            <w:r w:rsidR="003E105E" w:rsidRPr="00600F1B">
              <w:rPr>
                <w:noProof/>
                <w:webHidden/>
              </w:rPr>
              <w:tab/>
            </w:r>
            <w:r w:rsidRPr="00600F1B">
              <w:rPr>
                <w:noProof/>
                <w:webHidden/>
              </w:rPr>
              <w:fldChar w:fldCharType="begin"/>
            </w:r>
            <w:r w:rsidR="003E105E" w:rsidRPr="00600F1B">
              <w:rPr>
                <w:noProof/>
                <w:webHidden/>
              </w:rPr>
              <w:instrText xml:space="preserve"> PAGEREF _Toc35432771 \h </w:instrText>
            </w:r>
            <w:r w:rsidRPr="00600F1B">
              <w:rPr>
                <w:noProof/>
                <w:webHidden/>
              </w:rPr>
            </w:r>
            <w:r w:rsidRPr="00600F1B">
              <w:rPr>
                <w:noProof/>
                <w:webHidden/>
              </w:rPr>
              <w:fldChar w:fldCharType="separate"/>
            </w:r>
            <w:r w:rsidR="00AD6368">
              <w:rPr>
                <w:noProof/>
                <w:webHidden/>
              </w:rPr>
              <w:t>9</w:t>
            </w:r>
            <w:r w:rsidRPr="00600F1B">
              <w:rPr>
                <w:noProof/>
                <w:webHidden/>
              </w:rPr>
              <w:fldChar w:fldCharType="end"/>
            </w:r>
          </w:hyperlink>
        </w:p>
        <w:p w:rsidR="003E105E" w:rsidRPr="00600F1B" w:rsidRDefault="00500F15" w:rsidP="00931961">
          <w:pPr>
            <w:pStyle w:val="Sommario2"/>
            <w:rPr>
              <w:noProof/>
            </w:rPr>
          </w:pPr>
          <w:hyperlink w:anchor="_Toc35432772" w:history="1">
            <w:r w:rsidR="003E105E" w:rsidRPr="00600F1B">
              <w:rPr>
                <w:rStyle w:val="Collegamentoipertestuale"/>
                <w:noProof/>
              </w:rPr>
              <w:t>20.</w:t>
            </w:r>
            <w:r w:rsidR="003E105E" w:rsidRPr="00600F1B">
              <w:rPr>
                <w:noProof/>
              </w:rPr>
              <w:tab/>
            </w:r>
            <w:r w:rsidR="003E105E" w:rsidRPr="00600F1B">
              <w:rPr>
                <w:rStyle w:val="Collegamentoipertestuale"/>
                <w:noProof/>
              </w:rPr>
              <w:t>Nuove</w:t>
            </w:r>
            <w:r w:rsidR="00C068A1">
              <w:rPr>
                <w:rStyle w:val="Collegamentoipertestuale"/>
                <w:noProof/>
              </w:rPr>
              <w:t xml:space="preserve"> </w:t>
            </w:r>
            <w:r w:rsidR="003E105E" w:rsidRPr="00600F1B">
              <w:rPr>
                <w:rStyle w:val="Collegamentoipertestuale"/>
                <w:noProof/>
              </w:rPr>
              <w:t>misure</w:t>
            </w:r>
            <w:r w:rsidR="00C068A1">
              <w:rPr>
                <w:rStyle w:val="Collegamentoipertestuale"/>
                <w:noProof/>
              </w:rPr>
              <w:t xml:space="preserve"> </w:t>
            </w:r>
            <w:r w:rsidR="003E105E" w:rsidRPr="00600F1B">
              <w:rPr>
                <w:rStyle w:val="Collegamentoipertestuale"/>
                <w:noProof/>
              </w:rPr>
              <w:t>urgenti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contrastare</w:t>
            </w:r>
            <w:r w:rsidR="00C068A1">
              <w:rPr>
                <w:rStyle w:val="Collegamentoipertestuale"/>
                <w:noProof/>
              </w:rPr>
              <w:t xml:space="preserve"> </w:t>
            </w:r>
            <w:r w:rsidR="003E105E" w:rsidRPr="00600F1B">
              <w:rPr>
                <w:rStyle w:val="Collegamentoipertestuale"/>
                <w:noProof/>
              </w:rPr>
              <w:t>l’emergenza</w:t>
            </w:r>
            <w:r w:rsidR="00C068A1">
              <w:rPr>
                <w:rStyle w:val="Collegamentoipertestuale"/>
                <w:noProof/>
              </w:rPr>
              <w:t xml:space="preserve"> </w:t>
            </w:r>
            <w:r w:rsidR="003E105E" w:rsidRPr="00600F1B">
              <w:rPr>
                <w:rStyle w:val="Collegamentoipertestuale"/>
                <w:noProof/>
              </w:rPr>
              <w:t>epidemiologica</w:t>
            </w:r>
            <w:r w:rsidR="00C068A1">
              <w:rPr>
                <w:rStyle w:val="Collegamentoipertestuale"/>
                <w:noProof/>
              </w:rPr>
              <w:t xml:space="preserve"> </w:t>
            </w:r>
            <w:r w:rsidR="003E105E" w:rsidRPr="00600F1B">
              <w:rPr>
                <w:rStyle w:val="Collegamentoipertestuale"/>
                <w:noProof/>
              </w:rPr>
              <w:t>da</w:t>
            </w:r>
            <w:r w:rsidR="00C068A1">
              <w:rPr>
                <w:rStyle w:val="Collegamentoipertestuale"/>
                <w:noProof/>
              </w:rPr>
              <w:t xml:space="preserve"> </w:t>
            </w:r>
            <w:r w:rsidR="003E105E" w:rsidRPr="00600F1B">
              <w:rPr>
                <w:rStyle w:val="Collegamentoipertestuale"/>
                <w:noProof/>
              </w:rPr>
              <w:t>COVID-19</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contenerne</w:t>
            </w:r>
            <w:r w:rsidR="00C068A1">
              <w:rPr>
                <w:rStyle w:val="Collegamentoipertestuale"/>
                <w:noProof/>
              </w:rPr>
              <w:t xml:space="preserve"> </w:t>
            </w:r>
            <w:r w:rsidR="003E105E" w:rsidRPr="00600F1B">
              <w:rPr>
                <w:rStyle w:val="Collegamentoipertestuale"/>
                <w:noProof/>
              </w:rPr>
              <w:t>gli</w:t>
            </w:r>
            <w:r w:rsidR="00C068A1">
              <w:rPr>
                <w:rStyle w:val="Collegamentoipertestuale"/>
                <w:noProof/>
              </w:rPr>
              <w:t xml:space="preserve"> </w:t>
            </w:r>
            <w:r w:rsidR="003E105E" w:rsidRPr="00600F1B">
              <w:rPr>
                <w:rStyle w:val="Collegamentoipertestuale"/>
                <w:noProof/>
              </w:rPr>
              <w:t>effetti</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materia</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giustizia</w:t>
            </w:r>
            <w:r w:rsidR="00C068A1">
              <w:rPr>
                <w:rStyle w:val="Collegamentoipertestuale"/>
                <w:noProof/>
              </w:rPr>
              <w:t xml:space="preserve"> </w:t>
            </w:r>
            <w:r w:rsidR="003E105E" w:rsidRPr="00600F1B">
              <w:rPr>
                <w:rStyle w:val="Collegamentoipertestuale"/>
                <w:noProof/>
              </w:rPr>
              <w:t>civile,</w:t>
            </w:r>
            <w:r w:rsidR="00C068A1">
              <w:rPr>
                <w:rStyle w:val="Collegamentoipertestuale"/>
                <w:noProof/>
              </w:rPr>
              <w:t xml:space="preserve"> </w:t>
            </w:r>
            <w:r w:rsidR="003E105E" w:rsidRPr="00600F1B">
              <w:rPr>
                <w:rStyle w:val="Collegamentoipertestuale"/>
                <w:noProof/>
              </w:rPr>
              <w:t>penale,</w:t>
            </w:r>
            <w:r w:rsidR="00C068A1">
              <w:rPr>
                <w:rStyle w:val="Collegamentoipertestuale"/>
                <w:noProof/>
              </w:rPr>
              <w:t xml:space="preserve"> </w:t>
            </w:r>
            <w:r w:rsidR="003E105E" w:rsidRPr="00600F1B">
              <w:rPr>
                <w:rStyle w:val="Collegamentoipertestuale"/>
                <w:noProof/>
              </w:rPr>
              <w:t>tributaria</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militare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83)</w:t>
            </w:r>
            <w:r w:rsidR="003E105E" w:rsidRPr="00600F1B">
              <w:rPr>
                <w:noProof/>
                <w:webHidden/>
              </w:rPr>
              <w:tab/>
            </w:r>
            <w:r w:rsidRPr="00600F1B">
              <w:rPr>
                <w:noProof/>
                <w:webHidden/>
              </w:rPr>
              <w:fldChar w:fldCharType="begin"/>
            </w:r>
            <w:r w:rsidR="003E105E" w:rsidRPr="00600F1B">
              <w:rPr>
                <w:noProof/>
                <w:webHidden/>
              </w:rPr>
              <w:instrText xml:space="preserve"> PAGEREF _Toc35432772 \h </w:instrText>
            </w:r>
            <w:r w:rsidRPr="00600F1B">
              <w:rPr>
                <w:noProof/>
                <w:webHidden/>
              </w:rPr>
            </w:r>
            <w:r w:rsidRPr="00600F1B">
              <w:rPr>
                <w:noProof/>
                <w:webHidden/>
              </w:rPr>
              <w:fldChar w:fldCharType="separate"/>
            </w:r>
            <w:r w:rsidR="00AD6368">
              <w:rPr>
                <w:noProof/>
                <w:webHidden/>
              </w:rPr>
              <w:t>9</w:t>
            </w:r>
            <w:r w:rsidRPr="00600F1B">
              <w:rPr>
                <w:noProof/>
                <w:webHidden/>
              </w:rPr>
              <w:fldChar w:fldCharType="end"/>
            </w:r>
          </w:hyperlink>
        </w:p>
        <w:p w:rsidR="003E105E" w:rsidRPr="00600F1B" w:rsidRDefault="00500F15" w:rsidP="00931961">
          <w:pPr>
            <w:pStyle w:val="Sommario2"/>
            <w:rPr>
              <w:noProof/>
            </w:rPr>
          </w:pPr>
          <w:hyperlink w:anchor="_Toc35432773" w:history="1">
            <w:r w:rsidR="003E105E" w:rsidRPr="00600F1B">
              <w:rPr>
                <w:rStyle w:val="Collegamentoipertestuale"/>
                <w:noProof/>
              </w:rPr>
              <w:t>21.</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versamenti</w:t>
            </w:r>
            <w:r w:rsidR="00C068A1">
              <w:rPr>
                <w:rStyle w:val="Collegamentoipertestuale"/>
                <w:noProof/>
              </w:rPr>
              <w:t xml:space="preserve"> </w:t>
            </w:r>
            <w:r w:rsidR="003E105E" w:rsidRPr="00600F1B">
              <w:rPr>
                <w:rStyle w:val="Collegamentoipertestuale"/>
                <w:noProof/>
              </w:rPr>
              <w:t>canoni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il</w:t>
            </w:r>
            <w:r w:rsidR="00C068A1">
              <w:rPr>
                <w:rStyle w:val="Collegamentoipertestuale"/>
                <w:noProof/>
              </w:rPr>
              <w:t xml:space="preserve"> </w:t>
            </w:r>
            <w:r w:rsidR="003E105E" w:rsidRPr="00600F1B">
              <w:rPr>
                <w:rStyle w:val="Collegamentoipertestuale"/>
                <w:noProof/>
              </w:rPr>
              <w:t>settore</w:t>
            </w:r>
            <w:r w:rsidR="00C068A1">
              <w:rPr>
                <w:rStyle w:val="Collegamentoipertestuale"/>
                <w:noProof/>
              </w:rPr>
              <w:t xml:space="preserve"> </w:t>
            </w:r>
            <w:r w:rsidR="003E105E" w:rsidRPr="00600F1B">
              <w:rPr>
                <w:rStyle w:val="Collegamentoipertestuale"/>
                <w:noProof/>
              </w:rPr>
              <w:t>sportivo</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95)</w:t>
            </w:r>
            <w:r w:rsidR="003E105E" w:rsidRPr="00600F1B">
              <w:rPr>
                <w:noProof/>
                <w:webHidden/>
              </w:rPr>
              <w:tab/>
            </w:r>
            <w:r w:rsidRPr="00600F1B">
              <w:rPr>
                <w:noProof/>
                <w:webHidden/>
              </w:rPr>
              <w:fldChar w:fldCharType="begin"/>
            </w:r>
            <w:r w:rsidR="003E105E" w:rsidRPr="00600F1B">
              <w:rPr>
                <w:noProof/>
                <w:webHidden/>
              </w:rPr>
              <w:instrText xml:space="preserve"> PAGEREF _Toc35432773 \h </w:instrText>
            </w:r>
            <w:r w:rsidRPr="00600F1B">
              <w:rPr>
                <w:noProof/>
                <w:webHidden/>
              </w:rPr>
            </w:r>
            <w:r w:rsidRPr="00600F1B">
              <w:rPr>
                <w:noProof/>
                <w:webHidden/>
              </w:rPr>
              <w:fldChar w:fldCharType="separate"/>
            </w:r>
            <w:r w:rsidR="00AD6368">
              <w:rPr>
                <w:noProof/>
                <w:webHidden/>
              </w:rPr>
              <w:t>9</w:t>
            </w:r>
            <w:r w:rsidRPr="00600F1B">
              <w:rPr>
                <w:noProof/>
                <w:webHidden/>
              </w:rPr>
              <w:fldChar w:fldCharType="end"/>
            </w:r>
          </w:hyperlink>
        </w:p>
        <w:p w:rsidR="003E105E" w:rsidRPr="00600F1B" w:rsidRDefault="00500F15" w:rsidP="00931961">
          <w:pPr>
            <w:pStyle w:val="Sommario2"/>
            <w:rPr>
              <w:noProof/>
            </w:rPr>
          </w:pPr>
          <w:hyperlink w:anchor="_Toc35432774" w:history="1">
            <w:r w:rsidR="003E105E" w:rsidRPr="00600F1B">
              <w:rPr>
                <w:rStyle w:val="Collegamentoipertestuale"/>
                <w:noProof/>
              </w:rPr>
              <w:t>22.</w:t>
            </w:r>
            <w:r w:rsidR="003E105E" w:rsidRPr="00600F1B">
              <w:rPr>
                <w:noProof/>
              </w:rPr>
              <w:tab/>
            </w:r>
            <w:r w:rsidR="003E105E" w:rsidRPr="00600F1B">
              <w:rPr>
                <w:rStyle w:val="Collegamentoipertestuale"/>
                <w:noProof/>
              </w:rPr>
              <w:t>Aumento</w:t>
            </w:r>
            <w:r w:rsidR="00C068A1">
              <w:rPr>
                <w:rStyle w:val="Collegamentoipertestuale"/>
                <w:noProof/>
              </w:rPr>
              <w:t xml:space="preserve"> </w:t>
            </w:r>
            <w:r w:rsidR="003E105E" w:rsidRPr="00600F1B">
              <w:rPr>
                <w:rStyle w:val="Collegamentoipertestuale"/>
                <w:noProof/>
              </w:rPr>
              <w:t>anticipazioni</w:t>
            </w:r>
            <w:r w:rsidR="00C068A1">
              <w:rPr>
                <w:rStyle w:val="Collegamentoipertestuale"/>
                <w:noProof/>
              </w:rPr>
              <w:t xml:space="preserve"> </w:t>
            </w:r>
            <w:r w:rsidR="003E105E" w:rsidRPr="00600F1B">
              <w:rPr>
                <w:rStyle w:val="Collegamentoipertestuale"/>
                <w:noProof/>
              </w:rPr>
              <w:t>Fondo</w:t>
            </w:r>
            <w:r w:rsidR="00C068A1">
              <w:rPr>
                <w:rStyle w:val="Collegamentoipertestuale"/>
                <w:noProof/>
              </w:rPr>
              <w:t xml:space="preserve"> </w:t>
            </w:r>
            <w:r w:rsidR="003E105E" w:rsidRPr="00600F1B">
              <w:rPr>
                <w:rStyle w:val="Collegamentoipertestuale"/>
                <w:noProof/>
              </w:rPr>
              <w:t>sviluppo</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coesione</w:t>
            </w:r>
            <w:r w:rsidR="00C068A1">
              <w:rPr>
                <w:rStyle w:val="Collegamentoipertestuale"/>
                <w:noProof/>
              </w:rPr>
              <w:t xml:space="preserve"> </w:t>
            </w:r>
            <w:r w:rsidR="003E105E" w:rsidRPr="00600F1B">
              <w:rPr>
                <w:rStyle w:val="Collegamentoipertestuale"/>
                <w:noProof/>
              </w:rPr>
              <w:t>(FSC,</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97)</w:t>
            </w:r>
            <w:r w:rsidR="003E105E" w:rsidRPr="00600F1B">
              <w:rPr>
                <w:noProof/>
                <w:webHidden/>
              </w:rPr>
              <w:tab/>
            </w:r>
            <w:r w:rsidRPr="00600F1B">
              <w:rPr>
                <w:noProof/>
                <w:webHidden/>
              </w:rPr>
              <w:fldChar w:fldCharType="begin"/>
            </w:r>
            <w:r w:rsidR="003E105E" w:rsidRPr="00600F1B">
              <w:rPr>
                <w:noProof/>
                <w:webHidden/>
              </w:rPr>
              <w:instrText xml:space="preserve"> PAGEREF _Toc35432774 \h </w:instrText>
            </w:r>
            <w:r w:rsidRPr="00600F1B">
              <w:rPr>
                <w:noProof/>
                <w:webHidden/>
              </w:rPr>
            </w:r>
            <w:r w:rsidRPr="00600F1B">
              <w:rPr>
                <w:noProof/>
                <w:webHidden/>
              </w:rPr>
              <w:fldChar w:fldCharType="separate"/>
            </w:r>
            <w:r w:rsidR="00AD6368">
              <w:rPr>
                <w:noProof/>
                <w:webHidden/>
              </w:rPr>
              <w:t>10</w:t>
            </w:r>
            <w:r w:rsidRPr="00600F1B">
              <w:rPr>
                <w:noProof/>
                <w:webHidden/>
              </w:rPr>
              <w:fldChar w:fldCharType="end"/>
            </w:r>
          </w:hyperlink>
        </w:p>
        <w:p w:rsidR="003E105E" w:rsidRPr="00600F1B" w:rsidRDefault="00500F15" w:rsidP="00931961">
          <w:pPr>
            <w:pStyle w:val="Sommario2"/>
            <w:rPr>
              <w:noProof/>
            </w:rPr>
          </w:pPr>
          <w:hyperlink w:anchor="_Toc35432775" w:history="1">
            <w:r w:rsidR="003E105E" w:rsidRPr="00600F1B">
              <w:rPr>
                <w:rStyle w:val="Collegamentoipertestuale"/>
                <w:noProof/>
              </w:rPr>
              <w:t>23.</w:t>
            </w:r>
            <w:r w:rsidR="003E105E" w:rsidRPr="00600F1B">
              <w:rPr>
                <w:noProof/>
              </w:rPr>
              <w:tab/>
            </w:r>
            <w:r w:rsidR="003E105E" w:rsidRPr="00600F1B">
              <w:rPr>
                <w:rStyle w:val="Collegamentoipertestuale"/>
                <w:noProof/>
              </w:rPr>
              <w:t>Differimento</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termini</w:t>
            </w:r>
            <w:r w:rsidR="00C068A1">
              <w:rPr>
                <w:rStyle w:val="Collegamentoipertestuale"/>
                <w:noProof/>
              </w:rPr>
              <w:t xml:space="preserve"> </w:t>
            </w:r>
            <w:r w:rsidR="003E105E" w:rsidRPr="00600F1B">
              <w:rPr>
                <w:rStyle w:val="Collegamentoipertestuale"/>
                <w:noProof/>
              </w:rPr>
              <w:t>amministrativo-contabili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107)</w:t>
            </w:r>
            <w:r w:rsidR="003E105E" w:rsidRPr="00600F1B">
              <w:rPr>
                <w:noProof/>
                <w:webHidden/>
              </w:rPr>
              <w:tab/>
            </w:r>
            <w:r w:rsidRPr="00600F1B">
              <w:rPr>
                <w:noProof/>
                <w:webHidden/>
              </w:rPr>
              <w:fldChar w:fldCharType="begin"/>
            </w:r>
            <w:r w:rsidR="003E105E" w:rsidRPr="00600F1B">
              <w:rPr>
                <w:noProof/>
                <w:webHidden/>
              </w:rPr>
              <w:instrText xml:space="preserve"> PAGEREF _Toc35432775 \h </w:instrText>
            </w:r>
            <w:r w:rsidRPr="00600F1B">
              <w:rPr>
                <w:noProof/>
                <w:webHidden/>
              </w:rPr>
            </w:r>
            <w:r w:rsidRPr="00600F1B">
              <w:rPr>
                <w:noProof/>
                <w:webHidden/>
              </w:rPr>
              <w:fldChar w:fldCharType="separate"/>
            </w:r>
            <w:r w:rsidR="00AD6368">
              <w:rPr>
                <w:noProof/>
                <w:webHidden/>
              </w:rPr>
              <w:t>10</w:t>
            </w:r>
            <w:r w:rsidRPr="00600F1B">
              <w:rPr>
                <w:noProof/>
                <w:webHidden/>
              </w:rPr>
              <w:fldChar w:fldCharType="end"/>
            </w:r>
          </w:hyperlink>
        </w:p>
        <w:p w:rsidR="003E105E" w:rsidRPr="00600F1B" w:rsidRDefault="00500F15" w:rsidP="00931961">
          <w:pPr>
            <w:pStyle w:val="Sommario2"/>
            <w:rPr>
              <w:noProof/>
            </w:rPr>
          </w:pPr>
          <w:hyperlink w:anchor="_Toc35432776" w:history="1">
            <w:r w:rsidR="003E105E" w:rsidRPr="00600F1B">
              <w:rPr>
                <w:rStyle w:val="Collegamentoipertestuale"/>
                <w:noProof/>
              </w:rPr>
              <w:t>24.</w:t>
            </w:r>
            <w:r w:rsidR="003E105E" w:rsidRPr="00600F1B">
              <w:rPr>
                <w:noProof/>
              </w:rPr>
              <w:tab/>
            </w:r>
            <w:r w:rsidR="003E105E" w:rsidRPr="00600F1B">
              <w:rPr>
                <w:rStyle w:val="Collegamentoipertestuale"/>
                <w:noProof/>
              </w:rPr>
              <w:t>Utilizzo</w:t>
            </w:r>
            <w:r w:rsidR="00C068A1">
              <w:rPr>
                <w:rStyle w:val="Collegamentoipertestuale"/>
                <w:noProof/>
              </w:rPr>
              <w:t xml:space="preserve"> </w:t>
            </w:r>
            <w:r w:rsidR="003E105E" w:rsidRPr="00600F1B">
              <w:rPr>
                <w:rStyle w:val="Collegamentoipertestuale"/>
                <w:noProof/>
              </w:rPr>
              <w:t>avanzi</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spese</w:t>
            </w:r>
            <w:r w:rsidR="00C068A1">
              <w:rPr>
                <w:rStyle w:val="Collegamentoipertestuale"/>
                <w:noProof/>
              </w:rPr>
              <w:t xml:space="preserve"> </w:t>
            </w:r>
            <w:r w:rsidR="003E105E" w:rsidRPr="00600F1B">
              <w:rPr>
                <w:rStyle w:val="Collegamentoipertestuale"/>
                <w:noProof/>
              </w:rPr>
              <w:t>correnti</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urgenza</w:t>
            </w:r>
            <w:r w:rsidR="00C068A1">
              <w:rPr>
                <w:rStyle w:val="Collegamentoipertestuale"/>
                <w:noProof/>
              </w:rPr>
              <w:t xml:space="preserve"> </w:t>
            </w:r>
            <w:r w:rsidR="003E105E" w:rsidRPr="00600F1B">
              <w:rPr>
                <w:rStyle w:val="Collegamentoipertestuale"/>
                <w:noProof/>
              </w:rPr>
              <w:t>a</w:t>
            </w:r>
            <w:r w:rsidR="00C068A1">
              <w:rPr>
                <w:rStyle w:val="Collegamentoipertestuale"/>
                <w:noProof/>
              </w:rPr>
              <w:t xml:space="preserve"> </w:t>
            </w:r>
            <w:r w:rsidR="003E105E" w:rsidRPr="00600F1B">
              <w:rPr>
                <w:rStyle w:val="Collegamentoipertestuale"/>
                <w:noProof/>
              </w:rPr>
              <w:t>fronte</w:t>
            </w:r>
            <w:r w:rsidR="00C068A1">
              <w:rPr>
                <w:rStyle w:val="Collegamentoipertestuale"/>
                <w:noProof/>
              </w:rPr>
              <w:t xml:space="preserve"> </w:t>
            </w:r>
            <w:r w:rsidR="003E105E" w:rsidRPr="00600F1B">
              <w:rPr>
                <w:rStyle w:val="Collegamentoipertestuale"/>
                <w:noProof/>
              </w:rPr>
              <w:t>dell’emergenza</w:t>
            </w:r>
            <w:r w:rsidR="00C068A1">
              <w:rPr>
                <w:rStyle w:val="Collegamentoipertestuale"/>
                <w:noProof/>
              </w:rPr>
              <w:t xml:space="preserve"> </w:t>
            </w:r>
            <w:r w:rsidR="003E105E" w:rsidRPr="00600F1B">
              <w:rPr>
                <w:rStyle w:val="Collegamentoipertestuale"/>
                <w:noProof/>
              </w:rPr>
              <w:t>COVID-19</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109)</w:t>
            </w:r>
            <w:r w:rsidR="003E105E" w:rsidRPr="00600F1B">
              <w:rPr>
                <w:noProof/>
                <w:webHidden/>
              </w:rPr>
              <w:tab/>
            </w:r>
            <w:r w:rsidRPr="00600F1B">
              <w:rPr>
                <w:noProof/>
                <w:webHidden/>
              </w:rPr>
              <w:fldChar w:fldCharType="begin"/>
            </w:r>
            <w:r w:rsidR="003E105E" w:rsidRPr="00600F1B">
              <w:rPr>
                <w:noProof/>
                <w:webHidden/>
              </w:rPr>
              <w:instrText xml:space="preserve"> PAGEREF _Toc35432776 \h </w:instrText>
            </w:r>
            <w:r w:rsidRPr="00600F1B">
              <w:rPr>
                <w:noProof/>
                <w:webHidden/>
              </w:rPr>
            </w:r>
            <w:r w:rsidRPr="00600F1B">
              <w:rPr>
                <w:noProof/>
                <w:webHidden/>
              </w:rPr>
              <w:fldChar w:fldCharType="separate"/>
            </w:r>
            <w:r w:rsidR="00AD6368">
              <w:rPr>
                <w:noProof/>
                <w:webHidden/>
              </w:rPr>
              <w:t>11</w:t>
            </w:r>
            <w:r w:rsidRPr="00600F1B">
              <w:rPr>
                <w:noProof/>
                <w:webHidden/>
              </w:rPr>
              <w:fldChar w:fldCharType="end"/>
            </w:r>
          </w:hyperlink>
        </w:p>
        <w:p w:rsidR="003E105E" w:rsidRPr="00600F1B" w:rsidRDefault="00500F15" w:rsidP="00931961">
          <w:pPr>
            <w:pStyle w:val="Sommario2"/>
            <w:rPr>
              <w:noProof/>
            </w:rPr>
          </w:pPr>
          <w:hyperlink w:anchor="_Toc35432777" w:history="1">
            <w:r w:rsidR="003E105E" w:rsidRPr="00600F1B">
              <w:rPr>
                <w:rStyle w:val="Collegamentoipertestuale"/>
                <w:noProof/>
              </w:rPr>
              <w:t>25.</w:t>
            </w:r>
            <w:r w:rsidR="003E105E" w:rsidRPr="00600F1B">
              <w:rPr>
                <w:noProof/>
              </w:rPr>
              <w:tab/>
            </w:r>
            <w:r w:rsidR="003E105E" w:rsidRPr="00600F1B">
              <w:rPr>
                <w:rStyle w:val="Collegamentoipertestuale"/>
                <w:noProof/>
              </w:rPr>
              <w:t>Rinvio</w:t>
            </w:r>
            <w:r w:rsidR="00C068A1">
              <w:rPr>
                <w:rStyle w:val="Collegamentoipertestuale"/>
                <w:noProof/>
              </w:rPr>
              <w:t xml:space="preserve"> </w:t>
            </w:r>
            <w:r w:rsidR="003E105E" w:rsidRPr="00600F1B">
              <w:rPr>
                <w:rStyle w:val="Collegamentoipertestuale"/>
                <w:noProof/>
              </w:rPr>
              <w:t>questionari</w:t>
            </w:r>
            <w:r w:rsidR="00C068A1">
              <w:rPr>
                <w:rStyle w:val="Collegamentoipertestuale"/>
                <w:noProof/>
              </w:rPr>
              <w:t xml:space="preserve"> </w:t>
            </w:r>
            <w:r w:rsidR="003E105E" w:rsidRPr="00600F1B">
              <w:rPr>
                <w:rStyle w:val="Collegamentoipertestuale"/>
                <w:noProof/>
              </w:rPr>
              <w:t>Sose</w:t>
            </w:r>
            <w:r w:rsidR="00C068A1">
              <w:rPr>
                <w:rStyle w:val="Collegamentoipertestuale"/>
                <w:noProof/>
              </w:rPr>
              <w:t xml:space="preserve"> </w:t>
            </w:r>
            <w:r w:rsidR="003E105E" w:rsidRPr="00600F1B">
              <w:rPr>
                <w:rStyle w:val="Collegamentoipertestuale"/>
                <w:noProof/>
              </w:rPr>
              <w:t>province</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città</w:t>
            </w:r>
            <w:r w:rsidR="00C068A1">
              <w:rPr>
                <w:rStyle w:val="Collegamentoipertestuale"/>
                <w:noProof/>
              </w:rPr>
              <w:t xml:space="preserve"> </w:t>
            </w:r>
            <w:r w:rsidR="003E105E" w:rsidRPr="00600F1B">
              <w:rPr>
                <w:rStyle w:val="Collegamentoipertestuale"/>
                <w:noProof/>
              </w:rPr>
              <w:t>metropolitane</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110)</w:t>
            </w:r>
            <w:r w:rsidR="003E105E" w:rsidRPr="00600F1B">
              <w:rPr>
                <w:noProof/>
                <w:webHidden/>
              </w:rPr>
              <w:tab/>
            </w:r>
            <w:r w:rsidRPr="00600F1B">
              <w:rPr>
                <w:noProof/>
                <w:webHidden/>
              </w:rPr>
              <w:fldChar w:fldCharType="begin"/>
            </w:r>
            <w:r w:rsidR="003E105E" w:rsidRPr="00600F1B">
              <w:rPr>
                <w:noProof/>
                <w:webHidden/>
              </w:rPr>
              <w:instrText xml:space="preserve"> PAGEREF _Toc35432777 \h </w:instrText>
            </w:r>
            <w:r w:rsidRPr="00600F1B">
              <w:rPr>
                <w:noProof/>
                <w:webHidden/>
              </w:rPr>
            </w:r>
            <w:r w:rsidRPr="00600F1B">
              <w:rPr>
                <w:noProof/>
                <w:webHidden/>
              </w:rPr>
              <w:fldChar w:fldCharType="separate"/>
            </w:r>
            <w:r w:rsidR="00AD6368">
              <w:rPr>
                <w:noProof/>
                <w:webHidden/>
              </w:rPr>
              <w:t>11</w:t>
            </w:r>
            <w:r w:rsidRPr="00600F1B">
              <w:rPr>
                <w:noProof/>
                <w:webHidden/>
              </w:rPr>
              <w:fldChar w:fldCharType="end"/>
            </w:r>
          </w:hyperlink>
        </w:p>
        <w:p w:rsidR="003E105E" w:rsidRPr="00600F1B" w:rsidRDefault="00500F15" w:rsidP="00931961">
          <w:pPr>
            <w:pStyle w:val="Sommario2"/>
            <w:rPr>
              <w:noProof/>
            </w:rPr>
          </w:pPr>
          <w:hyperlink w:anchor="_Toc35432778" w:history="1">
            <w:r w:rsidR="003E105E" w:rsidRPr="00600F1B">
              <w:rPr>
                <w:rStyle w:val="Collegamentoipertestuale"/>
                <w:noProof/>
              </w:rPr>
              <w:t>26.</w:t>
            </w:r>
            <w:r w:rsidR="003E105E" w:rsidRPr="00600F1B">
              <w:rPr>
                <w:noProof/>
              </w:rPr>
              <w:tab/>
            </w:r>
            <w:r w:rsidR="003E105E" w:rsidRPr="00600F1B">
              <w:rPr>
                <w:rStyle w:val="Collegamentoipertestuale"/>
                <w:noProof/>
              </w:rPr>
              <w:t>Sospensione</w:t>
            </w:r>
            <w:r w:rsidR="00C068A1">
              <w:rPr>
                <w:rStyle w:val="Collegamentoipertestuale"/>
                <w:noProof/>
              </w:rPr>
              <w:t xml:space="preserve"> </w:t>
            </w:r>
            <w:r w:rsidR="003E105E" w:rsidRPr="00600F1B">
              <w:rPr>
                <w:rStyle w:val="Collegamentoipertestuale"/>
                <w:noProof/>
              </w:rPr>
              <w:t>quota</w:t>
            </w:r>
            <w:r w:rsidR="00C068A1">
              <w:rPr>
                <w:rStyle w:val="Collegamentoipertestuale"/>
                <w:noProof/>
              </w:rPr>
              <w:t xml:space="preserve"> </w:t>
            </w:r>
            <w:r w:rsidR="003E105E" w:rsidRPr="00600F1B">
              <w:rPr>
                <w:rStyle w:val="Collegamentoipertestuale"/>
                <w:noProof/>
              </w:rPr>
              <w:t>capitale</w:t>
            </w:r>
            <w:r w:rsidR="00C068A1">
              <w:rPr>
                <w:rStyle w:val="Collegamentoipertestuale"/>
                <w:noProof/>
              </w:rPr>
              <w:t xml:space="preserve"> </w:t>
            </w:r>
            <w:r w:rsidR="003E105E" w:rsidRPr="00600F1B">
              <w:rPr>
                <w:rStyle w:val="Collegamentoipertestuale"/>
                <w:noProof/>
              </w:rPr>
              <w:t>mutui</w:t>
            </w:r>
            <w:r w:rsidR="00C068A1">
              <w:rPr>
                <w:rStyle w:val="Collegamentoipertestuale"/>
                <w:noProof/>
              </w:rPr>
              <w:t xml:space="preserve"> </w:t>
            </w:r>
            <w:r w:rsidR="003E105E" w:rsidRPr="00600F1B">
              <w:rPr>
                <w:rStyle w:val="Collegamentoipertestuale"/>
                <w:noProof/>
              </w:rPr>
              <w:t>enti</w:t>
            </w:r>
            <w:r w:rsidR="00C068A1">
              <w:rPr>
                <w:rStyle w:val="Collegamentoipertestuale"/>
                <w:noProof/>
              </w:rPr>
              <w:t xml:space="preserve"> </w:t>
            </w:r>
            <w:r w:rsidR="003E105E" w:rsidRPr="00600F1B">
              <w:rPr>
                <w:rStyle w:val="Collegamentoipertestuale"/>
                <w:noProof/>
              </w:rPr>
              <w:t>locali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112</w:t>
            </w:r>
            <w:r w:rsidR="00C068A1">
              <w:rPr>
                <w:rStyle w:val="Collegamentoipertestuale"/>
                <w:noProof/>
              </w:rPr>
              <w:t xml:space="preserve"> </w:t>
            </w:r>
            <w:r w:rsidR="003E105E" w:rsidRPr="00600F1B">
              <w:rPr>
                <w:rStyle w:val="Collegamentoipertestuale"/>
                <w:noProof/>
              </w:rPr>
              <w:t>)</w:t>
            </w:r>
            <w:r w:rsidR="003E105E" w:rsidRPr="00600F1B">
              <w:rPr>
                <w:noProof/>
                <w:webHidden/>
              </w:rPr>
              <w:tab/>
            </w:r>
            <w:r w:rsidRPr="00600F1B">
              <w:rPr>
                <w:noProof/>
                <w:webHidden/>
              </w:rPr>
              <w:fldChar w:fldCharType="begin"/>
            </w:r>
            <w:r w:rsidR="003E105E" w:rsidRPr="00600F1B">
              <w:rPr>
                <w:noProof/>
                <w:webHidden/>
              </w:rPr>
              <w:instrText xml:space="preserve"> PAGEREF _Toc35432778 \h </w:instrText>
            </w:r>
            <w:r w:rsidRPr="00600F1B">
              <w:rPr>
                <w:noProof/>
                <w:webHidden/>
              </w:rPr>
            </w:r>
            <w:r w:rsidRPr="00600F1B">
              <w:rPr>
                <w:noProof/>
                <w:webHidden/>
              </w:rPr>
              <w:fldChar w:fldCharType="separate"/>
            </w:r>
            <w:r w:rsidR="00AD6368">
              <w:rPr>
                <w:noProof/>
                <w:webHidden/>
              </w:rPr>
              <w:t>12</w:t>
            </w:r>
            <w:r w:rsidRPr="00600F1B">
              <w:rPr>
                <w:noProof/>
                <w:webHidden/>
              </w:rPr>
              <w:fldChar w:fldCharType="end"/>
            </w:r>
          </w:hyperlink>
        </w:p>
        <w:p w:rsidR="003E105E" w:rsidRPr="00600F1B" w:rsidRDefault="00500F15" w:rsidP="00931961">
          <w:pPr>
            <w:pStyle w:val="Sommario2"/>
            <w:rPr>
              <w:noProof/>
            </w:rPr>
          </w:pPr>
          <w:hyperlink w:anchor="_Toc35432779" w:history="1">
            <w:r w:rsidR="003E105E" w:rsidRPr="00600F1B">
              <w:rPr>
                <w:rStyle w:val="Collegamentoipertestuale"/>
                <w:noProof/>
              </w:rPr>
              <w:t>27.</w:t>
            </w:r>
            <w:r w:rsidR="003E105E" w:rsidRPr="00600F1B">
              <w:rPr>
                <w:noProof/>
              </w:rPr>
              <w:tab/>
            </w:r>
            <w:r w:rsidR="003E105E" w:rsidRPr="00600F1B">
              <w:rPr>
                <w:rStyle w:val="Collegamentoipertestuale"/>
                <w:noProof/>
              </w:rPr>
              <w:t>Rinvio</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scadenze</w:t>
            </w:r>
            <w:r w:rsidR="00C068A1">
              <w:rPr>
                <w:rStyle w:val="Collegamentoipertestuale"/>
                <w:noProof/>
              </w:rPr>
              <w:t xml:space="preserve"> </w:t>
            </w:r>
            <w:r w:rsidR="003E105E" w:rsidRPr="00600F1B">
              <w:rPr>
                <w:rStyle w:val="Collegamentoipertestuale"/>
                <w:noProof/>
              </w:rPr>
              <w:t>adempimenti</w:t>
            </w:r>
            <w:r w:rsidR="00C068A1">
              <w:rPr>
                <w:rStyle w:val="Collegamentoipertestuale"/>
                <w:noProof/>
              </w:rPr>
              <w:t xml:space="preserve"> </w:t>
            </w:r>
            <w:r w:rsidR="003E105E" w:rsidRPr="00600F1B">
              <w:rPr>
                <w:rStyle w:val="Collegamentoipertestuale"/>
                <w:noProof/>
              </w:rPr>
              <w:t>relativi</w:t>
            </w:r>
            <w:r w:rsidR="00C068A1">
              <w:rPr>
                <w:rStyle w:val="Collegamentoipertestuale"/>
                <w:noProof/>
              </w:rPr>
              <w:t xml:space="preserve"> </w:t>
            </w:r>
            <w:r w:rsidR="003E105E" w:rsidRPr="00600F1B">
              <w:rPr>
                <w:rStyle w:val="Collegamentoipertestuale"/>
                <w:noProof/>
              </w:rPr>
              <w:t>a</w:t>
            </w:r>
            <w:r w:rsidR="00C068A1">
              <w:rPr>
                <w:rStyle w:val="Collegamentoipertestuale"/>
                <w:noProof/>
              </w:rPr>
              <w:t xml:space="preserve"> </w:t>
            </w:r>
            <w:r w:rsidR="003E105E" w:rsidRPr="00600F1B">
              <w:rPr>
                <w:rStyle w:val="Collegamentoipertestuale"/>
                <w:noProof/>
              </w:rPr>
              <w:t>comunicazioni</w:t>
            </w:r>
            <w:r w:rsidR="00C068A1">
              <w:rPr>
                <w:rStyle w:val="Collegamentoipertestuale"/>
                <w:noProof/>
              </w:rPr>
              <w:t xml:space="preserve"> </w:t>
            </w:r>
            <w:r w:rsidR="003E105E" w:rsidRPr="00600F1B">
              <w:rPr>
                <w:rStyle w:val="Collegamentoipertestuale"/>
                <w:noProof/>
              </w:rPr>
              <w:t>sui</w:t>
            </w:r>
            <w:r w:rsidR="00C068A1">
              <w:rPr>
                <w:rStyle w:val="Collegamentoipertestuale"/>
                <w:noProof/>
              </w:rPr>
              <w:t xml:space="preserve"> </w:t>
            </w:r>
            <w:r w:rsidR="003E105E" w:rsidRPr="00600F1B">
              <w:rPr>
                <w:rStyle w:val="Collegamentoipertestuale"/>
                <w:noProof/>
              </w:rPr>
              <w:t>rifiuti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113)</w:t>
            </w:r>
            <w:r w:rsidR="003E105E" w:rsidRPr="00600F1B">
              <w:rPr>
                <w:noProof/>
                <w:webHidden/>
              </w:rPr>
              <w:tab/>
            </w:r>
            <w:r w:rsidRPr="00600F1B">
              <w:rPr>
                <w:noProof/>
                <w:webHidden/>
              </w:rPr>
              <w:fldChar w:fldCharType="begin"/>
            </w:r>
            <w:r w:rsidR="003E105E" w:rsidRPr="00600F1B">
              <w:rPr>
                <w:noProof/>
                <w:webHidden/>
              </w:rPr>
              <w:instrText xml:space="preserve"> PAGEREF _Toc35432779 \h </w:instrText>
            </w:r>
            <w:r w:rsidRPr="00600F1B">
              <w:rPr>
                <w:noProof/>
                <w:webHidden/>
              </w:rPr>
            </w:r>
            <w:r w:rsidRPr="00600F1B">
              <w:rPr>
                <w:noProof/>
                <w:webHidden/>
              </w:rPr>
              <w:fldChar w:fldCharType="separate"/>
            </w:r>
            <w:r w:rsidR="00AD6368">
              <w:rPr>
                <w:noProof/>
                <w:webHidden/>
              </w:rPr>
              <w:t>12</w:t>
            </w:r>
            <w:r w:rsidRPr="00600F1B">
              <w:rPr>
                <w:noProof/>
                <w:webHidden/>
              </w:rPr>
              <w:fldChar w:fldCharType="end"/>
            </w:r>
          </w:hyperlink>
        </w:p>
        <w:p w:rsidR="003E105E" w:rsidRPr="00600F1B" w:rsidRDefault="00500F15" w:rsidP="00931961">
          <w:pPr>
            <w:pStyle w:val="Sommario2"/>
            <w:rPr>
              <w:noProof/>
            </w:rPr>
          </w:pPr>
          <w:hyperlink w:anchor="_Toc35432780" w:history="1">
            <w:r w:rsidR="003E105E" w:rsidRPr="00600F1B">
              <w:rPr>
                <w:rStyle w:val="Collegamentoipertestuale"/>
                <w:noProof/>
              </w:rPr>
              <w:t>28.</w:t>
            </w:r>
            <w:r w:rsidR="003E105E" w:rsidRPr="00600F1B">
              <w:rPr>
                <w:noProof/>
              </w:rPr>
              <w:tab/>
            </w:r>
            <w:r w:rsidR="003E105E" w:rsidRPr="00600F1B">
              <w:rPr>
                <w:rStyle w:val="Collegamentoipertestuale"/>
                <w:noProof/>
              </w:rPr>
              <w:t>Fondo</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la</w:t>
            </w:r>
            <w:r w:rsidR="00C068A1">
              <w:rPr>
                <w:rStyle w:val="Collegamentoipertestuale"/>
                <w:noProof/>
              </w:rPr>
              <w:t xml:space="preserve"> </w:t>
            </w:r>
            <w:r w:rsidR="003E105E" w:rsidRPr="00600F1B">
              <w:rPr>
                <w:rStyle w:val="Collegamentoipertestuale"/>
                <w:noProof/>
              </w:rPr>
              <w:t>sanificazione</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ambienti</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Province,</w:t>
            </w:r>
            <w:r w:rsidR="00C068A1">
              <w:rPr>
                <w:rStyle w:val="Collegamentoipertestuale"/>
                <w:noProof/>
              </w:rPr>
              <w:t xml:space="preserve"> </w:t>
            </w:r>
            <w:r w:rsidR="003E105E" w:rsidRPr="00600F1B">
              <w:rPr>
                <w:rStyle w:val="Collegamentoipertestuale"/>
                <w:noProof/>
              </w:rPr>
              <w:t>Città</w:t>
            </w:r>
            <w:r w:rsidR="00C068A1">
              <w:rPr>
                <w:rStyle w:val="Collegamentoipertestuale"/>
                <w:noProof/>
              </w:rPr>
              <w:t xml:space="preserve"> </w:t>
            </w:r>
            <w:r w:rsidR="003E105E" w:rsidRPr="00600F1B">
              <w:rPr>
                <w:rStyle w:val="Collegamentoipertestuale"/>
                <w:noProof/>
              </w:rPr>
              <w:t>metropolitane</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Comuni</w:t>
            </w:r>
            <w:r w:rsidR="00C068A1">
              <w:rPr>
                <w:rStyle w:val="Collegamentoipertestuale"/>
                <w:noProof/>
              </w:rPr>
              <w:t xml:space="preserve"> </w:t>
            </w:r>
            <w:r w:rsidR="003E105E" w:rsidRPr="00600F1B">
              <w:rPr>
                <w:rStyle w:val="Collegamentoipertestuale"/>
                <w:noProof/>
              </w:rPr>
              <w:t>(art.</w:t>
            </w:r>
            <w:r w:rsidR="00C068A1">
              <w:rPr>
                <w:rStyle w:val="Collegamentoipertestuale"/>
                <w:noProof/>
              </w:rPr>
              <w:t xml:space="preserve"> </w:t>
            </w:r>
            <w:r w:rsidR="003E105E" w:rsidRPr="00600F1B">
              <w:rPr>
                <w:rStyle w:val="Collegamentoipertestuale"/>
                <w:noProof/>
              </w:rPr>
              <w:t>114)</w:t>
            </w:r>
            <w:r w:rsidR="003E105E" w:rsidRPr="00600F1B">
              <w:rPr>
                <w:noProof/>
                <w:webHidden/>
              </w:rPr>
              <w:tab/>
            </w:r>
            <w:r w:rsidRPr="00600F1B">
              <w:rPr>
                <w:noProof/>
                <w:webHidden/>
              </w:rPr>
              <w:fldChar w:fldCharType="begin"/>
            </w:r>
            <w:r w:rsidR="003E105E" w:rsidRPr="00600F1B">
              <w:rPr>
                <w:noProof/>
                <w:webHidden/>
              </w:rPr>
              <w:instrText xml:space="preserve"> PAGEREF _Toc35432780 \h </w:instrText>
            </w:r>
            <w:r w:rsidRPr="00600F1B">
              <w:rPr>
                <w:noProof/>
                <w:webHidden/>
              </w:rPr>
            </w:r>
            <w:r w:rsidRPr="00600F1B">
              <w:rPr>
                <w:noProof/>
                <w:webHidden/>
              </w:rPr>
              <w:fldChar w:fldCharType="separate"/>
            </w:r>
            <w:r w:rsidR="00AD6368">
              <w:rPr>
                <w:noProof/>
                <w:webHidden/>
              </w:rPr>
              <w:t>12</w:t>
            </w:r>
            <w:r w:rsidRPr="00600F1B">
              <w:rPr>
                <w:noProof/>
                <w:webHidden/>
              </w:rPr>
              <w:fldChar w:fldCharType="end"/>
            </w:r>
          </w:hyperlink>
        </w:p>
        <w:p w:rsidR="003E105E" w:rsidRPr="00600F1B" w:rsidRDefault="00500F15" w:rsidP="00600F1B">
          <w:pPr>
            <w:pStyle w:val="Sommario1"/>
          </w:pPr>
          <w:hyperlink w:anchor="_Toc35432781" w:history="1">
            <w:r w:rsidR="003E105E" w:rsidRPr="00600F1B">
              <w:rPr>
                <w:rStyle w:val="Collegamentoipertestuale"/>
              </w:rPr>
              <w:t>E-</w:t>
            </w:r>
            <w:r w:rsidR="003E105E" w:rsidRPr="00600F1B">
              <w:tab/>
            </w:r>
            <w:r w:rsidR="003E105E" w:rsidRPr="00600F1B">
              <w:rPr>
                <w:rStyle w:val="Collegamentoipertestuale"/>
              </w:rPr>
              <w:t>Misure</w:t>
            </w:r>
            <w:r w:rsidR="00C068A1">
              <w:rPr>
                <w:rStyle w:val="Collegamentoipertestuale"/>
              </w:rPr>
              <w:t xml:space="preserve"> </w:t>
            </w:r>
            <w:r w:rsidR="003E105E" w:rsidRPr="00600F1B">
              <w:rPr>
                <w:rStyle w:val="Collegamentoipertestuale"/>
              </w:rPr>
              <w:t>economiche</w:t>
            </w:r>
            <w:r w:rsidR="00C068A1">
              <w:rPr>
                <w:rStyle w:val="Collegamentoipertestuale"/>
              </w:rPr>
              <w:t xml:space="preserve"> </w:t>
            </w:r>
            <w:r w:rsidR="003E105E" w:rsidRPr="00600F1B">
              <w:rPr>
                <w:rStyle w:val="Collegamentoipertestuale"/>
              </w:rPr>
              <w:t>a</w:t>
            </w:r>
            <w:r w:rsidR="00C068A1">
              <w:rPr>
                <w:rStyle w:val="Collegamentoipertestuale"/>
              </w:rPr>
              <w:t xml:space="preserve"> </w:t>
            </w:r>
            <w:r w:rsidR="003E105E" w:rsidRPr="00600F1B">
              <w:rPr>
                <w:rStyle w:val="Collegamentoipertestuale"/>
              </w:rPr>
              <w:t>sostegno</w:t>
            </w:r>
            <w:r w:rsidR="00C068A1">
              <w:rPr>
                <w:rStyle w:val="Collegamentoipertestuale"/>
              </w:rPr>
              <w:t xml:space="preserve"> </w:t>
            </w:r>
            <w:r w:rsidR="003E105E" w:rsidRPr="00600F1B">
              <w:rPr>
                <w:rStyle w:val="Collegamentoipertestuale"/>
              </w:rPr>
              <w:t>dei</w:t>
            </w:r>
            <w:r w:rsidR="00C068A1">
              <w:rPr>
                <w:rStyle w:val="Collegamentoipertestuale"/>
              </w:rPr>
              <w:t xml:space="preserve"> </w:t>
            </w:r>
            <w:r w:rsidR="003E105E" w:rsidRPr="00600F1B">
              <w:rPr>
                <w:rStyle w:val="Collegamentoipertestuale"/>
              </w:rPr>
              <w:t>lavoratori</w:t>
            </w:r>
            <w:r w:rsidR="003E105E" w:rsidRPr="00600F1B">
              <w:rPr>
                <w:webHidden/>
              </w:rPr>
              <w:tab/>
            </w:r>
            <w:r w:rsidRPr="00600F1B">
              <w:rPr>
                <w:webHidden/>
              </w:rPr>
              <w:fldChar w:fldCharType="begin"/>
            </w:r>
            <w:r w:rsidR="003E105E" w:rsidRPr="00600F1B">
              <w:rPr>
                <w:webHidden/>
              </w:rPr>
              <w:instrText xml:space="preserve"> PAGEREF _Toc35432781 \h </w:instrText>
            </w:r>
            <w:r w:rsidRPr="00600F1B">
              <w:rPr>
                <w:webHidden/>
              </w:rPr>
            </w:r>
            <w:r w:rsidRPr="00600F1B">
              <w:rPr>
                <w:webHidden/>
              </w:rPr>
              <w:fldChar w:fldCharType="separate"/>
            </w:r>
            <w:r w:rsidR="00AD6368">
              <w:rPr>
                <w:webHidden/>
              </w:rPr>
              <w:t>12</w:t>
            </w:r>
            <w:r w:rsidRPr="00600F1B">
              <w:rPr>
                <w:webHidden/>
              </w:rPr>
              <w:fldChar w:fldCharType="end"/>
            </w:r>
          </w:hyperlink>
        </w:p>
        <w:p w:rsidR="003E105E" w:rsidRPr="00600F1B" w:rsidRDefault="00500F15" w:rsidP="00931961">
          <w:pPr>
            <w:pStyle w:val="Sommario2"/>
            <w:rPr>
              <w:noProof/>
            </w:rPr>
          </w:pPr>
          <w:hyperlink w:anchor="_Toc35432782" w:history="1">
            <w:r w:rsidR="003E105E" w:rsidRPr="00600F1B">
              <w:rPr>
                <w:rStyle w:val="Collegamentoipertestuale"/>
                <w:noProof/>
              </w:rPr>
              <w:t>29.</w:t>
            </w:r>
            <w:r w:rsidR="003E105E" w:rsidRPr="00600F1B">
              <w:rPr>
                <w:noProof/>
              </w:rPr>
              <w:tab/>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professionisti</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in</w:t>
            </w:r>
            <w:r w:rsidR="00C068A1">
              <w:rPr>
                <w:rStyle w:val="Collegamentoipertestuale"/>
                <w:noProof/>
              </w:rPr>
              <w:t xml:space="preserve"> </w:t>
            </w:r>
            <w:r w:rsidR="003E105E" w:rsidRPr="00600F1B">
              <w:rPr>
                <w:rStyle w:val="Collegamentoipertestuale"/>
                <w:noProof/>
              </w:rPr>
              <w:t>collaborazione</w:t>
            </w:r>
            <w:r w:rsidR="00C068A1">
              <w:rPr>
                <w:rStyle w:val="Collegamentoipertestuale"/>
                <w:noProof/>
              </w:rPr>
              <w:t xml:space="preserve"> </w:t>
            </w:r>
            <w:r w:rsidR="003E105E" w:rsidRPr="00600F1B">
              <w:rPr>
                <w:rStyle w:val="Collegamentoipertestuale"/>
                <w:noProof/>
              </w:rPr>
              <w:t>coordinata</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continuativa</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27)</w:t>
            </w:r>
            <w:r w:rsidR="003E105E" w:rsidRPr="00600F1B">
              <w:rPr>
                <w:noProof/>
                <w:webHidden/>
              </w:rPr>
              <w:tab/>
            </w:r>
            <w:r w:rsidRPr="00600F1B">
              <w:rPr>
                <w:noProof/>
                <w:webHidden/>
              </w:rPr>
              <w:fldChar w:fldCharType="begin"/>
            </w:r>
            <w:r w:rsidR="003E105E" w:rsidRPr="00600F1B">
              <w:rPr>
                <w:noProof/>
                <w:webHidden/>
              </w:rPr>
              <w:instrText xml:space="preserve"> PAGEREF _Toc35432782 \h </w:instrText>
            </w:r>
            <w:r w:rsidRPr="00600F1B">
              <w:rPr>
                <w:noProof/>
                <w:webHidden/>
              </w:rPr>
            </w:r>
            <w:r w:rsidRPr="00600F1B">
              <w:rPr>
                <w:noProof/>
                <w:webHidden/>
              </w:rPr>
              <w:fldChar w:fldCharType="separate"/>
            </w:r>
            <w:r w:rsidR="00AD6368">
              <w:rPr>
                <w:noProof/>
                <w:webHidden/>
              </w:rPr>
              <w:t>12</w:t>
            </w:r>
            <w:r w:rsidRPr="00600F1B">
              <w:rPr>
                <w:noProof/>
                <w:webHidden/>
              </w:rPr>
              <w:fldChar w:fldCharType="end"/>
            </w:r>
          </w:hyperlink>
        </w:p>
        <w:p w:rsidR="003E105E" w:rsidRPr="00600F1B" w:rsidRDefault="00500F15" w:rsidP="00931961">
          <w:pPr>
            <w:pStyle w:val="Sommario2"/>
            <w:rPr>
              <w:noProof/>
            </w:rPr>
          </w:pPr>
          <w:hyperlink w:anchor="_Toc35432783" w:history="1">
            <w:r w:rsidR="003E105E" w:rsidRPr="00600F1B">
              <w:rPr>
                <w:rStyle w:val="Collegamentoipertestuale"/>
                <w:noProof/>
              </w:rPr>
              <w:t>30.</w:t>
            </w:r>
            <w:r w:rsidR="003E105E" w:rsidRPr="00600F1B">
              <w:rPr>
                <w:noProof/>
              </w:rPr>
              <w:tab/>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autonomi</w:t>
            </w:r>
            <w:r w:rsidR="00C068A1">
              <w:rPr>
                <w:rStyle w:val="Collegamentoipertestuale"/>
                <w:noProof/>
              </w:rPr>
              <w:t xml:space="preserve"> </w:t>
            </w:r>
            <w:r w:rsidR="003E105E" w:rsidRPr="00600F1B">
              <w:rPr>
                <w:rStyle w:val="Collegamentoipertestuale"/>
                <w:noProof/>
              </w:rPr>
              <w:t>iscritti</w:t>
            </w:r>
            <w:r w:rsidR="00C068A1">
              <w:rPr>
                <w:rStyle w:val="Collegamentoipertestuale"/>
                <w:noProof/>
              </w:rPr>
              <w:t xml:space="preserve"> </w:t>
            </w:r>
            <w:r w:rsidR="003E105E" w:rsidRPr="00600F1B">
              <w:rPr>
                <w:rStyle w:val="Collegamentoipertestuale"/>
                <w:noProof/>
              </w:rPr>
              <w:t>alle</w:t>
            </w:r>
            <w:r w:rsidR="00C068A1">
              <w:rPr>
                <w:rStyle w:val="Collegamentoipertestuale"/>
                <w:noProof/>
              </w:rPr>
              <w:t xml:space="preserve"> </w:t>
            </w:r>
            <w:r w:rsidR="003E105E" w:rsidRPr="00600F1B">
              <w:rPr>
                <w:rStyle w:val="Collegamentoipertestuale"/>
                <w:noProof/>
              </w:rPr>
              <w:t>Gestioni</w:t>
            </w:r>
            <w:r w:rsidR="00C068A1">
              <w:rPr>
                <w:rStyle w:val="Collegamentoipertestuale"/>
                <w:noProof/>
              </w:rPr>
              <w:t xml:space="preserve"> </w:t>
            </w:r>
            <w:r w:rsidR="003E105E" w:rsidRPr="00600F1B">
              <w:rPr>
                <w:rStyle w:val="Collegamentoipertestuale"/>
                <w:noProof/>
              </w:rPr>
              <w:t>speciali</w:t>
            </w:r>
            <w:r w:rsidR="00C068A1">
              <w:rPr>
                <w:rStyle w:val="Collegamentoipertestuale"/>
                <w:noProof/>
              </w:rPr>
              <w:t xml:space="preserve"> </w:t>
            </w:r>
            <w:r w:rsidR="003E105E" w:rsidRPr="00600F1B">
              <w:rPr>
                <w:rStyle w:val="Collegamentoipertestuale"/>
                <w:noProof/>
              </w:rPr>
              <w:t>dell’Ago</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28)</w:t>
            </w:r>
            <w:r w:rsidR="003E105E" w:rsidRPr="00600F1B">
              <w:rPr>
                <w:noProof/>
                <w:webHidden/>
              </w:rPr>
              <w:tab/>
            </w:r>
            <w:r w:rsidRPr="00600F1B">
              <w:rPr>
                <w:noProof/>
                <w:webHidden/>
              </w:rPr>
              <w:fldChar w:fldCharType="begin"/>
            </w:r>
            <w:r w:rsidR="003E105E" w:rsidRPr="00600F1B">
              <w:rPr>
                <w:noProof/>
                <w:webHidden/>
              </w:rPr>
              <w:instrText xml:space="preserve"> PAGEREF _Toc35432783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4" w:history="1">
            <w:r w:rsidR="003E105E" w:rsidRPr="00600F1B">
              <w:rPr>
                <w:rStyle w:val="Collegamentoipertestuale"/>
                <w:noProof/>
              </w:rPr>
              <w:t>31.</w:t>
            </w:r>
            <w:r w:rsidR="003E105E" w:rsidRPr="00600F1B">
              <w:rPr>
                <w:noProof/>
              </w:rPr>
              <w:tab/>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stagionali</w:t>
            </w:r>
            <w:r w:rsidR="00C068A1">
              <w:rPr>
                <w:rStyle w:val="Collegamentoipertestuale"/>
                <w:noProof/>
              </w:rPr>
              <w:t xml:space="preserve"> </w:t>
            </w:r>
            <w:r w:rsidR="003E105E" w:rsidRPr="00600F1B">
              <w:rPr>
                <w:rStyle w:val="Collegamentoipertestuale"/>
                <w:noProof/>
              </w:rPr>
              <w:t>del</w:t>
            </w:r>
            <w:r w:rsidR="00C068A1">
              <w:rPr>
                <w:rStyle w:val="Collegamentoipertestuale"/>
                <w:noProof/>
              </w:rPr>
              <w:t xml:space="preserve"> </w:t>
            </w:r>
            <w:r w:rsidR="003E105E" w:rsidRPr="00600F1B">
              <w:rPr>
                <w:rStyle w:val="Collegamentoipertestuale"/>
                <w:noProof/>
              </w:rPr>
              <w:t>turismo</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degli</w:t>
            </w:r>
            <w:r w:rsidR="00C068A1">
              <w:rPr>
                <w:rStyle w:val="Collegamentoipertestuale"/>
                <w:noProof/>
              </w:rPr>
              <w:t xml:space="preserve"> </w:t>
            </w:r>
            <w:r w:rsidR="003E105E" w:rsidRPr="00600F1B">
              <w:rPr>
                <w:rStyle w:val="Collegamentoipertestuale"/>
                <w:noProof/>
              </w:rPr>
              <w:t>stabilimenti</w:t>
            </w:r>
            <w:r w:rsidR="00C068A1">
              <w:rPr>
                <w:rStyle w:val="Collegamentoipertestuale"/>
                <w:noProof/>
              </w:rPr>
              <w:t xml:space="preserve"> </w:t>
            </w:r>
            <w:r w:rsidR="003E105E" w:rsidRPr="00600F1B">
              <w:rPr>
                <w:rStyle w:val="Collegamentoipertestuale"/>
                <w:noProof/>
              </w:rPr>
              <w:t>termali</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29)</w:t>
            </w:r>
            <w:r w:rsidR="003E105E" w:rsidRPr="00600F1B">
              <w:rPr>
                <w:noProof/>
                <w:webHidden/>
              </w:rPr>
              <w:tab/>
            </w:r>
            <w:r w:rsidRPr="00600F1B">
              <w:rPr>
                <w:noProof/>
                <w:webHidden/>
              </w:rPr>
              <w:fldChar w:fldCharType="begin"/>
            </w:r>
            <w:r w:rsidR="003E105E" w:rsidRPr="00600F1B">
              <w:rPr>
                <w:noProof/>
                <w:webHidden/>
              </w:rPr>
              <w:instrText xml:space="preserve"> PAGEREF _Toc35432784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5" w:history="1">
            <w:r w:rsidR="003E105E" w:rsidRPr="00600F1B">
              <w:rPr>
                <w:rStyle w:val="Collegamentoipertestuale"/>
                <w:noProof/>
              </w:rPr>
              <w:t>32.</w:t>
            </w:r>
            <w:r w:rsidR="003E105E" w:rsidRPr="00600F1B">
              <w:rPr>
                <w:noProof/>
              </w:rPr>
              <w:tab/>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del</w:t>
            </w:r>
            <w:r w:rsidR="00C068A1">
              <w:rPr>
                <w:rStyle w:val="Collegamentoipertestuale"/>
                <w:noProof/>
              </w:rPr>
              <w:t xml:space="preserve"> </w:t>
            </w:r>
            <w:r w:rsidR="003E105E" w:rsidRPr="00600F1B">
              <w:rPr>
                <w:rStyle w:val="Collegamentoipertestuale"/>
                <w:noProof/>
              </w:rPr>
              <w:t>settore</w:t>
            </w:r>
            <w:r w:rsidR="00C068A1">
              <w:rPr>
                <w:rStyle w:val="Collegamentoipertestuale"/>
                <w:noProof/>
              </w:rPr>
              <w:t xml:space="preserve"> </w:t>
            </w:r>
            <w:r w:rsidR="003E105E" w:rsidRPr="00600F1B">
              <w:rPr>
                <w:rStyle w:val="Collegamentoipertestuale"/>
                <w:noProof/>
              </w:rPr>
              <w:t>agricolo</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30)</w:t>
            </w:r>
            <w:r w:rsidR="003E105E" w:rsidRPr="00600F1B">
              <w:rPr>
                <w:noProof/>
                <w:webHidden/>
              </w:rPr>
              <w:tab/>
            </w:r>
            <w:r w:rsidRPr="00600F1B">
              <w:rPr>
                <w:noProof/>
                <w:webHidden/>
              </w:rPr>
              <w:fldChar w:fldCharType="begin"/>
            </w:r>
            <w:r w:rsidR="003E105E" w:rsidRPr="00600F1B">
              <w:rPr>
                <w:noProof/>
                <w:webHidden/>
              </w:rPr>
              <w:instrText xml:space="preserve"> PAGEREF _Toc35432785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6" w:history="1">
            <w:r w:rsidR="003E105E" w:rsidRPr="00600F1B">
              <w:rPr>
                <w:rStyle w:val="Collegamentoipertestuale"/>
                <w:noProof/>
              </w:rPr>
              <w:t>33.</w:t>
            </w:r>
            <w:r w:rsidR="003E105E" w:rsidRPr="00600F1B">
              <w:rPr>
                <w:noProof/>
              </w:rPr>
              <w:tab/>
            </w:r>
            <w:r w:rsidR="003E105E" w:rsidRPr="00600F1B">
              <w:rPr>
                <w:rStyle w:val="Collegamentoipertestuale"/>
                <w:noProof/>
              </w:rPr>
              <w:t>Incumulabilità</w:t>
            </w:r>
            <w:r w:rsidR="00C068A1">
              <w:rPr>
                <w:rStyle w:val="Collegamentoipertestuale"/>
                <w:noProof/>
              </w:rPr>
              <w:t xml:space="preserve"> </w:t>
            </w:r>
            <w:r w:rsidR="003E105E" w:rsidRPr="00600F1B">
              <w:rPr>
                <w:rStyle w:val="Collegamentoipertestuale"/>
                <w:noProof/>
              </w:rPr>
              <w:t>tra</w:t>
            </w:r>
            <w:r w:rsidR="00C068A1">
              <w:rPr>
                <w:rStyle w:val="Collegamentoipertestuale"/>
                <w:noProof/>
              </w:rPr>
              <w:t xml:space="preserve"> </w:t>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30)</w:t>
            </w:r>
            <w:r w:rsidR="003E105E" w:rsidRPr="00600F1B">
              <w:rPr>
                <w:noProof/>
                <w:webHidden/>
              </w:rPr>
              <w:tab/>
            </w:r>
            <w:r w:rsidRPr="00600F1B">
              <w:rPr>
                <w:noProof/>
                <w:webHidden/>
              </w:rPr>
              <w:fldChar w:fldCharType="begin"/>
            </w:r>
            <w:r w:rsidR="003E105E" w:rsidRPr="00600F1B">
              <w:rPr>
                <w:noProof/>
                <w:webHidden/>
              </w:rPr>
              <w:instrText xml:space="preserve"> PAGEREF _Toc35432786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7" w:history="1">
            <w:r w:rsidR="003E105E" w:rsidRPr="00600F1B">
              <w:rPr>
                <w:rStyle w:val="Collegamentoipertestuale"/>
                <w:noProof/>
              </w:rPr>
              <w:t>34.</w:t>
            </w:r>
            <w:r w:rsidR="003E105E" w:rsidRPr="00600F1B">
              <w:rPr>
                <w:noProof/>
              </w:rPr>
              <w:tab/>
            </w:r>
            <w:r w:rsidR="003E105E" w:rsidRPr="00600F1B">
              <w:rPr>
                <w:rStyle w:val="Collegamentoipertestuale"/>
                <w:noProof/>
              </w:rPr>
              <w:t>Indennità</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dello</w:t>
            </w:r>
            <w:r w:rsidR="00C068A1">
              <w:rPr>
                <w:rStyle w:val="Collegamentoipertestuale"/>
                <w:noProof/>
              </w:rPr>
              <w:t xml:space="preserve"> </w:t>
            </w:r>
            <w:r w:rsidR="003E105E" w:rsidRPr="00600F1B">
              <w:rPr>
                <w:rStyle w:val="Collegamentoipertestuale"/>
                <w:noProof/>
              </w:rPr>
              <w:t>spettacolo</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38)</w:t>
            </w:r>
            <w:r w:rsidR="003E105E" w:rsidRPr="00600F1B">
              <w:rPr>
                <w:noProof/>
                <w:webHidden/>
              </w:rPr>
              <w:tab/>
            </w:r>
            <w:r w:rsidRPr="00600F1B">
              <w:rPr>
                <w:noProof/>
                <w:webHidden/>
              </w:rPr>
              <w:fldChar w:fldCharType="begin"/>
            </w:r>
            <w:r w:rsidR="003E105E" w:rsidRPr="00600F1B">
              <w:rPr>
                <w:noProof/>
                <w:webHidden/>
              </w:rPr>
              <w:instrText xml:space="preserve"> PAGEREF _Toc35432787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8" w:history="1">
            <w:r w:rsidR="003E105E" w:rsidRPr="00600F1B">
              <w:rPr>
                <w:rStyle w:val="Collegamentoipertestuale"/>
                <w:noProof/>
              </w:rPr>
              <w:t>35.</w:t>
            </w:r>
            <w:r w:rsidR="003E105E" w:rsidRPr="00600F1B">
              <w:rPr>
                <w:noProof/>
              </w:rPr>
              <w:tab/>
            </w:r>
            <w:r w:rsidR="003E105E" w:rsidRPr="00600F1B">
              <w:rPr>
                <w:rStyle w:val="Collegamentoipertestuale"/>
                <w:noProof/>
              </w:rPr>
              <w:t>Fondo</w:t>
            </w:r>
            <w:r w:rsidR="00C068A1">
              <w:rPr>
                <w:rStyle w:val="Collegamentoipertestuale"/>
                <w:noProof/>
              </w:rPr>
              <w:t xml:space="preserve"> </w:t>
            </w:r>
            <w:r w:rsidR="003E105E" w:rsidRPr="00600F1B">
              <w:rPr>
                <w:rStyle w:val="Collegamentoipertestuale"/>
                <w:noProof/>
              </w:rPr>
              <w:t>per</w:t>
            </w:r>
            <w:r w:rsidR="00C068A1">
              <w:rPr>
                <w:rStyle w:val="Collegamentoipertestuale"/>
                <w:noProof/>
              </w:rPr>
              <w:t xml:space="preserve"> </w:t>
            </w:r>
            <w:r w:rsidR="003E105E" w:rsidRPr="00600F1B">
              <w:rPr>
                <w:rStyle w:val="Collegamentoipertestuale"/>
                <w:noProof/>
              </w:rPr>
              <w:t>il</w:t>
            </w:r>
            <w:r w:rsidR="00C068A1">
              <w:rPr>
                <w:rStyle w:val="Collegamentoipertestuale"/>
                <w:noProof/>
              </w:rPr>
              <w:t xml:space="preserve"> </w:t>
            </w:r>
            <w:r w:rsidR="003E105E" w:rsidRPr="00600F1B">
              <w:rPr>
                <w:rStyle w:val="Collegamentoipertestuale"/>
                <w:noProof/>
              </w:rPr>
              <w:t>reddito</w:t>
            </w:r>
            <w:r w:rsidR="00C068A1">
              <w:rPr>
                <w:rStyle w:val="Collegamentoipertestuale"/>
                <w:noProof/>
              </w:rPr>
              <w:t xml:space="preserve"> </w:t>
            </w:r>
            <w:r w:rsidR="003E105E" w:rsidRPr="00600F1B">
              <w:rPr>
                <w:rStyle w:val="Collegamentoipertestuale"/>
                <w:noProof/>
              </w:rPr>
              <w:t>di</w:t>
            </w:r>
            <w:r w:rsidR="00C068A1">
              <w:rPr>
                <w:rStyle w:val="Collegamentoipertestuale"/>
                <w:noProof/>
              </w:rPr>
              <w:t xml:space="preserve"> </w:t>
            </w:r>
            <w:r w:rsidR="003E105E" w:rsidRPr="00600F1B">
              <w:rPr>
                <w:rStyle w:val="Collegamentoipertestuale"/>
                <w:noProof/>
              </w:rPr>
              <w:t>ultima</w:t>
            </w:r>
            <w:r w:rsidR="00C068A1">
              <w:rPr>
                <w:rStyle w:val="Collegamentoipertestuale"/>
                <w:noProof/>
              </w:rPr>
              <w:t xml:space="preserve"> </w:t>
            </w:r>
            <w:r w:rsidR="003E105E" w:rsidRPr="00600F1B">
              <w:rPr>
                <w:rStyle w:val="Collegamentoipertestuale"/>
                <w:noProof/>
              </w:rPr>
              <w:t>istanza</w:t>
            </w:r>
            <w:r w:rsidR="00C068A1">
              <w:rPr>
                <w:rStyle w:val="Collegamentoipertestuale"/>
                <w:noProof/>
              </w:rPr>
              <w:t xml:space="preserve"> </w:t>
            </w:r>
            <w:r w:rsidR="003E105E" w:rsidRPr="00600F1B">
              <w:rPr>
                <w:rStyle w:val="Collegamentoipertestuale"/>
                <w:noProof/>
              </w:rPr>
              <w:t>a</w:t>
            </w:r>
            <w:r w:rsidR="00C068A1">
              <w:rPr>
                <w:rStyle w:val="Collegamentoipertestuale"/>
                <w:noProof/>
              </w:rPr>
              <w:t xml:space="preserve"> </w:t>
            </w:r>
            <w:r w:rsidR="003E105E" w:rsidRPr="00600F1B">
              <w:rPr>
                <w:rStyle w:val="Collegamentoipertestuale"/>
                <w:noProof/>
              </w:rPr>
              <w:t>favore</w:t>
            </w:r>
            <w:r w:rsidR="00C068A1">
              <w:rPr>
                <w:rStyle w:val="Collegamentoipertestuale"/>
                <w:noProof/>
              </w:rPr>
              <w:t xml:space="preserve"> </w:t>
            </w:r>
            <w:r w:rsidR="003E105E" w:rsidRPr="00600F1B">
              <w:rPr>
                <w:rStyle w:val="Collegamentoipertestuale"/>
                <w:noProof/>
              </w:rPr>
              <w:t>dei</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danneggiati</w:t>
            </w:r>
            <w:r w:rsidR="00C068A1">
              <w:rPr>
                <w:rStyle w:val="Collegamentoipertestuale"/>
                <w:noProof/>
              </w:rPr>
              <w:t xml:space="preserve"> </w:t>
            </w:r>
            <w:r w:rsidR="003E105E" w:rsidRPr="00600F1B">
              <w:rPr>
                <w:rStyle w:val="Collegamentoipertestuale"/>
                <w:noProof/>
              </w:rPr>
              <w:t>dal</w:t>
            </w:r>
            <w:r w:rsidR="00C068A1">
              <w:rPr>
                <w:rStyle w:val="Collegamentoipertestuale"/>
                <w:noProof/>
              </w:rPr>
              <w:t xml:space="preserve"> </w:t>
            </w:r>
            <w:r w:rsidR="003E105E" w:rsidRPr="00600F1B">
              <w:rPr>
                <w:rStyle w:val="Collegamentoipertestuale"/>
                <w:noProof/>
              </w:rPr>
              <w:t>virus</w:t>
            </w:r>
            <w:r w:rsidR="00C068A1">
              <w:rPr>
                <w:rStyle w:val="Collegamentoipertestuale"/>
                <w:noProof/>
              </w:rPr>
              <w:t xml:space="preserve"> </w:t>
            </w:r>
            <w:r w:rsidR="003E105E" w:rsidRPr="00600F1B">
              <w:rPr>
                <w:rStyle w:val="Collegamentoipertestuale"/>
                <w:noProof/>
              </w:rPr>
              <w:t>COVID-19</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44)</w:t>
            </w:r>
            <w:r w:rsidR="003E105E" w:rsidRPr="00600F1B">
              <w:rPr>
                <w:noProof/>
                <w:webHidden/>
              </w:rPr>
              <w:tab/>
            </w:r>
            <w:r w:rsidRPr="00600F1B">
              <w:rPr>
                <w:noProof/>
                <w:webHidden/>
              </w:rPr>
              <w:fldChar w:fldCharType="begin"/>
            </w:r>
            <w:r w:rsidR="003E105E" w:rsidRPr="00600F1B">
              <w:rPr>
                <w:noProof/>
                <w:webHidden/>
              </w:rPr>
              <w:instrText xml:space="preserve"> PAGEREF _Toc35432788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89" w:history="1">
            <w:r w:rsidR="003E105E" w:rsidRPr="00600F1B">
              <w:rPr>
                <w:rStyle w:val="Collegamentoipertestuale"/>
                <w:noProof/>
              </w:rPr>
              <w:t>36.</w:t>
            </w:r>
            <w:r w:rsidR="003E105E" w:rsidRPr="00600F1B">
              <w:rPr>
                <w:noProof/>
              </w:rPr>
              <w:tab/>
            </w:r>
            <w:r w:rsidR="003E105E" w:rsidRPr="00600F1B">
              <w:rPr>
                <w:rStyle w:val="Collegamentoipertestuale"/>
                <w:noProof/>
              </w:rPr>
              <w:t>Premio</w:t>
            </w:r>
            <w:r w:rsidR="00C068A1">
              <w:rPr>
                <w:rStyle w:val="Collegamentoipertestuale"/>
                <w:noProof/>
              </w:rPr>
              <w:t xml:space="preserve"> </w:t>
            </w:r>
            <w:r w:rsidR="003E105E" w:rsidRPr="00600F1B">
              <w:rPr>
                <w:rStyle w:val="Collegamentoipertestuale"/>
                <w:noProof/>
              </w:rPr>
              <w:t>ai</w:t>
            </w:r>
            <w:r w:rsidR="00C068A1">
              <w:rPr>
                <w:rStyle w:val="Collegamentoipertestuale"/>
                <w:noProof/>
              </w:rPr>
              <w:t xml:space="preserve"> </w:t>
            </w:r>
            <w:r w:rsidR="003E105E" w:rsidRPr="00600F1B">
              <w:rPr>
                <w:rStyle w:val="Collegamentoipertestuale"/>
                <w:noProof/>
              </w:rPr>
              <w:t>lavoratori</w:t>
            </w:r>
            <w:r w:rsidR="00C068A1">
              <w:rPr>
                <w:rStyle w:val="Collegamentoipertestuale"/>
                <w:noProof/>
              </w:rPr>
              <w:t xml:space="preserve"> </w:t>
            </w:r>
            <w:r w:rsidR="003E105E" w:rsidRPr="00600F1B">
              <w:rPr>
                <w:rStyle w:val="Collegamentoipertestuale"/>
                <w:noProof/>
              </w:rPr>
              <w:t>dipendenti</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63)</w:t>
            </w:r>
            <w:r w:rsidR="003E105E" w:rsidRPr="00600F1B">
              <w:rPr>
                <w:noProof/>
                <w:webHidden/>
              </w:rPr>
              <w:tab/>
            </w:r>
            <w:r w:rsidRPr="00600F1B">
              <w:rPr>
                <w:noProof/>
                <w:webHidden/>
              </w:rPr>
              <w:fldChar w:fldCharType="begin"/>
            </w:r>
            <w:r w:rsidR="003E105E" w:rsidRPr="00600F1B">
              <w:rPr>
                <w:noProof/>
                <w:webHidden/>
              </w:rPr>
              <w:instrText xml:space="preserve"> PAGEREF _Toc35432789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Pr="00600F1B" w:rsidRDefault="00500F15" w:rsidP="00931961">
          <w:pPr>
            <w:pStyle w:val="Sommario2"/>
            <w:rPr>
              <w:noProof/>
            </w:rPr>
          </w:pPr>
          <w:hyperlink w:anchor="_Toc35432790" w:history="1">
            <w:r w:rsidR="003E105E" w:rsidRPr="00600F1B">
              <w:rPr>
                <w:rStyle w:val="Collegamentoipertestuale"/>
                <w:noProof/>
              </w:rPr>
              <w:t>37.</w:t>
            </w:r>
            <w:r w:rsidR="003E105E" w:rsidRPr="00600F1B">
              <w:rPr>
                <w:noProof/>
              </w:rPr>
              <w:tab/>
            </w:r>
            <w:r w:rsidR="003E105E" w:rsidRPr="00600F1B">
              <w:rPr>
                <w:rStyle w:val="Collegamentoipertestuale"/>
                <w:noProof/>
              </w:rPr>
              <w:t>Fondo</w:t>
            </w:r>
            <w:r w:rsidR="00C068A1">
              <w:rPr>
                <w:rStyle w:val="Collegamentoipertestuale"/>
                <w:noProof/>
              </w:rPr>
              <w:t xml:space="preserve"> </w:t>
            </w:r>
            <w:r w:rsidR="003E105E" w:rsidRPr="00600F1B">
              <w:rPr>
                <w:rStyle w:val="Collegamentoipertestuale"/>
                <w:noProof/>
              </w:rPr>
              <w:t>emergenze</w:t>
            </w:r>
            <w:r w:rsidR="00C068A1">
              <w:rPr>
                <w:rStyle w:val="Collegamentoipertestuale"/>
                <w:noProof/>
              </w:rPr>
              <w:t xml:space="preserve"> </w:t>
            </w:r>
            <w:r w:rsidR="003E105E" w:rsidRPr="00600F1B">
              <w:rPr>
                <w:rStyle w:val="Collegamentoipertestuale"/>
                <w:noProof/>
              </w:rPr>
              <w:t>spettacolo,</w:t>
            </w:r>
            <w:r w:rsidR="00C068A1">
              <w:rPr>
                <w:rStyle w:val="Collegamentoipertestuale"/>
                <w:noProof/>
              </w:rPr>
              <w:t xml:space="preserve"> </w:t>
            </w:r>
            <w:r w:rsidR="003E105E" w:rsidRPr="00600F1B">
              <w:rPr>
                <w:rStyle w:val="Collegamentoipertestuale"/>
                <w:noProof/>
              </w:rPr>
              <w:t>cinema</w:t>
            </w:r>
            <w:r w:rsidR="00C068A1">
              <w:rPr>
                <w:rStyle w:val="Collegamentoipertestuale"/>
                <w:noProof/>
              </w:rPr>
              <w:t xml:space="preserve"> </w:t>
            </w:r>
            <w:r w:rsidR="003E105E" w:rsidRPr="00600F1B">
              <w:rPr>
                <w:rStyle w:val="Collegamentoipertestuale"/>
                <w:noProof/>
              </w:rPr>
              <w:t>e</w:t>
            </w:r>
            <w:r w:rsidR="00C068A1">
              <w:rPr>
                <w:rStyle w:val="Collegamentoipertestuale"/>
                <w:noProof/>
              </w:rPr>
              <w:t xml:space="preserve"> </w:t>
            </w:r>
            <w:r w:rsidR="003E105E" w:rsidRPr="00600F1B">
              <w:rPr>
                <w:rStyle w:val="Collegamentoipertestuale"/>
                <w:noProof/>
              </w:rPr>
              <w:t>audiovisivo</w:t>
            </w:r>
            <w:r w:rsidR="00C068A1">
              <w:rPr>
                <w:rStyle w:val="Collegamentoipertestuale"/>
                <w:noProof/>
              </w:rPr>
              <w:t xml:space="preserve"> </w:t>
            </w:r>
            <w:r w:rsidR="003E105E" w:rsidRPr="00600F1B">
              <w:rPr>
                <w:rStyle w:val="Collegamentoipertestuale"/>
                <w:noProof/>
              </w:rPr>
              <w:t>(Articolo</w:t>
            </w:r>
            <w:r w:rsidR="00C068A1">
              <w:rPr>
                <w:rStyle w:val="Collegamentoipertestuale"/>
                <w:noProof/>
              </w:rPr>
              <w:t xml:space="preserve"> </w:t>
            </w:r>
            <w:r w:rsidR="003E105E" w:rsidRPr="00600F1B">
              <w:rPr>
                <w:rStyle w:val="Collegamentoipertestuale"/>
                <w:noProof/>
              </w:rPr>
              <w:t>89)</w:t>
            </w:r>
            <w:r w:rsidR="003E105E" w:rsidRPr="00600F1B">
              <w:rPr>
                <w:noProof/>
                <w:webHidden/>
              </w:rPr>
              <w:tab/>
            </w:r>
            <w:r w:rsidRPr="00600F1B">
              <w:rPr>
                <w:noProof/>
                <w:webHidden/>
              </w:rPr>
              <w:fldChar w:fldCharType="begin"/>
            </w:r>
            <w:r w:rsidR="003E105E" w:rsidRPr="00600F1B">
              <w:rPr>
                <w:noProof/>
                <w:webHidden/>
              </w:rPr>
              <w:instrText xml:space="preserve"> PAGEREF _Toc35432790 \h </w:instrText>
            </w:r>
            <w:r w:rsidRPr="00600F1B">
              <w:rPr>
                <w:noProof/>
                <w:webHidden/>
              </w:rPr>
            </w:r>
            <w:r w:rsidRPr="00600F1B">
              <w:rPr>
                <w:noProof/>
                <w:webHidden/>
              </w:rPr>
              <w:fldChar w:fldCharType="separate"/>
            </w:r>
            <w:r w:rsidR="00AD6368">
              <w:rPr>
                <w:noProof/>
                <w:webHidden/>
              </w:rPr>
              <w:t>13</w:t>
            </w:r>
            <w:r w:rsidRPr="00600F1B">
              <w:rPr>
                <w:noProof/>
                <w:webHidden/>
              </w:rPr>
              <w:fldChar w:fldCharType="end"/>
            </w:r>
          </w:hyperlink>
        </w:p>
        <w:p w:rsidR="003E105E" w:rsidRDefault="00500F15" w:rsidP="00836828">
          <w:pPr>
            <w:spacing w:after="20" w:line="240" w:lineRule="auto"/>
          </w:pPr>
          <w:r w:rsidRPr="00600F1B">
            <w:fldChar w:fldCharType="end"/>
          </w:r>
        </w:p>
      </w:sdtContent>
    </w:sdt>
    <w:p w:rsidR="003D2FA7" w:rsidRDefault="003D2FA7" w:rsidP="00A674CD">
      <w:pPr>
        <w:pStyle w:val="paragraph"/>
        <w:spacing w:before="0" w:beforeAutospacing="0" w:after="0" w:afterAutospacing="0"/>
        <w:ind w:firstLine="705"/>
        <w:textAlignment w:val="baseline"/>
      </w:pPr>
    </w:p>
    <w:p w:rsidR="003D2FA7" w:rsidRDefault="003D2FA7" w:rsidP="00A674CD">
      <w:pPr>
        <w:pStyle w:val="paragraph"/>
        <w:spacing w:before="0" w:beforeAutospacing="0" w:after="0" w:afterAutospacing="0"/>
        <w:ind w:firstLine="705"/>
        <w:textAlignment w:val="baseline"/>
      </w:pPr>
    </w:p>
    <w:p w:rsidR="003D2FA7" w:rsidRDefault="003D2FA7" w:rsidP="00A674CD">
      <w:pPr>
        <w:pStyle w:val="paragraph"/>
        <w:spacing w:before="0" w:beforeAutospacing="0" w:after="0" w:afterAutospacing="0"/>
        <w:ind w:firstLine="705"/>
        <w:textAlignment w:val="baseline"/>
      </w:pPr>
    </w:p>
    <w:p w:rsidR="003D2FA7" w:rsidRDefault="003D2FA7" w:rsidP="00A674CD">
      <w:pPr>
        <w:pStyle w:val="paragraph"/>
        <w:spacing w:before="0" w:beforeAutospacing="0" w:after="0" w:afterAutospacing="0"/>
        <w:ind w:firstLine="705"/>
        <w:textAlignment w:val="baseline"/>
      </w:pPr>
    </w:p>
    <w:p w:rsidR="007A4E9D" w:rsidRPr="00C97761" w:rsidRDefault="00C97761" w:rsidP="003E105E">
      <w:pPr>
        <w:pStyle w:val="Titolo1"/>
        <w:numPr>
          <w:ilvl w:val="0"/>
          <w:numId w:val="35"/>
        </w:numPr>
        <w:ind w:left="284" w:hanging="284"/>
        <w:rPr>
          <w:rStyle w:val="eop"/>
          <w:b/>
          <w:bCs/>
          <w:sz w:val="28"/>
          <w:szCs w:val="28"/>
        </w:rPr>
      </w:pPr>
      <w:bookmarkStart w:id="1" w:name="_Toc35432749"/>
      <w:r w:rsidRPr="00C97761">
        <w:rPr>
          <w:rStyle w:val="eop"/>
          <w:b/>
          <w:bCs/>
          <w:sz w:val="28"/>
          <w:szCs w:val="28"/>
        </w:rPr>
        <w:t>Norme</w:t>
      </w:r>
      <w:r w:rsidR="00C068A1">
        <w:rPr>
          <w:rStyle w:val="eop"/>
          <w:b/>
          <w:bCs/>
          <w:sz w:val="28"/>
          <w:szCs w:val="28"/>
        </w:rPr>
        <w:t xml:space="preserve"> </w:t>
      </w:r>
      <w:r w:rsidRPr="00C97761">
        <w:rPr>
          <w:rStyle w:val="eop"/>
          <w:b/>
          <w:bCs/>
          <w:sz w:val="28"/>
          <w:szCs w:val="28"/>
        </w:rPr>
        <w:t>relative</w:t>
      </w:r>
      <w:r w:rsidR="00C068A1">
        <w:rPr>
          <w:rStyle w:val="eop"/>
          <w:b/>
          <w:bCs/>
          <w:sz w:val="28"/>
          <w:szCs w:val="28"/>
        </w:rPr>
        <w:t xml:space="preserve"> </w:t>
      </w:r>
      <w:r w:rsidRPr="00C97761">
        <w:rPr>
          <w:rStyle w:val="eop"/>
          <w:b/>
          <w:bCs/>
          <w:sz w:val="28"/>
          <w:szCs w:val="28"/>
        </w:rPr>
        <w:t>al</w:t>
      </w:r>
      <w:r w:rsidR="00C068A1">
        <w:rPr>
          <w:rStyle w:val="eop"/>
          <w:b/>
          <w:bCs/>
          <w:sz w:val="28"/>
          <w:szCs w:val="28"/>
        </w:rPr>
        <w:t xml:space="preserve"> </w:t>
      </w:r>
      <w:r w:rsidRPr="00C97761">
        <w:rPr>
          <w:rStyle w:val="eop"/>
          <w:b/>
          <w:bCs/>
          <w:sz w:val="28"/>
          <w:szCs w:val="28"/>
        </w:rPr>
        <w:t>personale</w:t>
      </w:r>
      <w:bookmarkEnd w:id="1"/>
    </w:p>
    <w:p w:rsidR="009F78B6" w:rsidRPr="00DB28E9" w:rsidRDefault="009F78B6" w:rsidP="007A4E9D">
      <w:pPr>
        <w:pStyle w:val="paragraph"/>
        <w:spacing w:before="0" w:beforeAutospacing="0" w:after="0" w:afterAutospacing="0"/>
        <w:jc w:val="both"/>
        <w:textAlignment w:val="baseline"/>
      </w:pPr>
    </w:p>
    <w:p w:rsidR="007A4E9D" w:rsidRPr="00902523" w:rsidRDefault="007A4E9D" w:rsidP="00C97761">
      <w:pPr>
        <w:pStyle w:val="Titolo2"/>
        <w:numPr>
          <w:ilvl w:val="0"/>
          <w:numId w:val="32"/>
        </w:numPr>
        <w:rPr>
          <w:sz w:val="24"/>
          <w:szCs w:val="24"/>
        </w:rPr>
      </w:pPr>
      <w:bookmarkStart w:id="2" w:name="_Toc35432750"/>
      <w:r w:rsidRPr="00902523">
        <w:rPr>
          <w:rStyle w:val="normaltextrun"/>
          <w:b/>
          <w:bCs/>
          <w:sz w:val="24"/>
          <w:szCs w:val="24"/>
        </w:rPr>
        <w:t>Lavoro</w:t>
      </w:r>
      <w:r w:rsidR="00C068A1">
        <w:rPr>
          <w:rStyle w:val="normaltextrun"/>
          <w:b/>
          <w:bCs/>
          <w:sz w:val="24"/>
          <w:szCs w:val="24"/>
        </w:rPr>
        <w:t xml:space="preserve"> </w:t>
      </w:r>
      <w:r w:rsidRPr="00902523">
        <w:rPr>
          <w:rStyle w:val="normaltextrun"/>
          <w:b/>
          <w:bCs/>
          <w:sz w:val="24"/>
          <w:szCs w:val="24"/>
        </w:rPr>
        <w:t>agile</w:t>
      </w:r>
      <w:r w:rsidR="00C068A1">
        <w:rPr>
          <w:rStyle w:val="normaltextrun"/>
          <w:b/>
          <w:bCs/>
          <w:sz w:val="24"/>
          <w:szCs w:val="24"/>
        </w:rPr>
        <w:t xml:space="preserve"> </w:t>
      </w:r>
      <w:r w:rsidRPr="00902523">
        <w:rPr>
          <w:rStyle w:val="normaltextrun"/>
          <w:b/>
          <w:bCs/>
          <w:sz w:val="24"/>
          <w:szCs w:val="24"/>
        </w:rPr>
        <w:t>in</w:t>
      </w:r>
      <w:r w:rsidR="00C068A1">
        <w:rPr>
          <w:rStyle w:val="normaltextrun"/>
          <w:b/>
          <w:bCs/>
          <w:sz w:val="24"/>
          <w:szCs w:val="24"/>
        </w:rPr>
        <w:t xml:space="preserve"> </w:t>
      </w:r>
      <w:r w:rsidRPr="00902523">
        <w:rPr>
          <w:rStyle w:val="normaltextrun"/>
          <w:b/>
          <w:bCs/>
          <w:sz w:val="24"/>
          <w:szCs w:val="24"/>
        </w:rPr>
        <w:t>forma</w:t>
      </w:r>
      <w:r w:rsidR="00C068A1">
        <w:rPr>
          <w:rStyle w:val="normaltextrun"/>
          <w:b/>
          <w:bCs/>
          <w:sz w:val="24"/>
          <w:szCs w:val="24"/>
        </w:rPr>
        <w:t xml:space="preserve"> </w:t>
      </w:r>
      <w:r w:rsidRPr="00902523">
        <w:rPr>
          <w:rStyle w:val="normaltextrun"/>
          <w:b/>
          <w:bCs/>
          <w:sz w:val="24"/>
          <w:szCs w:val="24"/>
        </w:rPr>
        <w:t>semplificata</w:t>
      </w:r>
      <w:r w:rsidR="00C068A1">
        <w:rPr>
          <w:rStyle w:val="normaltextrun"/>
          <w:b/>
          <w:bCs/>
          <w:sz w:val="24"/>
          <w:szCs w:val="24"/>
        </w:rPr>
        <w:t xml:space="preserve"> </w:t>
      </w:r>
      <w:r w:rsidRPr="00902523">
        <w:rPr>
          <w:rStyle w:val="normaltextrun"/>
          <w:b/>
          <w:bCs/>
          <w:sz w:val="24"/>
          <w:szCs w:val="24"/>
        </w:rPr>
        <w:t>(</w:t>
      </w:r>
      <w:r w:rsidR="00DA47F3" w:rsidRPr="00902523">
        <w:rPr>
          <w:rStyle w:val="normaltextrun"/>
          <w:b/>
          <w:bCs/>
          <w:sz w:val="24"/>
          <w:szCs w:val="24"/>
        </w:rPr>
        <w:t>art.</w:t>
      </w:r>
      <w:r w:rsidR="00C068A1">
        <w:rPr>
          <w:rStyle w:val="normaltextrun"/>
          <w:b/>
          <w:bCs/>
          <w:sz w:val="24"/>
          <w:szCs w:val="24"/>
        </w:rPr>
        <w:t xml:space="preserve"> </w:t>
      </w:r>
      <w:r w:rsidR="00DA47F3" w:rsidRPr="00902523">
        <w:rPr>
          <w:rStyle w:val="normaltextrun"/>
          <w:b/>
          <w:bCs/>
          <w:sz w:val="24"/>
          <w:szCs w:val="24"/>
        </w:rPr>
        <w:t>87</w:t>
      </w:r>
      <w:r w:rsidRPr="00902523">
        <w:rPr>
          <w:rStyle w:val="normaltextrun"/>
          <w:b/>
          <w:bCs/>
          <w:sz w:val="24"/>
          <w:szCs w:val="24"/>
        </w:rPr>
        <w:t>,</w:t>
      </w:r>
      <w:r w:rsidR="00C068A1">
        <w:rPr>
          <w:rStyle w:val="normaltextrun"/>
          <w:b/>
          <w:bCs/>
          <w:sz w:val="24"/>
          <w:szCs w:val="24"/>
        </w:rPr>
        <w:t xml:space="preserve"> </w:t>
      </w:r>
      <w:r w:rsidRPr="00902523">
        <w:rPr>
          <w:rStyle w:val="normaltextrun"/>
          <w:b/>
          <w:bCs/>
          <w:sz w:val="24"/>
          <w:szCs w:val="24"/>
        </w:rPr>
        <w:t>commi</w:t>
      </w:r>
      <w:r w:rsidR="00C068A1">
        <w:rPr>
          <w:rStyle w:val="normaltextrun"/>
          <w:b/>
          <w:bCs/>
          <w:sz w:val="24"/>
          <w:szCs w:val="24"/>
        </w:rPr>
        <w:t xml:space="preserve"> </w:t>
      </w:r>
      <w:r w:rsidRPr="00902523">
        <w:rPr>
          <w:rStyle w:val="normaltextrun"/>
          <w:b/>
          <w:bCs/>
          <w:sz w:val="24"/>
          <w:szCs w:val="24"/>
        </w:rPr>
        <w:t>1</w:t>
      </w:r>
      <w:r w:rsidR="00C068A1">
        <w:rPr>
          <w:rStyle w:val="normaltextrun"/>
          <w:b/>
          <w:bCs/>
          <w:sz w:val="24"/>
          <w:szCs w:val="24"/>
        </w:rPr>
        <w:t xml:space="preserve"> </w:t>
      </w:r>
      <w:r w:rsidRPr="00902523">
        <w:rPr>
          <w:rStyle w:val="normaltextrun"/>
          <w:b/>
          <w:bCs/>
          <w:sz w:val="24"/>
          <w:szCs w:val="24"/>
        </w:rPr>
        <w:t>e</w:t>
      </w:r>
      <w:r w:rsidR="00C068A1">
        <w:rPr>
          <w:rStyle w:val="normaltextrun"/>
          <w:b/>
          <w:bCs/>
          <w:sz w:val="24"/>
          <w:szCs w:val="24"/>
        </w:rPr>
        <w:t xml:space="preserve"> </w:t>
      </w:r>
      <w:r w:rsidRPr="00902523">
        <w:rPr>
          <w:rStyle w:val="normaltextrun"/>
          <w:b/>
          <w:bCs/>
          <w:sz w:val="24"/>
          <w:szCs w:val="24"/>
        </w:rPr>
        <w:t>2)</w:t>
      </w:r>
      <w:bookmarkEnd w:id="2"/>
      <w:r w:rsidR="00C068A1">
        <w:rPr>
          <w:rStyle w:val="normaltextrun"/>
          <w:b/>
          <w:bCs/>
          <w:sz w:val="24"/>
          <w:szCs w:val="24"/>
        </w:rPr>
        <w:t xml:space="preserve">  </w:t>
      </w:r>
      <w:r w:rsidR="00C068A1">
        <w:rPr>
          <w:rStyle w:val="eop"/>
          <w:sz w:val="24"/>
          <w:szCs w:val="24"/>
        </w:rPr>
        <w:t xml:space="preserve"> </w:t>
      </w:r>
    </w:p>
    <w:p w:rsidR="00EE460B" w:rsidRPr="00DB28E9" w:rsidRDefault="00EE460B" w:rsidP="00EE460B">
      <w:pPr>
        <w:pStyle w:val="paragraph"/>
        <w:spacing w:before="0" w:beforeAutospacing="0" w:after="0" w:afterAutospacing="0"/>
        <w:jc w:val="both"/>
        <w:textAlignment w:val="baseline"/>
      </w:pPr>
      <w:r w:rsidRPr="00DB28E9">
        <w:rPr>
          <w:rStyle w:val="normaltextrun"/>
          <w:b/>
          <w:bCs/>
          <w:u w:val="single"/>
        </w:rPr>
        <w:t>Modalità</w:t>
      </w:r>
      <w:r w:rsidR="00C068A1">
        <w:rPr>
          <w:rStyle w:val="normaltextrun"/>
          <w:b/>
          <w:bCs/>
          <w:u w:val="single"/>
        </w:rPr>
        <w:t xml:space="preserve"> </w:t>
      </w:r>
      <w:r w:rsidRPr="00DB28E9">
        <w:rPr>
          <w:rStyle w:val="normaltextrun"/>
          <w:b/>
          <w:bCs/>
          <w:u w:val="single"/>
        </w:rPr>
        <w:t>ordinaria</w:t>
      </w:r>
      <w:r w:rsidR="00C068A1">
        <w:rPr>
          <w:rStyle w:val="normaltextrun"/>
          <w:b/>
          <w:bCs/>
          <w:u w:val="single"/>
        </w:rPr>
        <w:t xml:space="preserve"> </w:t>
      </w:r>
      <w:r w:rsidRPr="00DB28E9">
        <w:rPr>
          <w:rStyle w:val="normaltextrun"/>
          <w:b/>
          <w:bCs/>
          <w:u w:val="single"/>
        </w:rPr>
        <w:t>per</w:t>
      </w:r>
      <w:r w:rsidR="00C068A1">
        <w:rPr>
          <w:rStyle w:val="normaltextrun"/>
          <w:b/>
          <w:bCs/>
          <w:u w:val="single"/>
        </w:rPr>
        <w:t xml:space="preserve"> </w:t>
      </w:r>
      <w:r w:rsidRPr="00DB28E9">
        <w:rPr>
          <w:rStyle w:val="normaltextrun"/>
          <w:b/>
          <w:bCs/>
          <w:u w:val="single"/>
        </w:rPr>
        <w:t>le</w:t>
      </w:r>
      <w:r w:rsidR="00C068A1">
        <w:rPr>
          <w:rStyle w:val="normaltextrun"/>
          <w:b/>
          <w:bCs/>
          <w:u w:val="single"/>
        </w:rPr>
        <w:t xml:space="preserve"> </w:t>
      </w:r>
      <w:r w:rsidRPr="00DB28E9">
        <w:rPr>
          <w:rStyle w:val="normaltextrun"/>
          <w:b/>
          <w:bCs/>
          <w:u w:val="single"/>
        </w:rPr>
        <w:t>prestazioni</w:t>
      </w:r>
      <w:r w:rsidR="00C068A1">
        <w:rPr>
          <w:rStyle w:val="normaltextrun"/>
          <w:b/>
          <w:bCs/>
          <w:u w:val="single"/>
        </w:rPr>
        <w:t xml:space="preserve"> </w:t>
      </w:r>
      <w:r w:rsidRPr="00DB28E9">
        <w:rPr>
          <w:rStyle w:val="normaltextrun"/>
          <w:b/>
          <w:bCs/>
          <w:u w:val="single"/>
        </w:rPr>
        <w:t>lavorative</w:t>
      </w:r>
      <w:r w:rsidR="00C068A1">
        <w:rPr>
          <w:rStyle w:val="normaltextrun"/>
          <w:b/>
          <w:bCs/>
          <w:u w:val="single"/>
        </w:rPr>
        <w:t xml:space="preserve"> </w:t>
      </w:r>
      <w:r w:rsidRPr="00DB28E9">
        <w:rPr>
          <w:rStyle w:val="normaltextrun"/>
          <w:b/>
          <w:bCs/>
          <w:u w:val="single"/>
        </w:rPr>
        <w:t>nelle</w:t>
      </w:r>
      <w:r w:rsidR="00C068A1">
        <w:rPr>
          <w:rStyle w:val="normaltextrun"/>
          <w:b/>
          <w:bCs/>
          <w:u w:val="single"/>
        </w:rPr>
        <w:t xml:space="preserve"> </w:t>
      </w:r>
      <w:r w:rsidRPr="00DB28E9">
        <w:rPr>
          <w:rStyle w:val="normaltextrun"/>
          <w:b/>
          <w:bCs/>
          <w:u w:val="single"/>
        </w:rPr>
        <w:t>PPAA.</w:t>
      </w:r>
      <w:r w:rsidR="00C068A1">
        <w:rPr>
          <w:rStyle w:val="normaltextrun"/>
        </w:rPr>
        <w:t xml:space="preserve"> </w:t>
      </w:r>
      <w:r w:rsidRPr="00DB28E9">
        <w:rPr>
          <w:rStyle w:val="normaltextrun"/>
        </w:rPr>
        <w:t>Già</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primo</w:t>
      </w:r>
      <w:r w:rsidR="00C068A1">
        <w:rPr>
          <w:rStyle w:val="normaltextrun"/>
        </w:rPr>
        <w:t xml:space="preserve"> </w:t>
      </w:r>
      <w:r w:rsidRPr="00DB28E9">
        <w:rPr>
          <w:rStyle w:val="normaltextrun"/>
        </w:rPr>
        <w:t>DPCM</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23</w:t>
      </w:r>
      <w:r w:rsidR="00C068A1">
        <w:rPr>
          <w:rStyle w:val="normaltextrun"/>
        </w:rPr>
        <w:t xml:space="preserve"> </w:t>
      </w:r>
      <w:r w:rsidRPr="00DB28E9">
        <w:rPr>
          <w:rStyle w:val="normaltextrun"/>
        </w:rPr>
        <w:t>febbraio</w:t>
      </w:r>
      <w:r w:rsidR="00C068A1">
        <w:rPr>
          <w:rStyle w:val="normaltextrun"/>
        </w:rPr>
        <w:t xml:space="preserve"> </w:t>
      </w:r>
      <w:r w:rsidRPr="00DB28E9">
        <w:rPr>
          <w:rStyle w:val="normaltextrun"/>
        </w:rPr>
        <w:t>scorso,</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disposizione</w:t>
      </w:r>
      <w:r w:rsidR="00C068A1">
        <w:rPr>
          <w:rStyle w:val="normaltextrun"/>
        </w:rPr>
        <w:t xml:space="preserve"> </w:t>
      </w:r>
      <w:r w:rsidRPr="00DB28E9">
        <w:rPr>
          <w:rStyle w:val="normaltextrun"/>
        </w:rPr>
        <w:t>replicata</w:t>
      </w:r>
      <w:r w:rsidR="00C068A1">
        <w:rPr>
          <w:rStyle w:val="normaltextrun"/>
        </w:rPr>
        <w:t xml:space="preserve"> </w:t>
      </w:r>
      <w:r w:rsidRPr="00DB28E9">
        <w:rPr>
          <w:rStyle w:val="normaltextrun"/>
        </w:rPr>
        <w:t>nei</w:t>
      </w:r>
      <w:r w:rsidR="00C068A1">
        <w:rPr>
          <w:rStyle w:val="normaltextrun"/>
        </w:rPr>
        <w:t xml:space="preserve"> </w:t>
      </w:r>
      <w:r w:rsidRPr="00DB28E9">
        <w:rPr>
          <w:rStyle w:val="normaltextrun"/>
        </w:rPr>
        <w:t>decreti</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via</w:t>
      </w:r>
      <w:r w:rsidR="00C068A1">
        <w:rPr>
          <w:rStyle w:val="normaltextrun"/>
        </w:rPr>
        <w:t xml:space="preserve"> </w:t>
      </w:r>
      <w:proofErr w:type="spellStart"/>
      <w:r w:rsidRPr="00DB28E9">
        <w:rPr>
          <w:rStyle w:val="normaltextrun"/>
        </w:rPr>
        <w:t>via</w:t>
      </w:r>
      <w:proofErr w:type="spellEnd"/>
      <w:r w:rsidR="00C068A1">
        <w:rPr>
          <w:rStyle w:val="normaltextrun"/>
        </w:rPr>
        <w:t xml:space="preserve"> </w:t>
      </w:r>
      <w:r w:rsidRPr="00DB28E9">
        <w:rPr>
          <w:rStyle w:val="normaltextrun"/>
        </w:rPr>
        <w:t>succeduti,</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Governo</w:t>
      </w:r>
      <w:r w:rsidR="00C068A1">
        <w:rPr>
          <w:rStyle w:val="normaltextrun"/>
        </w:rPr>
        <w:t xml:space="preserve"> </w:t>
      </w:r>
      <w:r w:rsidRPr="00DB28E9">
        <w:rPr>
          <w:rStyle w:val="normaltextrun"/>
        </w:rPr>
        <w:t>ha</w:t>
      </w:r>
      <w:r w:rsidR="00C068A1">
        <w:rPr>
          <w:rStyle w:val="normaltextrun"/>
        </w:rPr>
        <w:t xml:space="preserve"> </w:t>
      </w:r>
      <w:r w:rsidRPr="00DB28E9">
        <w:rPr>
          <w:rStyle w:val="normaltextrun"/>
        </w:rPr>
        <w:t>inteso</w:t>
      </w:r>
      <w:r w:rsidR="00C068A1">
        <w:rPr>
          <w:rStyle w:val="normaltextrun"/>
        </w:rPr>
        <w:t xml:space="preserve"> </w:t>
      </w:r>
      <w:r w:rsidRPr="00DB28E9">
        <w:rPr>
          <w:rStyle w:val="normaltextrun"/>
        </w:rPr>
        <w:t>incentivare</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datori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pubblici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privati</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ricorrere</w:t>
      </w:r>
      <w:r w:rsidR="00C068A1">
        <w:rPr>
          <w:rStyle w:val="normaltextrun"/>
        </w:rPr>
        <w:t xml:space="preserve"> </w:t>
      </w:r>
      <w:r w:rsidRPr="00DB28E9">
        <w:rPr>
          <w:rStyle w:val="normaltextrun"/>
        </w:rPr>
        <w:t>allo</w:t>
      </w:r>
      <w:r w:rsidR="00C068A1">
        <w:rPr>
          <w:rStyle w:val="normaltextrun"/>
        </w:rPr>
        <w:t xml:space="preserve"> </w:t>
      </w:r>
      <w:proofErr w:type="spellStart"/>
      <w:r w:rsidRPr="00DB28E9">
        <w:rPr>
          <w:rStyle w:val="normaltextrun"/>
          <w:i/>
          <w:iCs/>
        </w:rPr>
        <w:t>smart</w:t>
      </w:r>
      <w:proofErr w:type="spellEnd"/>
      <w:r w:rsidR="00C068A1">
        <w:rPr>
          <w:rStyle w:val="normaltextrun"/>
          <w:i/>
          <w:iCs/>
        </w:rPr>
        <w:t xml:space="preserve"> </w:t>
      </w:r>
      <w:proofErr w:type="spellStart"/>
      <w:r w:rsidRPr="00DB28E9">
        <w:rPr>
          <w:rStyle w:val="spellingerror"/>
          <w:i/>
          <w:iCs/>
        </w:rPr>
        <w:t>working</w:t>
      </w:r>
      <w:proofErr w:type="spellEnd"/>
      <w:r w:rsidR="00C068A1">
        <w:rPr>
          <w:rStyle w:val="normaltextrun"/>
        </w:rPr>
        <w:t xml:space="preserve"> </w:t>
      </w:r>
      <w:r w:rsidRPr="00DB28E9">
        <w:rPr>
          <w:rStyle w:val="normaltextrun"/>
        </w:rPr>
        <w:t>come</w:t>
      </w:r>
      <w:r w:rsidR="00C068A1">
        <w:rPr>
          <w:rStyle w:val="normaltextrun"/>
        </w:rPr>
        <w:t xml:space="preserve"> </w:t>
      </w:r>
      <w:r w:rsidRPr="00DB28E9">
        <w:rPr>
          <w:rStyle w:val="normaltextrun"/>
        </w:rPr>
        <w:t>modalità</w:t>
      </w:r>
      <w:r w:rsidR="00C068A1">
        <w:rPr>
          <w:rStyle w:val="normaltextrun"/>
        </w:rPr>
        <w:t xml:space="preserve"> </w:t>
      </w:r>
      <w:r w:rsidRPr="00DB28E9">
        <w:rPr>
          <w:rStyle w:val="normaltextrun"/>
        </w:rPr>
        <w:t>preferenziale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nell’ottica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contenimento</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contagio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Covid-19.</w:t>
      </w:r>
      <w:r w:rsidR="00C068A1">
        <w:rPr>
          <w:rStyle w:val="normaltextrun"/>
        </w:rPr>
        <w:t xml:space="preserve"> </w:t>
      </w:r>
      <w:r w:rsidRPr="00DB28E9">
        <w:rPr>
          <w:rStyle w:val="normaltextrun"/>
          <w:u w:val="single"/>
        </w:rPr>
        <w:t>Con</w:t>
      </w:r>
      <w:r w:rsidR="00C068A1">
        <w:rPr>
          <w:rStyle w:val="normaltextrun"/>
          <w:u w:val="single"/>
        </w:rPr>
        <w:t xml:space="preserve"> </w:t>
      </w:r>
      <w:r w:rsidRPr="00DB28E9">
        <w:rPr>
          <w:rStyle w:val="normaltextrun"/>
          <w:u w:val="single"/>
        </w:rPr>
        <w:t>l’art.</w:t>
      </w:r>
      <w:r w:rsidR="00C068A1">
        <w:rPr>
          <w:rStyle w:val="normaltextrun"/>
          <w:u w:val="single"/>
        </w:rPr>
        <w:t xml:space="preserve"> </w:t>
      </w:r>
      <w:r w:rsidRPr="00DB28E9">
        <w:rPr>
          <w:rStyle w:val="normaltextrun"/>
          <w:u w:val="single"/>
        </w:rPr>
        <w:t>87</w:t>
      </w:r>
      <w:r w:rsidR="00C068A1">
        <w:rPr>
          <w:rStyle w:val="normaltextrun"/>
          <w:u w:val="single"/>
        </w:rPr>
        <w:t xml:space="preserve"> </w:t>
      </w:r>
      <w:r w:rsidRPr="00DB28E9">
        <w:rPr>
          <w:rStyle w:val="normaltextrun"/>
          <w:u w:val="single"/>
        </w:rPr>
        <w:t>del</w:t>
      </w:r>
      <w:r w:rsidR="00C068A1">
        <w:rPr>
          <w:rStyle w:val="normaltextrun"/>
          <w:u w:val="single"/>
        </w:rPr>
        <w:t xml:space="preserve"> </w:t>
      </w:r>
      <w:proofErr w:type="spellStart"/>
      <w:r w:rsidRPr="00DB28E9">
        <w:rPr>
          <w:rStyle w:val="normaltextrun"/>
          <w:u w:val="single"/>
        </w:rPr>
        <w:t>DL</w:t>
      </w:r>
      <w:proofErr w:type="spellEnd"/>
      <w:r w:rsidR="00C068A1">
        <w:rPr>
          <w:rStyle w:val="normaltextrun"/>
          <w:u w:val="single"/>
        </w:rPr>
        <w:t xml:space="preserve"> </w:t>
      </w:r>
      <w:r w:rsidRPr="00DB28E9">
        <w:rPr>
          <w:rStyle w:val="normaltextrun"/>
          <w:u w:val="single"/>
        </w:rPr>
        <w:t>Cura</w:t>
      </w:r>
      <w:r w:rsidR="00C068A1">
        <w:rPr>
          <w:rStyle w:val="normaltextrun"/>
          <w:u w:val="single"/>
        </w:rPr>
        <w:t xml:space="preserve"> </w:t>
      </w:r>
      <w:r w:rsidRPr="00DB28E9">
        <w:rPr>
          <w:rStyle w:val="normaltextrun"/>
          <w:u w:val="single"/>
        </w:rPr>
        <w:t>Italia,</w:t>
      </w:r>
      <w:r w:rsidR="00C068A1">
        <w:rPr>
          <w:rStyle w:val="normaltextrun"/>
          <w:u w:val="single"/>
        </w:rPr>
        <w:t xml:space="preserve"> </w:t>
      </w:r>
      <w:r w:rsidRPr="00DB28E9">
        <w:rPr>
          <w:rStyle w:val="normaltextrun"/>
          <w:u w:val="single"/>
        </w:rPr>
        <w:t>che</w:t>
      </w:r>
      <w:r w:rsidR="00C068A1">
        <w:rPr>
          <w:rStyle w:val="normaltextrun"/>
          <w:u w:val="single"/>
        </w:rPr>
        <w:t xml:space="preserve"> </w:t>
      </w:r>
      <w:r w:rsidRPr="00DB28E9">
        <w:rPr>
          <w:rStyle w:val="normaltextrun"/>
          <w:u w:val="single"/>
        </w:rPr>
        <w:t>ha</w:t>
      </w:r>
      <w:r w:rsidR="00C068A1">
        <w:rPr>
          <w:rStyle w:val="normaltextrun"/>
          <w:u w:val="single"/>
        </w:rPr>
        <w:t xml:space="preserve"> </w:t>
      </w:r>
      <w:r w:rsidRPr="00DB28E9">
        <w:rPr>
          <w:rStyle w:val="normaltextrun"/>
          <w:u w:val="single"/>
        </w:rPr>
        <w:t>introdotto</w:t>
      </w:r>
      <w:r w:rsidR="00C068A1">
        <w:rPr>
          <w:rStyle w:val="normaltextrun"/>
          <w:u w:val="single"/>
        </w:rPr>
        <w:t xml:space="preserve"> </w:t>
      </w:r>
      <w:r w:rsidRPr="00DB28E9">
        <w:rPr>
          <w:rStyle w:val="normaltextrun"/>
          <w:u w:val="single"/>
        </w:rPr>
        <w:t>una</w:t>
      </w:r>
      <w:r w:rsidR="00C068A1">
        <w:rPr>
          <w:rStyle w:val="normaltextrun"/>
          <w:u w:val="single"/>
        </w:rPr>
        <w:t xml:space="preserve"> </w:t>
      </w:r>
      <w:r w:rsidRPr="00DB28E9">
        <w:rPr>
          <w:rStyle w:val="normaltextrun"/>
          <w:u w:val="single"/>
        </w:rPr>
        <w:t>disciplina</w:t>
      </w:r>
      <w:r w:rsidR="00C068A1">
        <w:rPr>
          <w:rStyle w:val="normaltextrun"/>
          <w:u w:val="single"/>
        </w:rPr>
        <w:t xml:space="preserve"> </w:t>
      </w:r>
      <w:r w:rsidRPr="00DB28E9">
        <w:rPr>
          <w:rStyle w:val="normaltextrun"/>
          <w:u w:val="single"/>
        </w:rPr>
        <w:t>specifica</w:t>
      </w:r>
      <w:r w:rsidR="00C068A1">
        <w:rPr>
          <w:rStyle w:val="normaltextrun"/>
          <w:u w:val="single"/>
        </w:rPr>
        <w:t xml:space="preserve"> </w:t>
      </w:r>
      <w:r w:rsidRPr="00DB28E9">
        <w:rPr>
          <w:rStyle w:val="normaltextrun"/>
          <w:u w:val="single"/>
        </w:rPr>
        <w:t>per</w:t>
      </w:r>
      <w:r w:rsidR="00C068A1">
        <w:rPr>
          <w:rStyle w:val="normaltextrun"/>
          <w:u w:val="single"/>
        </w:rPr>
        <w:t xml:space="preserve"> </w:t>
      </w:r>
      <w:r w:rsidRPr="00DB28E9">
        <w:rPr>
          <w:rStyle w:val="normaltextrun"/>
          <w:u w:val="single"/>
        </w:rPr>
        <w:t>amministrazioni</w:t>
      </w:r>
      <w:r w:rsidR="00C068A1">
        <w:rPr>
          <w:rStyle w:val="normaltextrun"/>
          <w:u w:val="single"/>
        </w:rPr>
        <w:t xml:space="preserve"> </w:t>
      </w:r>
      <w:r w:rsidRPr="00DB28E9">
        <w:rPr>
          <w:rStyle w:val="normaltextrun"/>
          <w:u w:val="single"/>
        </w:rPr>
        <w:t>pubbliche,</w:t>
      </w:r>
      <w:r w:rsidR="00C068A1">
        <w:rPr>
          <w:rStyle w:val="normaltextrun"/>
          <w:u w:val="single"/>
        </w:rPr>
        <w:t xml:space="preserve"> </w:t>
      </w:r>
      <w:r w:rsidRPr="00DB28E9">
        <w:rPr>
          <w:rStyle w:val="normaltextrun"/>
          <w:u w:val="single"/>
        </w:rPr>
        <w:t>il</w:t>
      </w:r>
      <w:r w:rsidR="00C068A1">
        <w:rPr>
          <w:rStyle w:val="normaltextrun"/>
          <w:u w:val="single"/>
        </w:rPr>
        <w:t xml:space="preserve"> </w:t>
      </w:r>
      <w:r w:rsidRPr="00DB28E9">
        <w:rPr>
          <w:rStyle w:val="normaltextrun"/>
          <w:u w:val="single"/>
        </w:rPr>
        <w:t>lavoro</w:t>
      </w:r>
      <w:r w:rsidR="00C068A1">
        <w:rPr>
          <w:rStyle w:val="normaltextrun"/>
          <w:u w:val="single"/>
        </w:rPr>
        <w:t xml:space="preserve"> </w:t>
      </w:r>
      <w:r w:rsidRPr="00DB28E9">
        <w:rPr>
          <w:rStyle w:val="normaltextrun"/>
          <w:u w:val="single"/>
        </w:rPr>
        <w:t>agile</w:t>
      </w:r>
      <w:r w:rsidR="00C068A1">
        <w:rPr>
          <w:rStyle w:val="normaltextrun"/>
          <w:u w:val="single"/>
        </w:rPr>
        <w:t xml:space="preserve"> </w:t>
      </w:r>
      <w:r w:rsidRPr="00DB28E9">
        <w:rPr>
          <w:rStyle w:val="normaltextrun"/>
          <w:u w:val="single"/>
        </w:rPr>
        <w:t>da</w:t>
      </w:r>
      <w:r w:rsidR="00C068A1">
        <w:rPr>
          <w:rStyle w:val="normaltextrun"/>
          <w:u w:val="single"/>
        </w:rPr>
        <w:t xml:space="preserve"> </w:t>
      </w:r>
      <w:r w:rsidRPr="00DB28E9">
        <w:rPr>
          <w:rStyle w:val="normaltextrun"/>
          <w:u w:val="single"/>
        </w:rPr>
        <w:t>modalità</w:t>
      </w:r>
      <w:r w:rsidR="00C068A1">
        <w:rPr>
          <w:rStyle w:val="normaltextrun"/>
          <w:u w:val="single"/>
        </w:rPr>
        <w:t xml:space="preserve"> </w:t>
      </w:r>
      <w:r w:rsidRPr="00DB28E9">
        <w:rPr>
          <w:rStyle w:val="normaltextrun"/>
          <w:u w:val="single"/>
        </w:rPr>
        <w:t>preferenziale</w:t>
      </w:r>
      <w:r w:rsidR="00C068A1">
        <w:rPr>
          <w:rStyle w:val="normaltextrun"/>
          <w:u w:val="single"/>
        </w:rPr>
        <w:t xml:space="preserve"> </w:t>
      </w:r>
      <w:r w:rsidRPr="00DB28E9">
        <w:rPr>
          <w:rStyle w:val="normaltextrun"/>
          <w:u w:val="single"/>
        </w:rPr>
        <w:t>diviene</w:t>
      </w:r>
      <w:r w:rsidR="00C068A1">
        <w:rPr>
          <w:rStyle w:val="normaltextrun"/>
          <w:u w:val="single"/>
        </w:rPr>
        <w:t xml:space="preserve"> </w:t>
      </w:r>
      <w:r w:rsidRPr="00DB28E9">
        <w:rPr>
          <w:rStyle w:val="normaltextrun"/>
          <w:b/>
          <w:bCs/>
          <w:u w:val="single"/>
        </w:rPr>
        <w:t>modalità</w:t>
      </w:r>
      <w:r w:rsidR="00C068A1">
        <w:rPr>
          <w:rStyle w:val="normaltextrun"/>
          <w:b/>
          <w:bCs/>
          <w:u w:val="single"/>
        </w:rPr>
        <w:t xml:space="preserve"> </w:t>
      </w:r>
      <w:r w:rsidRPr="00DB28E9">
        <w:rPr>
          <w:rStyle w:val="normaltextrun"/>
          <w:b/>
          <w:bCs/>
          <w:u w:val="single"/>
        </w:rPr>
        <w:t>ordinaria</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svolgimento</w:t>
      </w:r>
      <w:r w:rsidR="00C068A1">
        <w:rPr>
          <w:rStyle w:val="normaltextrun"/>
          <w:u w:val="single"/>
        </w:rPr>
        <w:t xml:space="preserve"> </w:t>
      </w:r>
      <w:r w:rsidRPr="00DB28E9">
        <w:rPr>
          <w:rStyle w:val="normaltextrun"/>
          <w:u w:val="single"/>
        </w:rPr>
        <w:t>della</w:t>
      </w:r>
      <w:r w:rsidR="00C068A1">
        <w:rPr>
          <w:rStyle w:val="normaltextrun"/>
          <w:u w:val="single"/>
        </w:rPr>
        <w:t xml:space="preserve"> </w:t>
      </w:r>
      <w:r w:rsidRPr="00DB28E9">
        <w:rPr>
          <w:rStyle w:val="normaltextrun"/>
          <w:u w:val="single"/>
        </w:rPr>
        <w:t>prestazione</w:t>
      </w:r>
      <w:r w:rsidR="00C068A1">
        <w:rPr>
          <w:rStyle w:val="normaltextrun"/>
          <w:u w:val="single"/>
        </w:rPr>
        <w:t xml:space="preserve"> </w:t>
      </w:r>
      <w:r w:rsidRPr="00DB28E9">
        <w:rPr>
          <w:rStyle w:val="normaltextrun"/>
          <w:u w:val="single"/>
        </w:rPr>
        <w:t>lavorativa</w:t>
      </w:r>
      <w:r w:rsidRPr="00DB28E9">
        <w:rPr>
          <w:rStyle w:val="normaltextrun"/>
        </w:rPr>
        <w:t>,</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cessazione</w:t>
      </w:r>
      <w:r w:rsidR="00C068A1">
        <w:rPr>
          <w:rStyle w:val="normaltextrun"/>
        </w:rPr>
        <w:t xml:space="preserve"> </w:t>
      </w:r>
      <w:r w:rsidRPr="00DB28E9">
        <w:rPr>
          <w:rStyle w:val="normaltextrun"/>
        </w:rPr>
        <w:t>dello</w:t>
      </w:r>
      <w:r w:rsidR="00C068A1">
        <w:rPr>
          <w:rStyle w:val="normaltextrun"/>
        </w:rPr>
        <w:t xml:space="preserve"> </w:t>
      </w:r>
      <w:r w:rsidRPr="00DB28E9">
        <w:rPr>
          <w:rStyle w:val="normaltextrun"/>
        </w:rPr>
        <w:t>stato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emergenza</w:t>
      </w:r>
      <w:r w:rsidR="00C068A1">
        <w:rPr>
          <w:rStyle w:val="normaltextrun"/>
        </w:rPr>
        <w:t xml:space="preserve"> </w:t>
      </w:r>
      <w:r w:rsidRPr="00DB28E9">
        <w:rPr>
          <w:rStyle w:val="normaltextrun"/>
        </w:rPr>
        <w:t>epidemiologica,</w:t>
      </w:r>
      <w:r w:rsidR="00C068A1">
        <w:rPr>
          <w:rStyle w:val="normaltextrun"/>
        </w:rPr>
        <w:t xml:space="preserve"> </w:t>
      </w:r>
      <w:r w:rsidRPr="00DB28E9">
        <w:rPr>
          <w:rStyle w:val="normaltextrun"/>
        </w:rPr>
        <w:t>ovvero</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diversa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stabilirsi</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DPCM.</w:t>
      </w:r>
    </w:p>
    <w:p w:rsidR="00EE460B" w:rsidRPr="00DB28E9" w:rsidRDefault="00EE460B" w:rsidP="00EE460B">
      <w:pPr>
        <w:pStyle w:val="paragraph"/>
        <w:spacing w:before="0" w:beforeAutospacing="0" w:after="0" w:afterAutospacing="0"/>
        <w:jc w:val="both"/>
        <w:textAlignment w:val="baseline"/>
      </w:pPr>
      <w:r w:rsidRPr="00DB28E9">
        <w:rPr>
          <w:rStyle w:val="normaltextrun"/>
        </w:rPr>
        <w:t>La</w:t>
      </w:r>
      <w:r w:rsidR="00C068A1">
        <w:rPr>
          <w:rStyle w:val="normaltextrun"/>
        </w:rPr>
        <w:t xml:space="preserve"> </w:t>
      </w:r>
      <w:r w:rsidRPr="00DB28E9">
        <w:rPr>
          <w:rStyle w:val="normaltextrun"/>
        </w:rPr>
        <w:t>norma</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espressamente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b/>
          <w:bCs/>
          <w:u w:val="single"/>
        </w:rPr>
        <w:t>le</w:t>
      </w:r>
      <w:r w:rsidR="00C068A1">
        <w:rPr>
          <w:rStyle w:val="normaltextrun"/>
          <w:b/>
          <w:bCs/>
          <w:u w:val="single"/>
        </w:rPr>
        <w:t xml:space="preserve"> </w:t>
      </w:r>
      <w:r w:rsidRPr="00DB28E9">
        <w:rPr>
          <w:rStyle w:val="normaltextrun"/>
          <w:b/>
          <w:bCs/>
          <w:u w:val="single"/>
        </w:rPr>
        <w:t>PPAA</w:t>
      </w:r>
      <w:r w:rsidR="00C068A1">
        <w:rPr>
          <w:rStyle w:val="normaltextrun"/>
          <w:b/>
          <w:bCs/>
          <w:u w:val="single"/>
        </w:rPr>
        <w:t xml:space="preserve"> </w:t>
      </w:r>
      <w:r w:rsidRPr="00DB28E9">
        <w:rPr>
          <w:rStyle w:val="normaltextrun"/>
          <w:b/>
          <w:bCs/>
          <w:u w:val="single"/>
        </w:rPr>
        <w:t>devono</w:t>
      </w:r>
      <w:r w:rsidR="00C068A1">
        <w:rPr>
          <w:rStyle w:val="normaltextrun"/>
          <w:b/>
          <w:bCs/>
          <w:u w:val="single"/>
        </w:rPr>
        <w:t xml:space="preserve"> </w:t>
      </w:r>
      <w:r w:rsidRPr="00DB28E9">
        <w:rPr>
          <w:rStyle w:val="normaltextrun"/>
          <w:b/>
          <w:bCs/>
          <w:u w:val="single"/>
        </w:rPr>
        <w:t>limitare</w:t>
      </w:r>
      <w:r w:rsidR="00C068A1">
        <w:rPr>
          <w:rStyle w:val="normaltextrun"/>
          <w:b/>
          <w:bCs/>
          <w:u w:val="single"/>
        </w:rPr>
        <w:t xml:space="preserve"> </w:t>
      </w:r>
      <w:r w:rsidRPr="00DB28E9">
        <w:rPr>
          <w:rStyle w:val="normaltextrun"/>
          <w:b/>
          <w:bCs/>
          <w:u w:val="single"/>
        </w:rPr>
        <w:t>la</w:t>
      </w:r>
      <w:r w:rsidR="00C068A1">
        <w:rPr>
          <w:rStyle w:val="normaltextrun"/>
          <w:b/>
          <w:bCs/>
          <w:u w:val="single"/>
        </w:rPr>
        <w:t xml:space="preserve"> </w:t>
      </w:r>
      <w:r w:rsidRPr="00DB28E9">
        <w:rPr>
          <w:rStyle w:val="normaltextrun"/>
          <w:b/>
          <w:bCs/>
          <w:u w:val="single"/>
        </w:rPr>
        <w:t>presenza</w:t>
      </w:r>
      <w:r w:rsidR="00C068A1">
        <w:rPr>
          <w:rStyle w:val="normaltextrun"/>
          <w:b/>
          <w:bCs/>
          <w:u w:val="single"/>
        </w:rPr>
        <w:t xml:space="preserve"> </w:t>
      </w:r>
      <w:r w:rsidRPr="00DB28E9">
        <w:rPr>
          <w:rStyle w:val="normaltextrun"/>
          <w:b/>
          <w:bCs/>
          <w:u w:val="single"/>
        </w:rPr>
        <w:t>del</w:t>
      </w:r>
      <w:r w:rsidR="00C068A1">
        <w:rPr>
          <w:rStyle w:val="normaltextrun"/>
          <w:b/>
          <w:bCs/>
          <w:u w:val="single"/>
        </w:rPr>
        <w:t xml:space="preserve"> </w:t>
      </w:r>
      <w:r w:rsidRPr="00DB28E9">
        <w:rPr>
          <w:rStyle w:val="normaltextrun"/>
          <w:b/>
          <w:bCs/>
          <w:u w:val="single"/>
        </w:rPr>
        <w:t>personale</w:t>
      </w:r>
      <w:r w:rsidR="00C068A1">
        <w:rPr>
          <w:rStyle w:val="normaltextrun"/>
          <w:b/>
          <w:bCs/>
          <w:u w:val="single"/>
        </w:rPr>
        <w:t xml:space="preserve"> </w:t>
      </w:r>
      <w:r w:rsidRPr="00DB28E9">
        <w:rPr>
          <w:rStyle w:val="normaltextrun"/>
          <w:b/>
          <w:bCs/>
          <w:u w:val="single"/>
        </w:rPr>
        <w:t>negli</w:t>
      </w:r>
      <w:r w:rsidR="00C068A1">
        <w:rPr>
          <w:rStyle w:val="normaltextrun"/>
          <w:b/>
          <w:bCs/>
          <w:u w:val="single"/>
        </w:rPr>
        <w:t xml:space="preserve"> </w:t>
      </w:r>
      <w:r w:rsidRPr="00DB28E9">
        <w:rPr>
          <w:rStyle w:val="normaltextrun"/>
          <w:b/>
          <w:bCs/>
          <w:u w:val="single"/>
        </w:rPr>
        <w:t>uffici</w:t>
      </w:r>
      <w:r w:rsidR="00C068A1">
        <w:rPr>
          <w:rStyle w:val="normaltextrun"/>
          <w:b/>
          <w:bCs/>
          <w:u w:val="single"/>
        </w:rPr>
        <w:t xml:space="preserve"> </w:t>
      </w:r>
      <w:r w:rsidRPr="00DB28E9">
        <w:rPr>
          <w:rStyle w:val="normaltextrun"/>
          <w:b/>
          <w:bCs/>
          <w:u w:val="single"/>
        </w:rPr>
        <w:t>per</w:t>
      </w:r>
      <w:r w:rsidR="00C068A1">
        <w:rPr>
          <w:rStyle w:val="normaltextrun"/>
          <w:b/>
          <w:bCs/>
          <w:u w:val="single"/>
        </w:rPr>
        <w:t xml:space="preserve"> </w:t>
      </w:r>
      <w:r w:rsidRPr="00DB28E9">
        <w:rPr>
          <w:rStyle w:val="normaltextrun"/>
          <w:b/>
          <w:bCs/>
          <w:u w:val="single"/>
        </w:rPr>
        <w:t>assicurare</w:t>
      </w:r>
      <w:r w:rsidR="00C068A1">
        <w:rPr>
          <w:rStyle w:val="normaltextrun"/>
          <w:b/>
          <w:bCs/>
          <w:u w:val="single"/>
        </w:rPr>
        <w:t xml:space="preserve"> </w:t>
      </w:r>
      <w:r w:rsidRPr="00DB28E9">
        <w:rPr>
          <w:rStyle w:val="normaltextrun"/>
          <w:b/>
          <w:bCs/>
          <w:u w:val="single"/>
        </w:rPr>
        <w:t>esclusivamente</w:t>
      </w:r>
      <w:r w:rsidR="00C068A1">
        <w:rPr>
          <w:rStyle w:val="normaltextrun"/>
          <w:b/>
          <w:bCs/>
          <w:u w:val="single"/>
        </w:rPr>
        <w:t xml:space="preserve"> </w:t>
      </w:r>
      <w:r w:rsidRPr="00DB28E9">
        <w:rPr>
          <w:rStyle w:val="normaltextrun"/>
          <w:b/>
          <w:bCs/>
          <w:u w:val="single"/>
        </w:rPr>
        <w:t>le</w:t>
      </w:r>
      <w:r w:rsidR="00C068A1">
        <w:rPr>
          <w:rStyle w:val="normaltextrun"/>
          <w:b/>
          <w:bCs/>
          <w:u w:val="single"/>
        </w:rPr>
        <w:t xml:space="preserve"> </w:t>
      </w:r>
      <w:r w:rsidRPr="00DB28E9">
        <w:rPr>
          <w:rStyle w:val="normaltextrun"/>
          <w:b/>
          <w:bCs/>
          <w:u w:val="single"/>
        </w:rPr>
        <w:t>attività</w:t>
      </w:r>
      <w:r w:rsidR="00C068A1">
        <w:rPr>
          <w:rStyle w:val="normaltextrun"/>
          <w:b/>
          <w:bCs/>
          <w:u w:val="single"/>
        </w:rPr>
        <w:t xml:space="preserve"> </w:t>
      </w:r>
      <w:r w:rsidRPr="00DB28E9">
        <w:rPr>
          <w:rStyle w:val="normaltextrun"/>
          <w:b/>
          <w:bCs/>
          <w:u w:val="single"/>
        </w:rPr>
        <w:t>che</w:t>
      </w:r>
      <w:r w:rsidR="00C068A1">
        <w:rPr>
          <w:rStyle w:val="normaltextrun"/>
          <w:b/>
          <w:bCs/>
          <w:u w:val="single"/>
        </w:rPr>
        <w:t xml:space="preserve"> </w:t>
      </w:r>
      <w:r w:rsidRPr="00DB28E9">
        <w:rPr>
          <w:rStyle w:val="normaltextrun"/>
          <w:b/>
          <w:bCs/>
          <w:u w:val="single"/>
        </w:rPr>
        <w:t>ritengono</w:t>
      </w:r>
      <w:r w:rsidR="00C068A1">
        <w:rPr>
          <w:rStyle w:val="normaltextrun"/>
          <w:b/>
          <w:bCs/>
          <w:u w:val="single"/>
        </w:rPr>
        <w:t xml:space="preserve"> </w:t>
      </w:r>
      <w:r w:rsidRPr="00DB28E9">
        <w:rPr>
          <w:rStyle w:val="normaltextrun"/>
          <w:b/>
          <w:bCs/>
          <w:u w:val="single"/>
        </w:rPr>
        <w:t>indifferibili</w:t>
      </w:r>
      <w:r w:rsidR="00C068A1">
        <w:rPr>
          <w:rStyle w:val="normaltextrun"/>
          <w:b/>
          <w:bCs/>
          <w:u w:val="single"/>
        </w:rPr>
        <w:t xml:space="preserve"> </w:t>
      </w:r>
      <w:r w:rsidRPr="00DB28E9">
        <w:rPr>
          <w:rStyle w:val="normaltextrun"/>
          <w:b/>
          <w:bCs/>
          <w:u w:val="single"/>
        </w:rPr>
        <w:t>e</w:t>
      </w:r>
      <w:r w:rsidR="00C068A1">
        <w:rPr>
          <w:rStyle w:val="normaltextrun"/>
          <w:b/>
          <w:bCs/>
          <w:u w:val="single"/>
        </w:rPr>
        <w:t xml:space="preserve"> </w:t>
      </w:r>
      <w:r w:rsidRPr="00DB28E9">
        <w:rPr>
          <w:rStyle w:val="normaltextrun"/>
          <w:b/>
          <w:bCs/>
          <w:u w:val="single"/>
        </w:rPr>
        <w:t>che</w:t>
      </w:r>
      <w:r w:rsidR="00C068A1">
        <w:rPr>
          <w:rStyle w:val="normaltextrun"/>
          <w:b/>
          <w:bCs/>
          <w:u w:val="single"/>
        </w:rPr>
        <w:t xml:space="preserve"> </w:t>
      </w:r>
      <w:r w:rsidRPr="00DB28E9">
        <w:rPr>
          <w:rStyle w:val="normaltextrun"/>
          <w:b/>
          <w:bCs/>
          <w:u w:val="single"/>
        </w:rPr>
        <w:t>richiedono</w:t>
      </w:r>
      <w:r w:rsidR="00C068A1">
        <w:rPr>
          <w:rStyle w:val="normaltextrun"/>
          <w:b/>
          <w:bCs/>
          <w:u w:val="single"/>
        </w:rPr>
        <w:t xml:space="preserve"> </w:t>
      </w:r>
      <w:r w:rsidRPr="00DB28E9">
        <w:rPr>
          <w:rStyle w:val="normaltextrun"/>
          <w:b/>
          <w:bCs/>
          <w:u w:val="single"/>
        </w:rPr>
        <w:t>necessariamente</w:t>
      </w:r>
      <w:r w:rsidR="00C068A1">
        <w:rPr>
          <w:rStyle w:val="normaltextrun"/>
          <w:b/>
          <w:bCs/>
          <w:u w:val="single"/>
        </w:rPr>
        <w:t xml:space="preserve"> </w:t>
      </w:r>
      <w:r w:rsidRPr="00DB28E9">
        <w:rPr>
          <w:rStyle w:val="normaltextrun"/>
          <w:b/>
          <w:bCs/>
          <w:u w:val="single"/>
        </w:rPr>
        <w:t>la</w:t>
      </w:r>
      <w:r w:rsidR="00C068A1">
        <w:rPr>
          <w:rStyle w:val="normaltextrun"/>
          <w:b/>
          <w:bCs/>
          <w:u w:val="single"/>
        </w:rPr>
        <w:t xml:space="preserve"> </w:t>
      </w:r>
      <w:r w:rsidRPr="00DB28E9">
        <w:rPr>
          <w:rStyle w:val="normaltextrun"/>
          <w:b/>
          <w:bCs/>
          <w:u w:val="single"/>
        </w:rPr>
        <w:t>presenza</w:t>
      </w:r>
      <w:r w:rsidR="00C068A1">
        <w:rPr>
          <w:rStyle w:val="normaltextrun"/>
          <w:b/>
          <w:bCs/>
          <w:u w:val="single"/>
        </w:rPr>
        <w:t xml:space="preserve"> </w:t>
      </w:r>
      <w:r w:rsidRPr="00DB28E9">
        <w:rPr>
          <w:rStyle w:val="normaltextrun"/>
          <w:b/>
          <w:bCs/>
          <w:u w:val="single"/>
        </w:rPr>
        <w:t>sul</w:t>
      </w:r>
      <w:r w:rsidR="00C068A1">
        <w:rPr>
          <w:rStyle w:val="normaltextrun"/>
          <w:b/>
          <w:bCs/>
          <w:u w:val="single"/>
        </w:rPr>
        <w:t xml:space="preserve"> </w:t>
      </w:r>
      <w:r w:rsidRPr="00DB28E9">
        <w:rPr>
          <w:rStyle w:val="normaltextrun"/>
          <w:b/>
          <w:bCs/>
          <w:u w:val="single"/>
        </w:rPr>
        <w:t>luogo</w:t>
      </w:r>
      <w:r w:rsidR="00C068A1">
        <w:rPr>
          <w:rStyle w:val="normaltextrun"/>
          <w:b/>
          <w:bCs/>
          <w:u w:val="single"/>
        </w:rPr>
        <w:t xml:space="preserve"> </w:t>
      </w:r>
      <w:r w:rsidRPr="00DB28E9">
        <w:rPr>
          <w:rStyle w:val="normaltextrun"/>
          <w:b/>
          <w:bCs/>
          <w:u w:val="single"/>
        </w:rPr>
        <w:t>di</w:t>
      </w:r>
      <w:r w:rsidR="00C068A1">
        <w:rPr>
          <w:rStyle w:val="normaltextrun"/>
          <w:b/>
          <w:bCs/>
          <w:u w:val="single"/>
        </w:rPr>
        <w:t xml:space="preserve"> </w:t>
      </w:r>
      <w:r w:rsidRPr="00DB28E9">
        <w:rPr>
          <w:rStyle w:val="normaltextrun"/>
          <w:b/>
          <w:bCs/>
          <w:u w:val="single"/>
        </w:rPr>
        <w:t>lavoro</w:t>
      </w:r>
      <w:r w:rsidRPr="00DB28E9">
        <w:rPr>
          <w:rStyle w:val="normaltextrun"/>
        </w:rPr>
        <w:t>,</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ragione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gestione</w:t>
      </w:r>
      <w:r w:rsidR="00C068A1">
        <w:rPr>
          <w:rStyle w:val="normaltextrun"/>
        </w:rPr>
        <w:t xml:space="preserve"> </w:t>
      </w:r>
      <w:r w:rsidRPr="00DB28E9">
        <w:rPr>
          <w:rStyle w:val="normaltextrun"/>
        </w:rPr>
        <w:t>dell’emergenza.</w:t>
      </w:r>
    </w:p>
    <w:p w:rsidR="00EE460B" w:rsidRPr="00DB28E9" w:rsidRDefault="00EE460B" w:rsidP="00EE460B">
      <w:pPr>
        <w:pStyle w:val="paragraph"/>
        <w:spacing w:before="0" w:beforeAutospacing="0" w:after="0" w:afterAutospacing="0"/>
        <w:jc w:val="both"/>
        <w:textAlignment w:val="baseline"/>
      </w:pPr>
      <w:r w:rsidRPr="00DB28E9">
        <w:rPr>
          <w:rStyle w:val="normaltextrun"/>
        </w:rPr>
        <w:t>La</w:t>
      </w:r>
      <w:r w:rsidR="00C068A1">
        <w:rPr>
          <w:rStyle w:val="normaltextrun"/>
        </w:rPr>
        <w:t xml:space="preserve"> </w:t>
      </w:r>
      <w:r w:rsidRPr="00DB28E9">
        <w:rPr>
          <w:rStyle w:val="normaltextrun"/>
        </w:rPr>
        <w:t>semplificazione</w:t>
      </w:r>
      <w:r w:rsidR="00C068A1">
        <w:rPr>
          <w:rStyle w:val="normaltextrun"/>
        </w:rPr>
        <w:t xml:space="preserve"> </w:t>
      </w:r>
      <w:r w:rsidRPr="00DB28E9">
        <w:rPr>
          <w:rStyle w:val="normaltextrun"/>
        </w:rPr>
        <w:t>procedurale</w:t>
      </w:r>
      <w:r w:rsidR="00C068A1">
        <w:rPr>
          <w:rStyle w:val="normaltextrun"/>
        </w:rPr>
        <w:t xml:space="preserve"> </w:t>
      </w:r>
      <w:r w:rsidRPr="00DB28E9">
        <w:rPr>
          <w:rStyle w:val="normaltextrun"/>
        </w:rPr>
        <w:t>consiste</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nella</w:t>
      </w:r>
      <w:r w:rsidR="00C068A1">
        <w:rPr>
          <w:rStyle w:val="normaltextrun"/>
        </w:rPr>
        <w:t xml:space="preserve"> </w:t>
      </w:r>
      <w:r w:rsidRPr="00DB28E9">
        <w:rPr>
          <w:rStyle w:val="normaltextrun"/>
        </w:rPr>
        <w:t>deroga</w:t>
      </w:r>
      <w:r w:rsidR="00C068A1">
        <w:rPr>
          <w:rStyle w:val="normaltextrun"/>
        </w:rPr>
        <w:t xml:space="preserve"> </w:t>
      </w:r>
      <w:r w:rsidRPr="00DB28E9">
        <w:rPr>
          <w:rStyle w:val="normaltextrun"/>
        </w:rPr>
        <w:t>dagli</w:t>
      </w:r>
      <w:r w:rsidR="00C068A1">
        <w:rPr>
          <w:rStyle w:val="normaltextrun"/>
        </w:rPr>
        <w:t xml:space="preserve"> </w:t>
      </w:r>
      <w:r w:rsidRPr="00DB28E9">
        <w:rPr>
          <w:rStyle w:val="normaltextrun"/>
        </w:rPr>
        <w:t>accordi</w:t>
      </w:r>
      <w:r w:rsidR="00C068A1">
        <w:rPr>
          <w:rStyle w:val="normaltextrun"/>
        </w:rPr>
        <w:t xml:space="preserve"> </w:t>
      </w:r>
      <w:r w:rsidRPr="00DB28E9">
        <w:rPr>
          <w:rStyle w:val="normaltextrun"/>
        </w:rPr>
        <w:t>individuali,</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nella</w:t>
      </w:r>
      <w:r w:rsidR="00C068A1">
        <w:rPr>
          <w:rStyle w:val="normaltextrun"/>
        </w:rPr>
        <w:t xml:space="preserve"> </w:t>
      </w:r>
      <w:r w:rsidRPr="00DB28E9">
        <w:rPr>
          <w:rStyle w:val="normaltextrun"/>
        </w:rPr>
        <w:t>dispensa</w:t>
      </w:r>
      <w:r w:rsidR="00C068A1">
        <w:rPr>
          <w:rStyle w:val="normaltextrun"/>
        </w:rPr>
        <w:t xml:space="preserve"> </w:t>
      </w:r>
      <w:r w:rsidRPr="00DB28E9">
        <w:rPr>
          <w:rStyle w:val="normaltextrun"/>
        </w:rPr>
        <w:t>dagli</w:t>
      </w:r>
      <w:r w:rsidR="00C068A1">
        <w:rPr>
          <w:rStyle w:val="normaltextrun"/>
        </w:rPr>
        <w:t xml:space="preserve"> </w:t>
      </w:r>
      <w:r w:rsidRPr="00DB28E9">
        <w:rPr>
          <w:rStyle w:val="normaltextrun"/>
        </w:rPr>
        <w:t>obblighi</w:t>
      </w:r>
      <w:r w:rsidR="00C068A1">
        <w:rPr>
          <w:rStyle w:val="normaltextrun"/>
        </w:rPr>
        <w:t xml:space="preserve"> </w:t>
      </w:r>
      <w:r w:rsidRPr="00DB28E9">
        <w:rPr>
          <w:rStyle w:val="normaltextrun"/>
        </w:rPr>
        <w:t>informativi</w:t>
      </w:r>
      <w:r w:rsidR="00C068A1">
        <w:rPr>
          <w:rStyle w:val="normaltextrun"/>
        </w:rPr>
        <w:t xml:space="preserve"> </w:t>
      </w:r>
      <w:r w:rsidRPr="00DB28E9">
        <w:rPr>
          <w:rStyle w:val="normaltextrun"/>
        </w:rPr>
        <w:t>previsti</w:t>
      </w:r>
      <w:r w:rsidR="00C068A1">
        <w:rPr>
          <w:rStyle w:val="normaltextrun"/>
        </w:rPr>
        <w:t xml:space="preserve"> </w:t>
      </w:r>
      <w:r w:rsidRPr="00DB28E9">
        <w:rPr>
          <w:rStyle w:val="normaltextrun"/>
        </w:rPr>
        <w:t>dalla</w:t>
      </w:r>
      <w:r w:rsidR="00C068A1">
        <w:rPr>
          <w:rStyle w:val="normaltextrun"/>
        </w:rPr>
        <w:t xml:space="preserve"> </w:t>
      </w:r>
      <w:r w:rsidRPr="00DB28E9">
        <w:rPr>
          <w:rStyle w:val="normaltextrun"/>
        </w:rPr>
        <w:t>disciplina</w:t>
      </w:r>
      <w:r w:rsidR="00C068A1">
        <w:rPr>
          <w:rStyle w:val="normaltextrun"/>
        </w:rPr>
        <w:t xml:space="preserve"> </w:t>
      </w:r>
      <w:r w:rsidRPr="00DB28E9">
        <w:rPr>
          <w:rStyle w:val="normaltextrun"/>
        </w:rPr>
        <w:t>ordinaria</w:t>
      </w:r>
      <w:r w:rsidR="00C068A1">
        <w:rPr>
          <w:rStyle w:val="normaltextrun"/>
        </w:rPr>
        <w:t xml:space="preserve"> </w:t>
      </w:r>
      <w:r w:rsidRPr="00DB28E9">
        <w:rPr>
          <w:rStyle w:val="normaltextrun"/>
        </w:rPr>
        <w:t>sul</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agile.</w:t>
      </w:r>
    </w:p>
    <w:p w:rsidR="00EE460B" w:rsidRPr="00DB28E9" w:rsidRDefault="00EE460B" w:rsidP="00EE460B">
      <w:pPr>
        <w:pStyle w:val="paragraph"/>
        <w:spacing w:before="0" w:beforeAutospacing="0" w:after="0" w:afterAutospacing="0"/>
        <w:jc w:val="both"/>
        <w:textAlignment w:val="baseline"/>
      </w:pPr>
      <w:r w:rsidRPr="00DB28E9">
        <w:rPr>
          <w:rStyle w:val="normaltextrun"/>
          <w:b/>
          <w:bCs/>
          <w:u w:val="single"/>
        </w:rPr>
        <w:t>Gli</w:t>
      </w:r>
      <w:r w:rsidR="00C068A1">
        <w:rPr>
          <w:rStyle w:val="normaltextrun"/>
          <w:b/>
          <w:bCs/>
          <w:u w:val="single"/>
        </w:rPr>
        <w:t xml:space="preserve"> </w:t>
      </w:r>
      <w:r w:rsidRPr="00DB28E9">
        <w:rPr>
          <w:rStyle w:val="normaltextrun"/>
          <w:b/>
          <w:bCs/>
          <w:u w:val="single"/>
        </w:rPr>
        <w:t>strumenti</w:t>
      </w:r>
      <w:r w:rsidR="00C068A1">
        <w:rPr>
          <w:rStyle w:val="normaltextrun"/>
          <w:b/>
          <w:bCs/>
          <w:u w:val="single"/>
        </w:rPr>
        <w:t xml:space="preserve"> </w:t>
      </w:r>
      <w:r w:rsidRPr="00DB28E9">
        <w:rPr>
          <w:rStyle w:val="normaltextrun"/>
          <w:b/>
          <w:bCs/>
          <w:u w:val="single"/>
        </w:rPr>
        <w:t>di</w:t>
      </w:r>
      <w:r w:rsidR="00C068A1">
        <w:rPr>
          <w:rStyle w:val="normaltextrun"/>
          <w:b/>
          <w:bCs/>
          <w:u w:val="single"/>
        </w:rPr>
        <w:t xml:space="preserve"> </w:t>
      </w:r>
      <w:r w:rsidRPr="00DB28E9">
        <w:rPr>
          <w:rStyle w:val="normaltextrun"/>
          <w:b/>
          <w:bCs/>
          <w:u w:val="single"/>
        </w:rPr>
        <w:t>lavoro.</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legislatore</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preoccupa</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codificare</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regola</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già</w:t>
      </w:r>
      <w:r w:rsidR="00C068A1">
        <w:rPr>
          <w:rStyle w:val="normaltextrun"/>
        </w:rPr>
        <w:t xml:space="preserve"> </w:t>
      </w:r>
      <w:r w:rsidRPr="00DB28E9">
        <w:rPr>
          <w:rStyle w:val="normaltextrun"/>
        </w:rPr>
        <w:t>era</w:t>
      </w:r>
      <w:r w:rsidR="00C068A1">
        <w:rPr>
          <w:rStyle w:val="normaltextrun"/>
        </w:rPr>
        <w:t xml:space="preserve"> </w:t>
      </w:r>
      <w:r w:rsidRPr="00DB28E9">
        <w:rPr>
          <w:rStyle w:val="normaltextrun"/>
        </w:rPr>
        <w:t>contenuta</w:t>
      </w:r>
      <w:r w:rsidR="00C068A1">
        <w:rPr>
          <w:rStyle w:val="normaltextrun"/>
        </w:rPr>
        <w:t xml:space="preserve"> </w:t>
      </w:r>
      <w:r w:rsidRPr="00DB28E9">
        <w:rPr>
          <w:rStyle w:val="normaltextrun"/>
        </w:rPr>
        <w:t>nelle</w:t>
      </w:r>
      <w:r w:rsidR="00C068A1">
        <w:rPr>
          <w:rStyle w:val="normaltextrun"/>
        </w:rPr>
        <w:t xml:space="preserve"> </w:t>
      </w:r>
      <w:r w:rsidRPr="00DB28E9">
        <w:rPr>
          <w:rStyle w:val="normaltextrun"/>
        </w:rPr>
        <w:t>indicazioni</w:t>
      </w:r>
      <w:r w:rsidR="00C068A1">
        <w:rPr>
          <w:rStyle w:val="normaltextrun"/>
        </w:rPr>
        <w:t xml:space="preserve"> </w:t>
      </w:r>
      <w:r w:rsidRPr="00DB28E9">
        <w:rPr>
          <w:rStyle w:val="normaltextrun"/>
        </w:rPr>
        <w:t>applicative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Funzione</w:t>
      </w:r>
      <w:r w:rsidR="00C068A1">
        <w:rPr>
          <w:rStyle w:val="normaltextrun"/>
        </w:rPr>
        <w:t xml:space="preserve"> </w:t>
      </w:r>
      <w:r w:rsidRPr="00DB28E9">
        <w:rPr>
          <w:rStyle w:val="normaltextrun"/>
        </w:rPr>
        <w:t>pubblica:</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prestazione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agile</w:t>
      </w:r>
      <w:r w:rsidR="00C068A1">
        <w:rPr>
          <w:rStyle w:val="normaltextrun"/>
        </w:rPr>
        <w:t xml:space="preserve"> </w:t>
      </w:r>
      <w:r w:rsidRPr="00DB28E9">
        <w:rPr>
          <w:rStyle w:val="normaltextrun"/>
        </w:rPr>
        <w:t>può</w:t>
      </w:r>
      <w:r w:rsidR="00C068A1">
        <w:rPr>
          <w:rStyle w:val="normaltextrun"/>
        </w:rPr>
        <w:t xml:space="preserve"> </w:t>
      </w:r>
      <w:r w:rsidRPr="00DB28E9">
        <w:rPr>
          <w:rStyle w:val="normaltextrun"/>
        </w:rPr>
        <w:t>essere</w:t>
      </w:r>
      <w:r w:rsidR="00C068A1">
        <w:rPr>
          <w:rStyle w:val="normaltextrun"/>
        </w:rPr>
        <w:t xml:space="preserve"> </w:t>
      </w:r>
      <w:r w:rsidRPr="00DB28E9">
        <w:rPr>
          <w:rStyle w:val="normaltextrun"/>
        </w:rPr>
        <w:t>svolta</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attraverso</w:t>
      </w:r>
      <w:r w:rsidR="00C068A1">
        <w:rPr>
          <w:rStyle w:val="normaltextrun"/>
        </w:rPr>
        <w:t xml:space="preserve"> </w:t>
      </w:r>
      <w:r w:rsidRPr="00DB28E9">
        <w:rPr>
          <w:rStyle w:val="normaltextrun"/>
          <w:u w:val="single"/>
        </w:rPr>
        <w:t>strumenti</w:t>
      </w:r>
      <w:r w:rsidR="00C068A1">
        <w:rPr>
          <w:rStyle w:val="normaltextrun"/>
          <w:u w:val="single"/>
        </w:rPr>
        <w:t xml:space="preserve"> </w:t>
      </w:r>
      <w:r w:rsidRPr="00DB28E9">
        <w:rPr>
          <w:rStyle w:val="normaltextrun"/>
          <w:u w:val="single"/>
        </w:rPr>
        <w:t>informatici</w:t>
      </w:r>
      <w:r w:rsidR="00C068A1">
        <w:rPr>
          <w:rStyle w:val="normaltextrun"/>
          <w:u w:val="single"/>
        </w:rPr>
        <w:t xml:space="preserve"> </w:t>
      </w:r>
      <w:r w:rsidRPr="00DB28E9">
        <w:rPr>
          <w:rStyle w:val="normaltextrun"/>
          <w:u w:val="single"/>
        </w:rPr>
        <w:t>nella</w:t>
      </w:r>
      <w:r w:rsidR="00C068A1">
        <w:rPr>
          <w:rStyle w:val="normaltextrun"/>
          <w:u w:val="single"/>
        </w:rPr>
        <w:t xml:space="preserve"> </w:t>
      </w:r>
      <w:r w:rsidRPr="00DB28E9">
        <w:rPr>
          <w:rStyle w:val="normaltextrun"/>
          <w:u w:val="single"/>
        </w:rPr>
        <w:t>disponibilità</w:t>
      </w:r>
      <w:r w:rsidR="00C068A1">
        <w:rPr>
          <w:rStyle w:val="normaltextrun"/>
          <w:u w:val="single"/>
        </w:rPr>
        <w:t xml:space="preserve"> </w:t>
      </w:r>
      <w:r w:rsidRPr="00DB28E9">
        <w:rPr>
          <w:rStyle w:val="normaltextrun"/>
          <w:u w:val="single"/>
        </w:rPr>
        <w:t>del</w:t>
      </w:r>
      <w:r w:rsidR="00C068A1">
        <w:rPr>
          <w:rStyle w:val="normaltextrun"/>
          <w:u w:val="single"/>
        </w:rPr>
        <w:t xml:space="preserve"> </w:t>
      </w:r>
      <w:r w:rsidRPr="00DB28E9">
        <w:rPr>
          <w:rStyle w:val="normaltextrun"/>
          <w:u w:val="single"/>
        </w:rPr>
        <w:t>dipendente,</w:t>
      </w:r>
      <w:r w:rsidR="00C068A1">
        <w:rPr>
          <w:rStyle w:val="normaltextrun"/>
        </w:rPr>
        <w:t xml:space="preserve"> </w:t>
      </w:r>
      <w:r w:rsidRPr="00DB28E9">
        <w:rPr>
          <w:rStyle w:val="normaltextrun"/>
        </w:rPr>
        <w:t>qualora</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siano</w:t>
      </w:r>
      <w:r w:rsidR="00C068A1">
        <w:rPr>
          <w:rStyle w:val="normaltextrun"/>
        </w:rPr>
        <w:t xml:space="preserve"> </w:t>
      </w:r>
      <w:r w:rsidRPr="00DB28E9">
        <w:rPr>
          <w:rStyle w:val="normaltextrun"/>
        </w:rPr>
        <w:t>forniti</w:t>
      </w:r>
      <w:r w:rsidR="00C068A1">
        <w:rPr>
          <w:rStyle w:val="normaltextrun"/>
        </w:rPr>
        <w:t xml:space="preserve"> </w:t>
      </w:r>
      <w:r w:rsidRPr="00DB28E9">
        <w:rPr>
          <w:rStyle w:val="normaltextrun"/>
        </w:rPr>
        <w:t>dall’amministrazione.</w:t>
      </w:r>
    </w:p>
    <w:p w:rsidR="00EE460B" w:rsidRPr="00DB28E9" w:rsidRDefault="00EE460B" w:rsidP="00EE460B">
      <w:pPr>
        <w:pStyle w:val="paragraph"/>
        <w:spacing w:before="0" w:beforeAutospacing="0" w:after="0" w:afterAutospacing="0"/>
        <w:jc w:val="both"/>
        <w:textAlignment w:val="baseline"/>
        <w:rPr>
          <w:rStyle w:val="normaltextrun"/>
        </w:rPr>
      </w:pPr>
      <w:r w:rsidRPr="00DB28E9">
        <w:rPr>
          <w:rStyle w:val="normaltextrun"/>
        </w:rPr>
        <w:t>Sotto</w:t>
      </w:r>
      <w:r w:rsidR="00C068A1">
        <w:rPr>
          <w:rStyle w:val="normaltextrun"/>
        </w:rPr>
        <w:t xml:space="preserve"> </w:t>
      </w:r>
      <w:r w:rsidRPr="00DB28E9">
        <w:rPr>
          <w:rStyle w:val="normaltextrun"/>
        </w:rPr>
        <w:t>quest’ultimo</w:t>
      </w:r>
      <w:r w:rsidR="00C068A1">
        <w:rPr>
          <w:rStyle w:val="normaltextrun"/>
        </w:rPr>
        <w:t xml:space="preserve"> </w:t>
      </w:r>
      <w:r w:rsidRPr="00DB28E9">
        <w:rPr>
          <w:rStyle w:val="normaltextrun"/>
        </w:rPr>
        <w:t>profilo</w:t>
      </w:r>
      <w:r w:rsidR="00C068A1">
        <w:rPr>
          <w:rStyle w:val="normaltextrun"/>
        </w:rPr>
        <w:t xml:space="preserve"> </w:t>
      </w:r>
      <w:r w:rsidRPr="00DB28E9">
        <w:rPr>
          <w:rStyle w:val="normaltextrun"/>
        </w:rPr>
        <w:t>assumono</w:t>
      </w:r>
      <w:r w:rsidR="00C068A1">
        <w:rPr>
          <w:rStyle w:val="normaltextrun"/>
        </w:rPr>
        <w:t xml:space="preserve"> </w:t>
      </w:r>
      <w:r w:rsidRPr="00DB28E9">
        <w:rPr>
          <w:rStyle w:val="normaltextrun"/>
        </w:rPr>
        <w:t>rilievo</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disposizioni</w:t>
      </w:r>
      <w:r w:rsidR="00C068A1">
        <w:rPr>
          <w:rStyle w:val="normaltextrun"/>
        </w:rPr>
        <w:t xml:space="preserve"> </w:t>
      </w:r>
      <w:r w:rsidRPr="00DB28E9">
        <w:rPr>
          <w:rStyle w:val="normaltextrun"/>
        </w:rPr>
        <w:t>contenute</w:t>
      </w:r>
      <w:r w:rsidR="00C068A1">
        <w:rPr>
          <w:rStyle w:val="normaltextrun"/>
        </w:rPr>
        <w:t xml:space="preserve"> </w:t>
      </w:r>
      <w:r w:rsidRPr="00DB28E9">
        <w:rPr>
          <w:rStyle w:val="normaltextrun"/>
        </w:rPr>
        <w:t>nell’art.</w:t>
      </w:r>
      <w:r w:rsidR="00C068A1">
        <w:rPr>
          <w:rStyle w:val="normaltextrun"/>
        </w:rPr>
        <w:t xml:space="preserve"> </w:t>
      </w:r>
      <w:r w:rsidRPr="00DB28E9">
        <w:rPr>
          <w:rStyle w:val="normaltextrun"/>
        </w:rPr>
        <w:t>75</w:t>
      </w:r>
      <w:r w:rsidR="00C068A1">
        <w:rPr>
          <w:rStyle w:val="normaltextrun"/>
        </w:rPr>
        <w:t xml:space="preserve"> </w:t>
      </w:r>
      <w:r w:rsidRPr="00DB28E9">
        <w:rPr>
          <w:rStyle w:val="normaltextrun"/>
        </w:rPr>
        <w:t>del</w:t>
      </w:r>
      <w:r w:rsidR="00C068A1">
        <w:rPr>
          <w:rStyle w:val="normaltextrun"/>
        </w:rPr>
        <w:t xml:space="preserve"> </w:t>
      </w:r>
      <w:proofErr w:type="spellStart"/>
      <w:r w:rsidRPr="00DB28E9">
        <w:rPr>
          <w:rStyle w:val="normaltextrun"/>
        </w:rPr>
        <w:t>DL</w:t>
      </w:r>
      <w:proofErr w:type="spellEnd"/>
      <w:r w:rsidRPr="00DB28E9">
        <w:rPr>
          <w:rStyle w:val="normaltextrun"/>
        </w:rPr>
        <w:t>,</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disciplina</w:t>
      </w:r>
      <w:r w:rsidR="00C068A1">
        <w:rPr>
          <w:rStyle w:val="normaltextrun"/>
        </w:rPr>
        <w:t xml:space="preserve"> </w:t>
      </w:r>
      <w:r w:rsidRPr="00DB28E9">
        <w:rPr>
          <w:rStyle w:val="normaltextrun"/>
        </w:rPr>
        <w:t>semplificata</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derogatoria,</w:t>
      </w:r>
      <w:r w:rsidR="00C068A1">
        <w:rPr>
          <w:rStyle w:val="normaltextrun"/>
        </w:rPr>
        <w:t xml:space="preserve"> </w:t>
      </w:r>
      <w:r w:rsidRPr="00DB28E9">
        <w:rPr>
          <w:rStyle w:val="normaltextrun"/>
        </w:rPr>
        <w:t>sino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31</w:t>
      </w:r>
      <w:r w:rsidR="00C068A1">
        <w:rPr>
          <w:rStyle w:val="normaltextrun"/>
        </w:rPr>
        <w:t xml:space="preserve"> </w:t>
      </w:r>
      <w:r w:rsidRPr="00DB28E9">
        <w:rPr>
          <w:rStyle w:val="normaltextrun"/>
        </w:rPr>
        <w:t>dicembre</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materia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acquisti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beni,</w:t>
      </w:r>
      <w:r w:rsidR="00C068A1">
        <w:rPr>
          <w:rStyle w:val="normaltextrun"/>
        </w:rPr>
        <w:t xml:space="preserve"> </w:t>
      </w:r>
      <w:r w:rsidRPr="00DB28E9">
        <w:rPr>
          <w:rStyle w:val="normaltextrun"/>
        </w:rPr>
        <w:t>servizi</w:t>
      </w:r>
      <w:r w:rsidR="00C068A1">
        <w:rPr>
          <w:rStyle w:val="normaltextrun"/>
        </w:rPr>
        <w:t xml:space="preserve"> </w:t>
      </w:r>
      <w:r w:rsidRPr="00DB28E9">
        <w:rPr>
          <w:rStyle w:val="normaltextrun"/>
        </w:rPr>
        <w:t>informatici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connettività</w:t>
      </w:r>
      <w:r w:rsidR="00C068A1">
        <w:rPr>
          <w:rStyle w:val="normaltextrun"/>
        </w:rPr>
        <w:t xml:space="preserve"> </w:t>
      </w:r>
      <w:r w:rsidRPr="00DB28E9">
        <w:rPr>
          <w:rStyle w:val="normaltextrun"/>
        </w:rPr>
        <w:t>finalizzati</w:t>
      </w:r>
      <w:r w:rsidR="00C068A1">
        <w:rPr>
          <w:rStyle w:val="normaltextrun"/>
        </w:rPr>
        <w:t xml:space="preserve"> </w:t>
      </w:r>
      <w:r w:rsidRPr="00DB28E9">
        <w:rPr>
          <w:rStyle w:val="normaltextrun"/>
        </w:rPr>
        <w:t>allo</w:t>
      </w:r>
      <w:r w:rsidR="00C068A1">
        <w:rPr>
          <w:rStyle w:val="normaltextrun"/>
        </w:rPr>
        <w:t xml:space="preserve"> </w:t>
      </w:r>
      <w:r w:rsidRPr="00DB28E9">
        <w:rPr>
          <w:rStyle w:val="normaltextrun"/>
        </w:rPr>
        <w:t>sviluppo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sistemi</w:t>
      </w:r>
      <w:r w:rsidR="00C068A1">
        <w:rPr>
          <w:rStyle w:val="normaltextrun"/>
        </w:rPr>
        <w:t xml:space="preserve"> </w:t>
      </w:r>
      <w:r w:rsidRPr="00DB28E9">
        <w:rPr>
          <w:rStyle w:val="normaltextrun"/>
        </w:rPr>
        <w:t>informativi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diffusione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agile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servizi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rete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l’accesso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cittadini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imprese.</w:t>
      </w:r>
    </w:p>
    <w:p w:rsidR="00EE460B" w:rsidRPr="00DB28E9" w:rsidRDefault="00EE460B" w:rsidP="00EE460B">
      <w:pPr>
        <w:pStyle w:val="paragraph"/>
        <w:spacing w:before="0" w:beforeAutospacing="0" w:after="0" w:afterAutospacing="0"/>
        <w:jc w:val="both"/>
        <w:textAlignment w:val="baseline"/>
        <w:rPr>
          <w:rStyle w:val="normaltextrun"/>
        </w:rPr>
      </w:pPr>
      <w:r w:rsidRPr="00DB28E9">
        <w:rPr>
          <w:rStyle w:val="normaltextrun"/>
          <w:b/>
          <w:bCs/>
          <w:u w:val="single"/>
        </w:rPr>
        <w:t>Dipendenti</w:t>
      </w:r>
      <w:r w:rsidR="00C068A1">
        <w:rPr>
          <w:rStyle w:val="normaltextrun"/>
          <w:b/>
          <w:bCs/>
          <w:u w:val="single"/>
        </w:rPr>
        <w:t xml:space="preserve"> </w:t>
      </w:r>
      <w:r w:rsidRPr="00DB28E9">
        <w:rPr>
          <w:rStyle w:val="normaltextrun"/>
          <w:b/>
          <w:bCs/>
          <w:u w:val="single"/>
        </w:rPr>
        <w:t>con</w:t>
      </w:r>
      <w:r w:rsidR="00C068A1">
        <w:rPr>
          <w:rStyle w:val="normaltextrun"/>
          <w:b/>
          <w:bCs/>
          <w:u w:val="single"/>
        </w:rPr>
        <w:t xml:space="preserve"> </w:t>
      </w:r>
      <w:r w:rsidRPr="00DB28E9">
        <w:rPr>
          <w:rStyle w:val="normaltextrun"/>
          <w:b/>
          <w:bCs/>
          <w:u w:val="single"/>
        </w:rPr>
        <w:t>disabilità</w:t>
      </w:r>
      <w:r w:rsidR="00C068A1">
        <w:rPr>
          <w:rStyle w:val="normaltextrun"/>
          <w:b/>
          <w:bCs/>
          <w:u w:val="single"/>
        </w:rPr>
        <w:t xml:space="preserve"> </w:t>
      </w:r>
      <w:r w:rsidRPr="00DB28E9">
        <w:rPr>
          <w:rStyle w:val="normaltextrun"/>
          <w:b/>
          <w:bCs/>
          <w:u w:val="single"/>
        </w:rPr>
        <w:t>o</w:t>
      </w:r>
      <w:r w:rsidR="00C068A1">
        <w:rPr>
          <w:rStyle w:val="normaltextrun"/>
          <w:b/>
          <w:bCs/>
          <w:u w:val="single"/>
        </w:rPr>
        <w:t xml:space="preserve"> </w:t>
      </w:r>
      <w:r w:rsidRPr="00DB28E9">
        <w:rPr>
          <w:rStyle w:val="normaltextrun"/>
          <w:b/>
          <w:bCs/>
          <w:u w:val="single"/>
        </w:rPr>
        <w:t>familiari</w:t>
      </w:r>
      <w:r w:rsidR="00C068A1">
        <w:rPr>
          <w:rStyle w:val="normaltextrun"/>
          <w:b/>
          <w:bCs/>
          <w:u w:val="single"/>
        </w:rPr>
        <w:t xml:space="preserve"> </w:t>
      </w:r>
      <w:r w:rsidRPr="00DB28E9">
        <w:rPr>
          <w:rStyle w:val="normaltextrun"/>
          <w:b/>
          <w:bCs/>
          <w:u w:val="single"/>
        </w:rPr>
        <w:t>disabili</w:t>
      </w:r>
      <w:r w:rsidRPr="00DB28E9">
        <w:rPr>
          <w:rStyle w:val="normaltextrun"/>
          <w:b/>
          <w:bCs/>
        </w:rPr>
        <w:t>.</w:t>
      </w:r>
      <w:r w:rsidR="00C068A1">
        <w:rPr>
          <w:rStyle w:val="normaltextrun"/>
        </w:rPr>
        <w:t xml:space="preserve"> </w:t>
      </w:r>
      <w:r w:rsidRPr="00DB28E9">
        <w:rPr>
          <w:rStyle w:val="normaltextrun"/>
        </w:rPr>
        <w:t>L’art.</w:t>
      </w:r>
      <w:r w:rsidR="00C068A1">
        <w:rPr>
          <w:rStyle w:val="normaltextrun"/>
        </w:rPr>
        <w:t xml:space="preserve"> </w:t>
      </w:r>
      <w:r w:rsidRPr="00DB28E9">
        <w:rPr>
          <w:rStyle w:val="normaltextrun"/>
        </w:rPr>
        <w:t>39</w:t>
      </w:r>
      <w:r w:rsidR="00C068A1">
        <w:rPr>
          <w:rStyle w:val="normaltextrun"/>
        </w:rPr>
        <w:t xml:space="preserve"> </w:t>
      </w:r>
      <w:r w:rsidRPr="00DB28E9">
        <w:rPr>
          <w:rStyle w:val="normaltextrun"/>
        </w:rPr>
        <w:t>stabilisce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30</w:t>
      </w:r>
      <w:r w:rsidR="00C068A1">
        <w:rPr>
          <w:rStyle w:val="normaltextrun"/>
        </w:rPr>
        <w:t xml:space="preserve"> </w:t>
      </w:r>
      <w:r w:rsidRPr="00DB28E9">
        <w:rPr>
          <w:rStyle w:val="normaltextrun"/>
        </w:rPr>
        <w:t>aprile</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lavoratori</w:t>
      </w:r>
      <w:r w:rsidR="00C068A1">
        <w:rPr>
          <w:rStyle w:val="normaltextrun"/>
        </w:rPr>
        <w:t xml:space="preserve"> </w:t>
      </w:r>
      <w:r w:rsidRPr="00DB28E9">
        <w:rPr>
          <w:rStyle w:val="normaltextrun"/>
        </w:rPr>
        <w:t>dipendenti</w:t>
      </w:r>
      <w:r w:rsidR="00C068A1">
        <w:rPr>
          <w:rStyle w:val="normaltextrun"/>
        </w:rPr>
        <w:t xml:space="preserve"> </w:t>
      </w:r>
      <w:r w:rsidRPr="00DB28E9">
        <w:rPr>
          <w:rStyle w:val="normaltextrun"/>
        </w:rPr>
        <w:t>disabili</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abbiano</w:t>
      </w:r>
      <w:r w:rsidR="00C068A1">
        <w:rPr>
          <w:rStyle w:val="normaltextrun"/>
        </w:rPr>
        <w:t xml:space="preserve"> </w:t>
      </w:r>
      <w:r w:rsidRPr="00DB28E9">
        <w:rPr>
          <w:rStyle w:val="normaltextrun"/>
        </w:rPr>
        <w:t>nel</w:t>
      </w:r>
      <w:r w:rsidR="00C068A1">
        <w:rPr>
          <w:rStyle w:val="normaltextrun"/>
        </w:rPr>
        <w:t xml:space="preserve"> </w:t>
      </w:r>
      <w:r w:rsidRPr="00DB28E9">
        <w:rPr>
          <w:rStyle w:val="normaltextrun"/>
        </w:rPr>
        <w:t>proprio</w:t>
      </w:r>
      <w:r w:rsidR="00C068A1">
        <w:rPr>
          <w:rStyle w:val="normaltextrun"/>
        </w:rPr>
        <w:t xml:space="preserve"> </w:t>
      </w:r>
      <w:r w:rsidRPr="00DB28E9">
        <w:rPr>
          <w:rStyle w:val="normaltextrun"/>
        </w:rPr>
        <w:t>nucleo</w:t>
      </w:r>
      <w:r w:rsidR="00C068A1">
        <w:rPr>
          <w:rStyle w:val="normaltextrun"/>
        </w:rPr>
        <w:t xml:space="preserve"> </w:t>
      </w:r>
      <w:r w:rsidRPr="00DB28E9">
        <w:rPr>
          <w:rStyle w:val="normaltextrun"/>
        </w:rPr>
        <w:t>familiare</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persona</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disabilità</w:t>
      </w:r>
      <w:r w:rsidR="00C068A1">
        <w:rPr>
          <w:rStyle w:val="normaltextrun"/>
        </w:rPr>
        <w:t xml:space="preserve"> </w:t>
      </w:r>
      <w:r w:rsidRPr="00DB28E9">
        <w:rPr>
          <w:rStyle w:val="normaltextrun"/>
        </w:rPr>
        <w:t>(art.</w:t>
      </w:r>
      <w:r w:rsidR="00C068A1">
        <w:rPr>
          <w:rStyle w:val="normaltextrun"/>
        </w:rPr>
        <w:t xml:space="preserve"> </w:t>
      </w:r>
      <w:r w:rsidRPr="00DB28E9">
        <w:rPr>
          <w:rStyle w:val="normaltextrun"/>
        </w:rPr>
        <w:t>3,</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3,</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n.104/1992),</w:t>
      </w:r>
      <w:r w:rsidR="00C068A1">
        <w:rPr>
          <w:rStyle w:val="normaltextrun"/>
        </w:rPr>
        <w:t xml:space="preserve"> </w:t>
      </w:r>
      <w:r w:rsidRPr="00DB28E9">
        <w:rPr>
          <w:rStyle w:val="normaltextrun"/>
        </w:rPr>
        <w:t>hanno</w:t>
      </w:r>
      <w:r w:rsidR="00C068A1">
        <w:rPr>
          <w:rStyle w:val="normaltextrun"/>
        </w:rPr>
        <w:t xml:space="preserve"> </w:t>
      </w:r>
      <w:r w:rsidRPr="00DB28E9">
        <w:rPr>
          <w:rStyle w:val="normaltextrun"/>
        </w:rPr>
        <w:t>diritto</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svolgere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prestazione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modalità</w:t>
      </w:r>
      <w:r w:rsidR="00C068A1">
        <w:rPr>
          <w:rStyle w:val="normaltextrun"/>
        </w:rPr>
        <w:t xml:space="preserve"> </w:t>
      </w:r>
      <w:r w:rsidRPr="00DB28E9">
        <w:rPr>
          <w:rStyle w:val="normaltextrun"/>
        </w:rPr>
        <w:t>agile,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condizione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tale</w:t>
      </w:r>
      <w:r w:rsidR="00C068A1">
        <w:rPr>
          <w:rStyle w:val="normaltextrun"/>
        </w:rPr>
        <w:t xml:space="preserve"> </w:t>
      </w:r>
      <w:r w:rsidRPr="00DB28E9">
        <w:rPr>
          <w:rStyle w:val="normaltextrun"/>
        </w:rPr>
        <w:t>modalità</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compatibile</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caratteristiche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prestazione.</w:t>
      </w:r>
    </w:p>
    <w:p w:rsidR="007A4E9D" w:rsidRPr="00DB28E9" w:rsidRDefault="007A4E9D" w:rsidP="007A4E9D">
      <w:pPr>
        <w:pStyle w:val="paragraph"/>
        <w:spacing w:before="0" w:beforeAutospacing="0" w:after="0" w:afterAutospacing="0"/>
        <w:jc w:val="both"/>
        <w:textAlignment w:val="baseline"/>
      </w:pPr>
    </w:p>
    <w:p w:rsidR="007A4E9D" w:rsidRPr="00A83223" w:rsidRDefault="007A4E9D" w:rsidP="00A83223">
      <w:pPr>
        <w:pStyle w:val="Titolo2"/>
        <w:numPr>
          <w:ilvl w:val="0"/>
          <w:numId w:val="32"/>
        </w:numPr>
        <w:rPr>
          <w:rStyle w:val="normaltextrun"/>
          <w:b/>
          <w:bCs/>
        </w:rPr>
      </w:pPr>
      <w:bookmarkStart w:id="3" w:name="_Toc35432751"/>
      <w:r w:rsidRPr="00DB28E9">
        <w:rPr>
          <w:rStyle w:val="normaltextrun"/>
          <w:b/>
          <w:bCs/>
        </w:rPr>
        <w:lastRenderedPageBreak/>
        <w:t>Limitazione</w:t>
      </w:r>
      <w:r w:rsidR="00C068A1">
        <w:rPr>
          <w:rStyle w:val="normaltextrun"/>
          <w:b/>
          <w:bCs/>
        </w:rPr>
        <w:t xml:space="preserve"> </w:t>
      </w:r>
      <w:r w:rsidRPr="00DB28E9">
        <w:rPr>
          <w:rStyle w:val="normaltextrun"/>
          <w:b/>
          <w:bCs/>
        </w:rPr>
        <w:t>della</w:t>
      </w:r>
      <w:r w:rsidR="00C068A1">
        <w:rPr>
          <w:rStyle w:val="normaltextrun"/>
          <w:b/>
          <w:bCs/>
        </w:rPr>
        <w:t xml:space="preserve"> </w:t>
      </w:r>
      <w:r w:rsidRPr="00DB28E9">
        <w:rPr>
          <w:rStyle w:val="normaltextrun"/>
          <w:b/>
          <w:bCs/>
        </w:rPr>
        <w:t>presenza</w:t>
      </w:r>
      <w:r w:rsidR="00C068A1">
        <w:rPr>
          <w:rStyle w:val="normaltextrun"/>
          <w:b/>
          <w:bCs/>
        </w:rPr>
        <w:t xml:space="preserve"> </w:t>
      </w:r>
      <w:r w:rsidRPr="00DB28E9">
        <w:rPr>
          <w:rStyle w:val="normaltextrun"/>
          <w:b/>
          <w:bCs/>
        </w:rPr>
        <w:t>negli</w:t>
      </w:r>
      <w:r w:rsidR="00C068A1">
        <w:rPr>
          <w:rStyle w:val="normaltextrun"/>
          <w:b/>
          <w:bCs/>
        </w:rPr>
        <w:t xml:space="preserve"> </w:t>
      </w:r>
      <w:r w:rsidRPr="00DB28E9">
        <w:rPr>
          <w:rStyle w:val="normaltextrun"/>
          <w:b/>
          <w:bCs/>
        </w:rPr>
        <w:t>uffici</w:t>
      </w:r>
      <w:r w:rsidR="00C068A1">
        <w:rPr>
          <w:rStyle w:val="normaltextrun"/>
          <w:b/>
          <w:bCs/>
        </w:rPr>
        <w:t xml:space="preserve"> </w:t>
      </w:r>
      <w:r w:rsidRPr="00DB28E9">
        <w:rPr>
          <w:rStyle w:val="normaltextrun"/>
          <w:b/>
          <w:bCs/>
        </w:rPr>
        <w:t>(</w:t>
      </w:r>
      <w:r w:rsidR="00DA47F3" w:rsidRPr="00DB28E9">
        <w:rPr>
          <w:rStyle w:val="normaltextrun"/>
          <w:b/>
          <w:bCs/>
        </w:rPr>
        <w:t>87</w:t>
      </w:r>
      <w:r w:rsidRPr="00DB28E9">
        <w:rPr>
          <w:rStyle w:val="normaltextrun"/>
          <w:b/>
          <w:bCs/>
        </w:rPr>
        <w:t>,</w:t>
      </w:r>
      <w:r w:rsidR="00C068A1">
        <w:rPr>
          <w:rStyle w:val="normaltextrun"/>
          <w:b/>
          <w:bCs/>
        </w:rPr>
        <w:t xml:space="preserve"> </w:t>
      </w:r>
      <w:r w:rsidRPr="00DB28E9">
        <w:rPr>
          <w:rStyle w:val="normaltextrun"/>
          <w:b/>
          <w:bCs/>
        </w:rPr>
        <w:t>comma</w:t>
      </w:r>
      <w:r w:rsidR="00C068A1">
        <w:rPr>
          <w:rStyle w:val="normaltextrun"/>
          <w:b/>
          <w:bCs/>
        </w:rPr>
        <w:t xml:space="preserve"> </w:t>
      </w:r>
      <w:r w:rsidRPr="00DB28E9">
        <w:rPr>
          <w:rStyle w:val="normaltextrun"/>
          <w:b/>
          <w:bCs/>
        </w:rPr>
        <w:t>3)</w:t>
      </w:r>
      <w:bookmarkEnd w:id="3"/>
      <w:r w:rsidR="00C068A1">
        <w:rPr>
          <w:rStyle w:val="normaltextrun"/>
          <w:b/>
          <w:bCs/>
        </w:rPr>
        <w:t xml:space="preserve"> </w:t>
      </w:r>
    </w:p>
    <w:p w:rsidR="00EE460B" w:rsidRPr="00DB28E9" w:rsidRDefault="00EE460B" w:rsidP="00EE460B">
      <w:pPr>
        <w:pStyle w:val="paragraph"/>
        <w:spacing w:before="0" w:beforeAutospacing="0" w:after="0" w:afterAutospacing="0"/>
        <w:jc w:val="both"/>
        <w:textAlignment w:val="baseline"/>
      </w:pPr>
      <w:bookmarkStart w:id="4" w:name="_Hlk35419241"/>
      <w:r w:rsidRPr="00DB28E9">
        <w:rPr>
          <w:rStyle w:val="normaltextrun"/>
          <w:b/>
          <w:bCs/>
          <w:u w:val="single"/>
        </w:rPr>
        <w:t>Misure</w:t>
      </w:r>
      <w:r w:rsidR="00C068A1">
        <w:rPr>
          <w:rStyle w:val="normaltextrun"/>
          <w:b/>
          <w:bCs/>
          <w:u w:val="single"/>
        </w:rPr>
        <w:t xml:space="preserve"> </w:t>
      </w:r>
      <w:r w:rsidRPr="00DB28E9">
        <w:rPr>
          <w:rStyle w:val="normaltextrun"/>
          <w:b/>
          <w:bCs/>
          <w:u w:val="single"/>
        </w:rPr>
        <w:t>organizzative.</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terzo</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dell’art.</w:t>
      </w:r>
      <w:r w:rsidR="00C068A1">
        <w:rPr>
          <w:rStyle w:val="normaltextrun"/>
        </w:rPr>
        <w:t xml:space="preserve"> </w:t>
      </w:r>
      <w:r w:rsidRPr="00DB28E9">
        <w:rPr>
          <w:rStyle w:val="normaltextrun"/>
        </w:rPr>
        <w:t>87</w:t>
      </w:r>
      <w:r w:rsidR="00C068A1">
        <w:rPr>
          <w:rStyle w:val="normaltextrun"/>
        </w:rPr>
        <w:t xml:space="preserve"> </w:t>
      </w:r>
      <w:r w:rsidRPr="00DB28E9">
        <w:rPr>
          <w:rStyle w:val="normaltextrun"/>
        </w:rPr>
        <w:t>stabilisce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ove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possibile</w:t>
      </w:r>
      <w:r w:rsidR="00C068A1">
        <w:rPr>
          <w:rStyle w:val="normaltextrun"/>
        </w:rPr>
        <w:t xml:space="preserve"> </w:t>
      </w:r>
      <w:r w:rsidRPr="00DB28E9">
        <w:rPr>
          <w:rStyle w:val="normaltextrun"/>
        </w:rPr>
        <w:t>ricorrere</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agile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forma</w:t>
      </w:r>
      <w:r w:rsidR="00C068A1">
        <w:rPr>
          <w:rStyle w:val="normaltextrun"/>
        </w:rPr>
        <w:t xml:space="preserve"> </w:t>
      </w:r>
      <w:r w:rsidRPr="00DB28E9">
        <w:rPr>
          <w:rStyle w:val="normaltextrun"/>
        </w:rPr>
        <w:t>semplificata,</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limitare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presenza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personale</w:t>
      </w:r>
      <w:r w:rsidR="00C068A1">
        <w:rPr>
          <w:rStyle w:val="normaltextrun"/>
        </w:rPr>
        <w:t xml:space="preserve"> </w:t>
      </w:r>
      <w:r w:rsidRPr="00DB28E9">
        <w:rPr>
          <w:rStyle w:val="normaltextrun"/>
        </w:rPr>
        <w:t>negli</w:t>
      </w:r>
      <w:r w:rsidR="00C068A1">
        <w:rPr>
          <w:rStyle w:val="normaltextrun"/>
        </w:rPr>
        <w:t xml:space="preserve"> </w:t>
      </w:r>
      <w:r w:rsidRPr="00DB28E9">
        <w:rPr>
          <w:rStyle w:val="normaltextrun"/>
        </w:rPr>
        <w:t>uffici</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amministrazioni</w:t>
      </w:r>
      <w:r w:rsidR="00C068A1">
        <w:rPr>
          <w:rStyle w:val="normaltextrun"/>
        </w:rPr>
        <w:t xml:space="preserve"> </w:t>
      </w:r>
      <w:r w:rsidRPr="00DB28E9">
        <w:rPr>
          <w:rStyle w:val="normaltextrun"/>
        </w:rPr>
        <w:t>utilizzano,</w:t>
      </w:r>
      <w:r w:rsidR="00C068A1">
        <w:rPr>
          <w:rStyle w:val="normaltextrun"/>
        </w:rPr>
        <w:t xml:space="preserve"> </w:t>
      </w:r>
      <w:r w:rsidRPr="00DB28E9">
        <w:rPr>
          <w:rStyle w:val="normaltextrun"/>
        </w:rPr>
        <w:t>nel</w:t>
      </w:r>
      <w:r w:rsidR="00C068A1">
        <w:rPr>
          <w:rStyle w:val="normaltextrun"/>
        </w:rPr>
        <w:t xml:space="preserve"> </w:t>
      </w:r>
      <w:r w:rsidRPr="00DB28E9">
        <w:rPr>
          <w:rStyle w:val="normaltextrun"/>
        </w:rPr>
        <w:t>rispetto</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contrattazione</w:t>
      </w:r>
      <w:r w:rsidR="00C068A1">
        <w:rPr>
          <w:rStyle w:val="normaltextrun"/>
        </w:rPr>
        <w:t xml:space="preserve"> </w:t>
      </w:r>
      <w:r w:rsidRPr="00DB28E9">
        <w:rPr>
          <w:rStyle w:val="normaltextrun"/>
        </w:rPr>
        <w:t>collettiva,</w:t>
      </w:r>
      <w:r w:rsidR="00C068A1">
        <w:rPr>
          <w:rStyle w:val="normaltextrun"/>
        </w:rPr>
        <w:t xml:space="preserve"> </w:t>
      </w:r>
      <w:r w:rsidRPr="00DB28E9">
        <w:rPr>
          <w:rStyle w:val="normaltextrun"/>
        </w:rPr>
        <w:t>gli</w:t>
      </w:r>
      <w:r w:rsidR="00C068A1">
        <w:rPr>
          <w:rStyle w:val="normaltextrun"/>
        </w:rPr>
        <w:t xml:space="preserve"> </w:t>
      </w:r>
      <w:r w:rsidRPr="00DB28E9">
        <w:rPr>
          <w:rStyle w:val="normaltextrun"/>
        </w:rPr>
        <w:t>strumenti</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ferie</w:t>
      </w:r>
      <w:r w:rsidR="00C068A1">
        <w:rPr>
          <w:rStyle w:val="normaltextrun"/>
        </w:rPr>
        <w:t xml:space="preserve"> </w:t>
      </w:r>
      <w:r w:rsidRPr="00DB28E9">
        <w:rPr>
          <w:rStyle w:val="normaltextrun"/>
        </w:rPr>
        <w:t>pregresse,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congedi,</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recuperi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banca</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ore,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rotazione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personale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altri</w:t>
      </w:r>
      <w:r w:rsidR="00C068A1">
        <w:rPr>
          <w:rStyle w:val="normaltextrun"/>
        </w:rPr>
        <w:t xml:space="preserve"> </w:t>
      </w:r>
      <w:r w:rsidRPr="00DB28E9">
        <w:rPr>
          <w:rStyle w:val="normaltextrun"/>
        </w:rPr>
        <w:t>analoghi</w:t>
      </w:r>
      <w:r w:rsidR="00C068A1">
        <w:rPr>
          <w:rStyle w:val="normaltextrun"/>
        </w:rPr>
        <w:t xml:space="preserve"> </w:t>
      </w:r>
      <w:r w:rsidRPr="00DB28E9">
        <w:rPr>
          <w:rStyle w:val="normaltextrun"/>
        </w:rPr>
        <w:t>istituti.</w:t>
      </w:r>
    </w:p>
    <w:p w:rsidR="00EE460B" w:rsidRPr="00DB28E9" w:rsidRDefault="00EE460B" w:rsidP="00EE460B">
      <w:pPr>
        <w:pStyle w:val="paragraph"/>
        <w:spacing w:before="0" w:beforeAutospacing="0" w:after="0" w:afterAutospacing="0"/>
        <w:jc w:val="both"/>
        <w:textAlignment w:val="baseline"/>
      </w:pPr>
      <w:r w:rsidRPr="00DB28E9">
        <w:rPr>
          <w:rStyle w:val="normaltextrun"/>
          <w:b/>
          <w:bCs/>
          <w:u w:val="single"/>
        </w:rPr>
        <w:t>Esenzione</w:t>
      </w:r>
      <w:r w:rsidR="00C068A1">
        <w:rPr>
          <w:rStyle w:val="normaltextrun"/>
          <w:b/>
          <w:bCs/>
          <w:u w:val="single"/>
        </w:rPr>
        <w:t xml:space="preserve"> </w:t>
      </w:r>
      <w:r w:rsidRPr="00DB28E9">
        <w:rPr>
          <w:rStyle w:val="normaltextrun"/>
          <w:b/>
          <w:bCs/>
          <w:u w:val="single"/>
        </w:rPr>
        <w:t>dal</w:t>
      </w:r>
      <w:r w:rsidR="00C068A1">
        <w:rPr>
          <w:rStyle w:val="normaltextrun"/>
          <w:b/>
          <w:bCs/>
          <w:u w:val="single"/>
        </w:rPr>
        <w:t xml:space="preserve"> </w:t>
      </w:r>
      <w:r w:rsidRPr="00DB28E9">
        <w:rPr>
          <w:rStyle w:val="normaltextrun"/>
          <w:b/>
          <w:bCs/>
          <w:u w:val="single"/>
        </w:rPr>
        <w:t>servizio.</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norma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chiusura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sistema</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previsto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esperite</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opzioni</w:t>
      </w:r>
      <w:r w:rsidR="00C068A1">
        <w:rPr>
          <w:rStyle w:val="normaltextrun"/>
        </w:rPr>
        <w:t xml:space="preserve"> </w:t>
      </w:r>
      <w:r w:rsidRPr="00DB28E9">
        <w:rPr>
          <w:rStyle w:val="normaltextrun"/>
        </w:rPr>
        <w:t>su</w:t>
      </w:r>
      <w:r w:rsidR="00C068A1">
        <w:rPr>
          <w:rStyle w:val="normaltextrun"/>
        </w:rPr>
        <w:t xml:space="preserve"> </w:t>
      </w:r>
      <w:r w:rsidRPr="00DB28E9">
        <w:rPr>
          <w:rStyle w:val="normaltextrun"/>
        </w:rPr>
        <w:t>riportate,</w:t>
      </w:r>
      <w:r w:rsidR="00C068A1">
        <w:rPr>
          <w:rStyle w:val="normaltextrun"/>
        </w:rPr>
        <w:t xml:space="preserve"> </w:t>
      </w:r>
      <w:r w:rsidRPr="00DB28E9">
        <w:rPr>
          <w:rStyle w:val="normaltextrun"/>
          <w:u w:val="single"/>
        </w:rPr>
        <w:t>il</w:t>
      </w:r>
      <w:r w:rsidR="00C068A1">
        <w:rPr>
          <w:rStyle w:val="normaltextrun"/>
          <w:u w:val="single"/>
        </w:rPr>
        <w:t xml:space="preserve"> </w:t>
      </w:r>
      <w:r w:rsidRPr="00DB28E9">
        <w:rPr>
          <w:rStyle w:val="normaltextrun"/>
          <w:u w:val="single"/>
        </w:rPr>
        <w:t>datore</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lavoro</w:t>
      </w:r>
      <w:r w:rsidR="00C068A1">
        <w:rPr>
          <w:rStyle w:val="normaltextrun"/>
          <w:u w:val="single"/>
        </w:rPr>
        <w:t xml:space="preserve"> </w:t>
      </w:r>
      <w:r w:rsidRPr="00DB28E9">
        <w:rPr>
          <w:rStyle w:val="normaltextrun"/>
          <w:u w:val="single"/>
        </w:rPr>
        <w:t>può</w:t>
      </w:r>
      <w:r w:rsidR="00C068A1">
        <w:rPr>
          <w:rStyle w:val="normaltextrun"/>
          <w:u w:val="single"/>
        </w:rPr>
        <w:t xml:space="preserve"> </w:t>
      </w:r>
      <w:r w:rsidRPr="00DB28E9">
        <w:rPr>
          <w:rStyle w:val="normaltextrun"/>
          <w:u w:val="single"/>
        </w:rPr>
        <w:t>motivatamente</w:t>
      </w:r>
      <w:r w:rsidR="00C068A1">
        <w:rPr>
          <w:rStyle w:val="normaltextrun"/>
          <w:u w:val="single"/>
        </w:rPr>
        <w:t xml:space="preserve"> </w:t>
      </w:r>
      <w:r w:rsidRPr="00DB28E9">
        <w:rPr>
          <w:rStyle w:val="normaltextrun"/>
          <w:u w:val="single"/>
        </w:rPr>
        <w:t>esentare</w:t>
      </w:r>
      <w:r w:rsidR="00C068A1">
        <w:rPr>
          <w:rStyle w:val="normaltextrun"/>
          <w:u w:val="single"/>
        </w:rPr>
        <w:t xml:space="preserve"> </w:t>
      </w:r>
      <w:r w:rsidRPr="00DB28E9">
        <w:rPr>
          <w:rStyle w:val="normaltextrun"/>
          <w:u w:val="single"/>
        </w:rPr>
        <w:t>il</w:t>
      </w:r>
      <w:r w:rsidR="00C068A1">
        <w:rPr>
          <w:rStyle w:val="normaltextrun"/>
          <w:u w:val="single"/>
        </w:rPr>
        <w:t xml:space="preserve"> </w:t>
      </w:r>
      <w:r w:rsidRPr="00DB28E9">
        <w:rPr>
          <w:rStyle w:val="normaltextrun"/>
          <w:u w:val="single"/>
        </w:rPr>
        <w:t>lavoratore</w:t>
      </w:r>
      <w:r w:rsidR="00C068A1">
        <w:rPr>
          <w:rStyle w:val="normaltextrun"/>
          <w:u w:val="single"/>
        </w:rPr>
        <w:t xml:space="preserve"> </w:t>
      </w:r>
      <w:r w:rsidRPr="00DB28E9">
        <w:rPr>
          <w:rStyle w:val="normaltextrun"/>
          <w:u w:val="single"/>
        </w:rPr>
        <w:t>dal</w:t>
      </w:r>
      <w:r w:rsidR="00C068A1">
        <w:rPr>
          <w:rStyle w:val="normaltextrun"/>
          <w:u w:val="single"/>
        </w:rPr>
        <w:t xml:space="preserve"> </w:t>
      </w:r>
      <w:r w:rsidRPr="00DB28E9">
        <w:rPr>
          <w:rStyle w:val="normaltextrun"/>
          <w:u w:val="single"/>
        </w:rPr>
        <w:t>servizio</w:t>
      </w:r>
      <w:r w:rsidRPr="00DB28E9">
        <w:rPr>
          <w:rStyle w:val="normaltextrun"/>
        </w:rPr>
        <w:t>:</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tal</w:t>
      </w:r>
      <w:r w:rsidR="00C068A1">
        <w:rPr>
          <w:rStyle w:val="normaltextrun"/>
        </w:rPr>
        <w:t xml:space="preserve"> </w:t>
      </w:r>
      <w:r w:rsidRPr="00DB28E9">
        <w:rPr>
          <w:rStyle w:val="normaltextrun"/>
        </w:rPr>
        <w:t>caso</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periodo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esenzione</w:t>
      </w:r>
      <w:r w:rsidR="00C068A1">
        <w:rPr>
          <w:rStyle w:val="normaltextrun"/>
        </w:rPr>
        <w:t xml:space="preserve"> </w:t>
      </w:r>
      <w:r w:rsidRPr="00DB28E9">
        <w:rPr>
          <w:rStyle w:val="normaltextrun"/>
        </w:rPr>
        <w:t>costituisce</w:t>
      </w:r>
      <w:r w:rsidR="00C068A1">
        <w:rPr>
          <w:rStyle w:val="normaltextrun"/>
        </w:rPr>
        <w:t xml:space="preserve"> </w:t>
      </w:r>
      <w:r w:rsidRPr="00DB28E9">
        <w:rPr>
          <w:rStyle w:val="normaltextrun"/>
        </w:rPr>
        <w:t>servizio</w:t>
      </w:r>
      <w:r w:rsidR="00C068A1">
        <w:rPr>
          <w:rStyle w:val="normaltextrun"/>
        </w:rPr>
        <w:t xml:space="preserve"> </w:t>
      </w:r>
      <w:r w:rsidRPr="00DB28E9">
        <w:rPr>
          <w:rStyle w:val="normaltextrun"/>
        </w:rPr>
        <w:t>prestato</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fini</w:t>
      </w:r>
      <w:r w:rsidR="00C068A1">
        <w:rPr>
          <w:rStyle w:val="normaltextrun"/>
        </w:rPr>
        <w:t xml:space="preserve"> </w:t>
      </w:r>
      <w:r w:rsidRPr="00DB28E9">
        <w:rPr>
          <w:rStyle w:val="normaltextrun"/>
        </w:rPr>
        <w:t>economici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previdenziali,</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esclusione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corresponsione</w:t>
      </w:r>
      <w:r w:rsidR="00C068A1">
        <w:rPr>
          <w:rStyle w:val="normaltextrun"/>
        </w:rPr>
        <w:t xml:space="preserve"> </w:t>
      </w:r>
      <w:r w:rsidRPr="00DB28E9">
        <w:rPr>
          <w:rStyle w:val="normaltextrun"/>
        </w:rPr>
        <w:t>dell’indennità</w:t>
      </w:r>
      <w:r w:rsidR="00C068A1">
        <w:rPr>
          <w:rStyle w:val="normaltextrun"/>
        </w:rPr>
        <w:t xml:space="preserve"> </w:t>
      </w:r>
      <w:r w:rsidRPr="00DB28E9">
        <w:rPr>
          <w:rStyle w:val="normaltextrun"/>
        </w:rPr>
        <w:t>sostitutiva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mensa.</w:t>
      </w:r>
    </w:p>
    <w:bookmarkEnd w:id="4"/>
    <w:p w:rsidR="007A4E9D" w:rsidRPr="00DB28E9" w:rsidRDefault="007A4E9D" w:rsidP="00DD3D87">
      <w:pPr>
        <w:pStyle w:val="paragraph"/>
        <w:spacing w:before="0" w:beforeAutospacing="0" w:after="0" w:afterAutospacing="0"/>
        <w:jc w:val="both"/>
        <w:textAlignment w:val="baseline"/>
      </w:pPr>
    </w:p>
    <w:p w:rsidR="007A4E9D" w:rsidRPr="00902523" w:rsidRDefault="007A4E9D" w:rsidP="00A83223">
      <w:pPr>
        <w:pStyle w:val="Titolo2"/>
        <w:numPr>
          <w:ilvl w:val="0"/>
          <w:numId w:val="32"/>
        </w:numPr>
        <w:rPr>
          <w:rStyle w:val="normaltextrun"/>
          <w:b/>
          <w:bCs/>
          <w:sz w:val="24"/>
          <w:szCs w:val="24"/>
        </w:rPr>
      </w:pPr>
      <w:bookmarkStart w:id="5" w:name="_Toc35432752"/>
      <w:r w:rsidRPr="00902523">
        <w:rPr>
          <w:rStyle w:val="normaltextrun"/>
          <w:b/>
          <w:bCs/>
          <w:sz w:val="24"/>
          <w:szCs w:val="24"/>
        </w:rPr>
        <w:t>Sospensione</w:t>
      </w:r>
      <w:r w:rsidR="00C068A1">
        <w:rPr>
          <w:rStyle w:val="normaltextrun"/>
          <w:b/>
          <w:bCs/>
          <w:sz w:val="24"/>
          <w:szCs w:val="24"/>
        </w:rPr>
        <w:t xml:space="preserve"> </w:t>
      </w:r>
      <w:r w:rsidRPr="00902523">
        <w:rPr>
          <w:rStyle w:val="normaltextrun"/>
          <w:b/>
          <w:bCs/>
          <w:sz w:val="24"/>
          <w:szCs w:val="24"/>
        </w:rPr>
        <w:t>delle</w:t>
      </w:r>
      <w:r w:rsidR="00C068A1">
        <w:rPr>
          <w:rStyle w:val="normaltextrun"/>
          <w:b/>
          <w:bCs/>
          <w:sz w:val="24"/>
          <w:szCs w:val="24"/>
        </w:rPr>
        <w:t xml:space="preserve"> </w:t>
      </w:r>
      <w:r w:rsidRPr="00902523">
        <w:rPr>
          <w:rStyle w:val="normaltextrun"/>
          <w:b/>
          <w:bCs/>
          <w:sz w:val="24"/>
          <w:szCs w:val="24"/>
        </w:rPr>
        <w:t>procedure</w:t>
      </w:r>
      <w:r w:rsidR="00C068A1">
        <w:rPr>
          <w:rStyle w:val="normaltextrun"/>
          <w:b/>
          <w:bCs/>
          <w:sz w:val="24"/>
          <w:szCs w:val="24"/>
        </w:rPr>
        <w:t xml:space="preserve"> </w:t>
      </w:r>
      <w:r w:rsidRPr="00902523">
        <w:rPr>
          <w:rStyle w:val="normaltextrun"/>
          <w:b/>
          <w:bCs/>
          <w:sz w:val="24"/>
          <w:szCs w:val="24"/>
        </w:rPr>
        <w:t>concorsuali</w:t>
      </w:r>
      <w:r w:rsidR="00C068A1">
        <w:rPr>
          <w:rStyle w:val="normaltextrun"/>
          <w:b/>
          <w:bCs/>
          <w:sz w:val="24"/>
          <w:szCs w:val="24"/>
        </w:rPr>
        <w:t xml:space="preserve"> </w:t>
      </w:r>
      <w:r w:rsidRPr="00902523">
        <w:rPr>
          <w:rStyle w:val="normaltextrun"/>
          <w:b/>
          <w:bCs/>
          <w:sz w:val="24"/>
          <w:szCs w:val="24"/>
        </w:rPr>
        <w:t>(</w:t>
      </w:r>
      <w:r w:rsidR="00DA47F3" w:rsidRPr="00902523">
        <w:rPr>
          <w:rStyle w:val="normaltextrun"/>
          <w:b/>
          <w:bCs/>
          <w:sz w:val="24"/>
          <w:szCs w:val="24"/>
        </w:rPr>
        <w:t>art.</w:t>
      </w:r>
      <w:r w:rsidR="00C068A1">
        <w:rPr>
          <w:rStyle w:val="normaltextrun"/>
          <w:b/>
          <w:bCs/>
          <w:sz w:val="24"/>
          <w:szCs w:val="24"/>
        </w:rPr>
        <w:t xml:space="preserve"> </w:t>
      </w:r>
      <w:r w:rsidR="00DA47F3" w:rsidRPr="00902523">
        <w:rPr>
          <w:rStyle w:val="normaltextrun"/>
          <w:b/>
          <w:bCs/>
          <w:sz w:val="24"/>
          <w:szCs w:val="24"/>
        </w:rPr>
        <w:t>87,</w:t>
      </w:r>
      <w:r w:rsidR="00C068A1">
        <w:rPr>
          <w:rStyle w:val="normaltextrun"/>
          <w:b/>
          <w:bCs/>
          <w:sz w:val="24"/>
          <w:szCs w:val="24"/>
        </w:rPr>
        <w:t xml:space="preserve"> </w:t>
      </w:r>
      <w:r w:rsidRPr="00902523">
        <w:rPr>
          <w:rStyle w:val="normaltextrun"/>
          <w:b/>
          <w:bCs/>
          <w:sz w:val="24"/>
          <w:szCs w:val="24"/>
        </w:rPr>
        <w:t>comma</w:t>
      </w:r>
      <w:r w:rsidR="00C068A1">
        <w:rPr>
          <w:rStyle w:val="normaltextrun"/>
          <w:b/>
          <w:bCs/>
          <w:sz w:val="24"/>
          <w:szCs w:val="24"/>
        </w:rPr>
        <w:t xml:space="preserve"> </w:t>
      </w:r>
      <w:r w:rsidRPr="00902523">
        <w:rPr>
          <w:rStyle w:val="normaltextrun"/>
          <w:b/>
          <w:bCs/>
          <w:sz w:val="24"/>
          <w:szCs w:val="24"/>
        </w:rPr>
        <w:t>5)</w:t>
      </w:r>
      <w:bookmarkEnd w:id="5"/>
      <w:r w:rsidR="00C068A1">
        <w:rPr>
          <w:rStyle w:val="normaltextrun"/>
          <w:b/>
          <w:bCs/>
          <w:sz w:val="24"/>
          <w:szCs w:val="24"/>
        </w:rPr>
        <w:t xml:space="preserve"> </w:t>
      </w:r>
    </w:p>
    <w:p w:rsidR="00EE460B" w:rsidRPr="00DB28E9" w:rsidRDefault="00EE460B" w:rsidP="00EE460B">
      <w:pPr>
        <w:pStyle w:val="paragraph"/>
        <w:spacing w:before="0" w:beforeAutospacing="0" w:after="0" w:afterAutospacing="0"/>
        <w:jc w:val="both"/>
        <w:textAlignment w:val="baseline"/>
      </w:pPr>
      <w:r w:rsidRPr="00DB28E9">
        <w:rPr>
          <w:rStyle w:val="normaltextrun"/>
        </w:rPr>
        <w:t>Si</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u w:val="single"/>
        </w:rPr>
        <w:t>sospensione,</w:t>
      </w:r>
      <w:r w:rsidR="00C068A1">
        <w:rPr>
          <w:rStyle w:val="normaltextrun"/>
          <w:u w:val="single"/>
        </w:rPr>
        <w:t xml:space="preserve"> </w:t>
      </w:r>
      <w:r w:rsidRPr="00DB28E9">
        <w:rPr>
          <w:rStyle w:val="normaltextrun"/>
          <w:u w:val="single"/>
        </w:rPr>
        <w:t>per</w:t>
      </w:r>
      <w:r w:rsidR="00C068A1">
        <w:rPr>
          <w:rStyle w:val="normaltextrun"/>
          <w:u w:val="single"/>
        </w:rPr>
        <w:t xml:space="preserve"> </w:t>
      </w:r>
      <w:r w:rsidRPr="00DB28E9">
        <w:rPr>
          <w:rStyle w:val="normaltextrun"/>
          <w:u w:val="single"/>
        </w:rPr>
        <w:t>sessanta</w:t>
      </w:r>
      <w:r w:rsidR="00C068A1">
        <w:rPr>
          <w:rStyle w:val="normaltextrun"/>
          <w:u w:val="single"/>
        </w:rPr>
        <w:t xml:space="preserve"> </w:t>
      </w:r>
      <w:r w:rsidRPr="00DB28E9">
        <w:rPr>
          <w:rStyle w:val="normaltextrun"/>
          <w:u w:val="single"/>
        </w:rPr>
        <w:t>giorni</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decorrere</w:t>
      </w:r>
      <w:r w:rsidR="00C068A1">
        <w:rPr>
          <w:rStyle w:val="normaltextrun"/>
        </w:rPr>
        <w:t xml:space="preserve"> </w:t>
      </w:r>
      <w:r w:rsidRPr="00DB28E9">
        <w:rPr>
          <w:rStyle w:val="normaltextrun"/>
        </w:rPr>
        <w:t>dalla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entrata</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vigore</w:t>
      </w:r>
      <w:r w:rsidR="00C068A1">
        <w:rPr>
          <w:rStyle w:val="normaltextrun"/>
        </w:rPr>
        <w:t xml:space="preserve"> </w:t>
      </w:r>
      <w:r w:rsidRPr="00DB28E9">
        <w:rPr>
          <w:rStyle w:val="normaltextrun"/>
        </w:rPr>
        <w:t>del</w:t>
      </w:r>
      <w:r w:rsidR="00C068A1">
        <w:rPr>
          <w:rStyle w:val="normaltextrun"/>
        </w:rPr>
        <w:t xml:space="preserve"> </w:t>
      </w:r>
      <w:proofErr w:type="spellStart"/>
      <w:r w:rsidRPr="00DB28E9">
        <w:rPr>
          <w:rStyle w:val="normaltextrun"/>
        </w:rPr>
        <w:t>DL</w:t>
      </w:r>
      <w:proofErr w:type="spellEnd"/>
      <w:r w:rsidRPr="00DB28E9">
        <w:rPr>
          <w:rStyle w:val="normaltextrun"/>
        </w:rPr>
        <w:t>,</w:t>
      </w:r>
      <w:r w:rsidR="00C068A1">
        <w:rPr>
          <w:rStyle w:val="normaltextrun"/>
        </w:rPr>
        <w:t xml:space="preserve"> </w:t>
      </w:r>
      <w:r w:rsidRPr="00DB28E9">
        <w:rPr>
          <w:rStyle w:val="normaltextrun"/>
        </w:rPr>
        <w:t>dello</w:t>
      </w:r>
      <w:r w:rsidR="00C068A1">
        <w:rPr>
          <w:rStyle w:val="normaltextrun"/>
        </w:rPr>
        <w:t xml:space="preserve"> </w:t>
      </w:r>
      <w:r w:rsidRPr="00DB28E9">
        <w:rPr>
          <w:rStyle w:val="normaltextrun"/>
        </w:rPr>
        <w:t>svolgimento</w:t>
      </w:r>
      <w:r w:rsidR="00C068A1">
        <w:rPr>
          <w:rStyle w:val="normaltextrun"/>
        </w:rPr>
        <w:t xml:space="preserve"> </w:t>
      </w:r>
      <w:r w:rsidRPr="00DB28E9">
        <w:rPr>
          <w:rStyle w:val="normaltextrun"/>
          <w:u w:val="single"/>
        </w:rPr>
        <w:t>delle</w:t>
      </w:r>
      <w:r w:rsidR="00C068A1">
        <w:rPr>
          <w:rStyle w:val="normaltextrun"/>
          <w:u w:val="single"/>
        </w:rPr>
        <w:t xml:space="preserve"> </w:t>
      </w:r>
      <w:r w:rsidRPr="00DB28E9">
        <w:rPr>
          <w:rStyle w:val="normaltextrun"/>
          <w:u w:val="single"/>
        </w:rPr>
        <w:t>procedure</w:t>
      </w:r>
      <w:r w:rsidR="00C068A1">
        <w:rPr>
          <w:rStyle w:val="normaltextrun"/>
          <w:u w:val="single"/>
        </w:rPr>
        <w:t xml:space="preserve"> </w:t>
      </w:r>
      <w:r w:rsidRPr="00DB28E9">
        <w:rPr>
          <w:rStyle w:val="normaltextrun"/>
          <w:u w:val="single"/>
        </w:rPr>
        <w:t>concorsuali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l’accesso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pubblico</w:t>
      </w:r>
      <w:r w:rsidR="00C068A1">
        <w:rPr>
          <w:rStyle w:val="normaltextrun"/>
        </w:rPr>
        <w:t xml:space="preserve"> </w:t>
      </w:r>
      <w:r w:rsidRPr="00DB28E9">
        <w:rPr>
          <w:rStyle w:val="normaltextrun"/>
        </w:rPr>
        <w:t>impiego.</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escluse</w:t>
      </w:r>
      <w:r w:rsidR="00C068A1">
        <w:rPr>
          <w:rStyle w:val="normaltextrun"/>
        </w:rPr>
        <w:t xml:space="preserve"> </w:t>
      </w:r>
      <w:r w:rsidRPr="00DB28E9">
        <w:rPr>
          <w:rStyle w:val="normaltextrun"/>
        </w:rPr>
        <w:t>dalla</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procedure</w:t>
      </w:r>
      <w:r w:rsidR="00C068A1">
        <w:rPr>
          <w:rStyle w:val="normaltextrun"/>
        </w:rPr>
        <w:t xml:space="preserve"> </w:t>
      </w:r>
      <w:r w:rsidRPr="00DB28E9">
        <w:rPr>
          <w:rStyle w:val="normaltextrun"/>
        </w:rPr>
        <w:t>nelle</w:t>
      </w:r>
      <w:r w:rsidR="00C068A1">
        <w:rPr>
          <w:rStyle w:val="normaltextrun"/>
        </w:rPr>
        <w:t xml:space="preserve"> </w:t>
      </w:r>
      <w:r w:rsidRPr="00DB28E9">
        <w:rPr>
          <w:rStyle w:val="normaltextrun"/>
        </w:rPr>
        <w:t>quali</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valutazione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candidati</w:t>
      </w:r>
      <w:r w:rsidR="00C068A1">
        <w:rPr>
          <w:rStyle w:val="normaltextrun"/>
        </w:rPr>
        <w:t xml:space="preserve"> </w:t>
      </w:r>
      <w:r w:rsidRPr="00DB28E9">
        <w:rPr>
          <w:rStyle w:val="normaltextrun"/>
        </w:rPr>
        <w:t>avviene</w:t>
      </w:r>
      <w:r w:rsidR="00C068A1">
        <w:rPr>
          <w:rStyle w:val="normaltextrun"/>
        </w:rPr>
        <w:t xml:space="preserve"> </w:t>
      </w:r>
      <w:r w:rsidRPr="00DB28E9">
        <w:rPr>
          <w:rStyle w:val="normaltextrun"/>
        </w:rPr>
        <w:t>esclusivamente</w:t>
      </w:r>
      <w:r w:rsidR="00C068A1">
        <w:rPr>
          <w:rStyle w:val="normaltextrun"/>
        </w:rPr>
        <w:t xml:space="preserve"> </w:t>
      </w:r>
      <w:r w:rsidRPr="00DB28E9">
        <w:rPr>
          <w:rStyle w:val="normaltextrun"/>
        </w:rPr>
        <w:t>su</w:t>
      </w:r>
      <w:r w:rsidR="00C068A1">
        <w:rPr>
          <w:rStyle w:val="normaltextrun"/>
        </w:rPr>
        <w:t xml:space="preserve"> </w:t>
      </w:r>
      <w:r w:rsidRPr="00DB28E9">
        <w:rPr>
          <w:rStyle w:val="normaltextrun"/>
        </w:rPr>
        <w:t>base</w:t>
      </w:r>
      <w:r w:rsidR="00C068A1">
        <w:rPr>
          <w:rStyle w:val="normaltextrun"/>
        </w:rPr>
        <w:t xml:space="preserve"> </w:t>
      </w:r>
      <w:r w:rsidRPr="00DB28E9">
        <w:rPr>
          <w:rStyle w:val="normaltextrun"/>
        </w:rPr>
        <w:t>curriculare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modalità</w:t>
      </w:r>
      <w:r w:rsidR="00C068A1">
        <w:rPr>
          <w:rStyle w:val="normaltextrun"/>
        </w:rPr>
        <w:t xml:space="preserve"> </w:t>
      </w:r>
      <w:r w:rsidRPr="00DB28E9">
        <w:rPr>
          <w:rStyle w:val="normaltextrun"/>
        </w:rPr>
        <w:t>telematica.</w:t>
      </w:r>
      <w:r w:rsidR="00C068A1">
        <w:rPr>
          <w:rStyle w:val="normaltextrun"/>
        </w:rPr>
        <w:t xml:space="preserve"> </w:t>
      </w:r>
      <w:r w:rsidRPr="00DB28E9">
        <w:rPr>
          <w:rStyle w:val="normaltextrun"/>
        </w:rPr>
        <w:t>Resta</w:t>
      </w:r>
      <w:r w:rsidR="00C068A1">
        <w:rPr>
          <w:rStyle w:val="normaltextrun"/>
        </w:rPr>
        <w:t xml:space="preserve"> </w:t>
      </w:r>
      <w:r w:rsidRPr="00DB28E9">
        <w:rPr>
          <w:rStyle w:val="normaltextrun"/>
        </w:rPr>
        <w:t>ferma</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possibilità</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portare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conclusione</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procedure</w:t>
      </w:r>
      <w:r w:rsidR="00C068A1">
        <w:rPr>
          <w:rStyle w:val="normaltextrun"/>
        </w:rPr>
        <w:t xml:space="preserve"> </w:t>
      </w:r>
      <w:r w:rsidRPr="00DB28E9">
        <w:rPr>
          <w:rStyle w:val="normaltextrun"/>
        </w:rPr>
        <w:t>già</w:t>
      </w:r>
      <w:r w:rsidR="00C068A1">
        <w:rPr>
          <w:rStyle w:val="normaltextrun"/>
        </w:rPr>
        <w:t xml:space="preserve"> </w:t>
      </w:r>
      <w:r w:rsidRPr="00DB28E9">
        <w:rPr>
          <w:rStyle w:val="normaltextrun"/>
        </w:rPr>
        <w:t>completate.</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altresì</w:t>
      </w:r>
      <w:r w:rsidR="00C068A1">
        <w:rPr>
          <w:rStyle w:val="normaltextrun"/>
        </w:rPr>
        <w:t xml:space="preserve"> </w:t>
      </w:r>
      <w:r w:rsidRPr="00DB28E9">
        <w:rPr>
          <w:rStyle w:val="normaltextrun"/>
        </w:rPr>
        <w:t>possibile</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conferimento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incarichi,</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dirigenziali,</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possono</w:t>
      </w:r>
      <w:r w:rsidR="00C068A1">
        <w:rPr>
          <w:rStyle w:val="normaltextrun"/>
        </w:rPr>
        <w:t xml:space="preserve"> </w:t>
      </w:r>
      <w:r w:rsidRPr="00DB28E9">
        <w:rPr>
          <w:rStyle w:val="normaltextrun"/>
        </w:rPr>
        <w:t>istaurare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svolgere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via</w:t>
      </w:r>
      <w:r w:rsidR="00C068A1">
        <w:rPr>
          <w:rStyle w:val="normaltextrun"/>
        </w:rPr>
        <w:t xml:space="preserve"> </w:t>
      </w:r>
      <w:r w:rsidRPr="00DB28E9">
        <w:rPr>
          <w:rStyle w:val="normaltextrun"/>
        </w:rPr>
        <w:t>telematica.</w:t>
      </w:r>
      <w:r w:rsidR="00C068A1">
        <w:rPr>
          <w:rStyle w:val="normaltextrun"/>
        </w:rPr>
        <w:t xml:space="preserve"> </w:t>
      </w:r>
      <w:r w:rsidRPr="00DB28E9">
        <w:rPr>
          <w:rStyle w:val="normaltextrun"/>
        </w:rPr>
        <w:t>Analogamente</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possibile</w:t>
      </w:r>
      <w:r w:rsidR="00C068A1">
        <w:rPr>
          <w:rStyle w:val="normaltextrun"/>
        </w:rPr>
        <w:t xml:space="preserve"> </w:t>
      </w:r>
      <w:r w:rsidRPr="00DB28E9">
        <w:rPr>
          <w:rStyle w:val="normaltextrun"/>
        </w:rPr>
        <w:t>portare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conclusione</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procedure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progressione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carriera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cui</w:t>
      </w:r>
      <w:r w:rsidR="00C068A1">
        <w:rPr>
          <w:rStyle w:val="normaltextrun"/>
        </w:rPr>
        <w:t xml:space="preserve"> </w:t>
      </w:r>
      <w:r w:rsidRPr="00DB28E9">
        <w:rPr>
          <w:rStyle w:val="normaltextrun"/>
        </w:rPr>
        <w:t>all’art.</w:t>
      </w:r>
      <w:r w:rsidR="00C068A1">
        <w:rPr>
          <w:rStyle w:val="normaltextrun"/>
        </w:rPr>
        <w:t xml:space="preserve"> </w:t>
      </w:r>
      <w:r w:rsidRPr="00DB28E9">
        <w:rPr>
          <w:rStyle w:val="normaltextrun"/>
        </w:rPr>
        <w:t>22,</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15,</w:t>
      </w:r>
      <w:r w:rsidR="00C068A1">
        <w:rPr>
          <w:rStyle w:val="normaltextrun"/>
        </w:rPr>
        <w:t xml:space="preserve"> </w:t>
      </w:r>
      <w:r w:rsidRPr="00DB28E9">
        <w:rPr>
          <w:rStyle w:val="normaltextrun"/>
        </w:rPr>
        <w:t>del</w:t>
      </w:r>
      <w:r w:rsidR="00C068A1">
        <w:rPr>
          <w:rStyle w:val="normaltextrun"/>
        </w:rPr>
        <w:t xml:space="preserve"> </w:t>
      </w:r>
      <w:proofErr w:type="spellStart"/>
      <w:r w:rsidRPr="00DB28E9">
        <w:rPr>
          <w:rStyle w:val="normaltextrun"/>
        </w:rPr>
        <w:t>D.Lgs.</w:t>
      </w:r>
      <w:proofErr w:type="spellEnd"/>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75/2017.</w:t>
      </w:r>
    </w:p>
    <w:p w:rsidR="00EE460B" w:rsidRPr="00DB28E9" w:rsidRDefault="00EE460B" w:rsidP="007A4E9D">
      <w:pPr>
        <w:pStyle w:val="paragraph"/>
        <w:spacing w:before="0" w:beforeAutospacing="0" w:after="0" w:afterAutospacing="0"/>
        <w:jc w:val="both"/>
        <w:textAlignment w:val="baseline"/>
        <w:rPr>
          <w:rStyle w:val="eop"/>
        </w:rPr>
      </w:pPr>
    </w:p>
    <w:p w:rsidR="00EE460B" w:rsidRPr="00DB28E9" w:rsidRDefault="00EE460B" w:rsidP="007A4E9D">
      <w:pPr>
        <w:pStyle w:val="paragraph"/>
        <w:spacing w:before="0" w:beforeAutospacing="0" w:after="0" w:afterAutospacing="0"/>
        <w:jc w:val="both"/>
        <w:textAlignment w:val="baseline"/>
        <w:rPr>
          <w:rStyle w:val="eop"/>
        </w:rPr>
      </w:pPr>
    </w:p>
    <w:p w:rsidR="007A4E9D" w:rsidRPr="00902523" w:rsidRDefault="007E6F4A" w:rsidP="00A83223">
      <w:pPr>
        <w:pStyle w:val="Titolo2"/>
        <w:numPr>
          <w:ilvl w:val="0"/>
          <w:numId w:val="32"/>
        </w:numPr>
        <w:rPr>
          <w:rStyle w:val="normaltextrun"/>
          <w:b/>
          <w:bCs/>
          <w:sz w:val="24"/>
          <w:szCs w:val="24"/>
        </w:rPr>
      </w:pPr>
      <w:bookmarkStart w:id="6" w:name="_Toc35432753"/>
      <w:r w:rsidRPr="00902523">
        <w:rPr>
          <w:rStyle w:val="normaltextrun"/>
          <w:b/>
          <w:bCs/>
          <w:sz w:val="24"/>
          <w:szCs w:val="24"/>
        </w:rPr>
        <w:t>Acquisti</w:t>
      </w:r>
      <w:r w:rsidR="00C068A1">
        <w:rPr>
          <w:rStyle w:val="normaltextrun"/>
          <w:b/>
          <w:bCs/>
          <w:sz w:val="24"/>
          <w:szCs w:val="24"/>
        </w:rPr>
        <w:t xml:space="preserve"> </w:t>
      </w:r>
      <w:r w:rsidRPr="00902523">
        <w:rPr>
          <w:rStyle w:val="normaltextrun"/>
          <w:b/>
          <w:bCs/>
          <w:sz w:val="24"/>
          <w:szCs w:val="24"/>
        </w:rPr>
        <w:t>per</w:t>
      </w:r>
      <w:r w:rsidR="00C068A1">
        <w:rPr>
          <w:rStyle w:val="normaltextrun"/>
          <w:b/>
          <w:bCs/>
          <w:sz w:val="24"/>
          <w:szCs w:val="24"/>
        </w:rPr>
        <w:t xml:space="preserve"> </w:t>
      </w:r>
      <w:r w:rsidRPr="00902523">
        <w:rPr>
          <w:rStyle w:val="normaltextrun"/>
          <w:b/>
          <w:bCs/>
          <w:sz w:val="24"/>
          <w:szCs w:val="24"/>
        </w:rPr>
        <w:t>lo</w:t>
      </w:r>
      <w:r w:rsidR="00C068A1">
        <w:rPr>
          <w:rStyle w:val="normaltextrun"/>
          <w:b/>
          <w:bCs/>
          <w:sz w:val="24"/>
          <w:szCs w:val="24"/>
        </w:rPr>
        <w:t xml:space="preserve"> </w:t>
      </w:r>
      <w:r w:rsidRPr="00902523">
        <w:rPr>
          <w:rStyle w:val="normaltextrun"/>
          <w:b/>
          <w:bCs/>
          <w:sz w:val="24"/>
          <w:szCs w:val="24"/>
        </w:rPr>
        <w:t>sviluppo</w:t>
      </w:r>
      <w:r w:rsidR="00C068A1">
        <w:rPr>
          <w:rStyle w:val="normaltextrun"/>
          <w:b/>
          <w:bCs/>
          <w:sz w:val="24"/>
          <w:szCs w:val="24"/>
        </w:rPr>
        <w:t xml:space="preserve"> </w:t>
      </w:r>
      <w:r w:rsidRPr="00902523">
        <w:rPr>
          <w:rStyle w:val="normaltextrun"/>
          <w:b/>
          <w:bCs/>
          <w:sz w:val="24"/>
          <w:szCs w:val="24"/>
        </w:rPr>
        <w:t>di</w:t>
      </w:r>
      <w:r w:rsidR="00C068A1">
        <w:rPr>
          <w:rStyle w:val="normaltextrun"/>
          <w:b/>
          <w:bCs/>
          <w:sz w:val="24"/>
          <w:szCs w:val="24"/>
        </w:rPr>
        <w:t xml:space="preserve"> </w:t>
      </w:r>
      <w:r w:rsidRPr="00902523">
        <w:rPr>
          <w:rStyle w:val="normaltextrun"/>
          <w:b/>
          <w:bCs/>
          <w:sz w:val="24"/>
          <w:szCs w:val="24"/>
        </w:rPr>
        <w:t>sistemi</w:t>
      </w:r>
      <w:r w:rsidR="00C068A1">
        <w:rPr>
          <w:rStyle w:val="normaltextrun"/>
          <w:b/>
          <w:bCs/>
          <w:sz w:val="24"/>
          <w:szCs w:val="24"/>
        </w:rPr>
        <w:t xml:space="preserve"> </w:t>
      </w:r>
      <w:r w:rsidRPr="00902523">
        <w:rPr>
          <w:rStyle w:val="normaltextrun"/>
          <w:b/>
          <w:bCs/>
          <w:sz w:val="24"/>
          <w:szCs w:val="24"/>
        </w:rPr>
        <w:t>informativi</w:t>
      </w:r>
      <w:r w:rsidR="00C068A1">
        <w:rPr>
          <w:rStyle w:val="normaltextrun"/>
          <w:b/>
          <w:bCs/>
          <w:sz w:val="24"/>
          <w:szCs w:val="24"/>
        </w:rPr>
        <w:t xml:space="preserve"> </w:t>
      </w:r>
      <w:r w:rsidRPr="00902523">
        <w:rPr>
          <w:rStyle w:val="normaltextrun"/>
          <w:b/>
          <w:bCs/>
          <w:sz w:val="24"/>
          <w:szCs w:val="24"/>
        </w:rPr>
        <w:t>per</w:t>
      </w:r>
      <w:r w:rsidR="00C068A1">
        <w:rPr>
          <w:rStyle w:val="normaltextrun"/>
          <w:b/>
          <w:bCs/>
          <w:sz w:val="24"/>
          <w:szCs w:val="24"/>
        </w:rPr>
        <w:t xml:space="preserve"> </w:t>
      </w:r>
      <w:r w:rsidRPr="00902523">
        <w:rPr>
          <w:rStyle w:val="normaltextrun"/>
          <w:b/>
          <w:bCs/>
          <w:sz w:val="24"/>
          <w:szCs w:val="24"/>
        </w:rPr>
        <w:t>la</w:t>
      </w:r>
      <w:r w:rsidR="00C068A1">
        <w:rPr>
          <w:rStyle w:val="normaltextrun"/>
          <w:b/>
          <w:bCs/>
          <w:sz w:val="24"/>
          <w:szCs w:val="24"/>
        </w:rPr>
        <w:t xml:space="preserve"> </w:t>
      </w:r>
      <w:r w:rsidRPr="00902523">
        <w:rPr>
          <w:rStyle w:val="normaltextrun"/>
          <w:b/>
          <w:bCs/>
          <w:sz w:val="24"/>
          <w:szCs w:val="24"/>
        </w:rPr>
        <w:t>diffusione</w:t>
      </w:r>
      <w:r w:rsidR="00C068A1">
        <w:rPr>
          <w:rStyle w:val="normaltextrun"/>
          <w:b/>
          <w:bCs/>
          <w:sz w:val="24"/>
          <w:szCs w:val="24"/>
        </w:rPr>
        <w:t xml:space="preserve"> </w:t>
      </w:r>
      <w:r w:rsidRPr="00902523">
        <w:rPr>
          <w:rStyle w:val="normaltextrun"/>
          <w:b/>
          <w:bCs/>
          <w:sz w:val="24"/>
          <w:szCs w:val="24"/>
        </w:rPr>
        <w:t>del</w:t>
      </w:r>
      <w:r w:rsidR="00C068A1">
        <w:rPr>
          <w:rStyle w:val="normaltextrun"/>
          <w:b/>
          <w:bCs/>
          <w:sz w:val="24"/>
          <w:szCs w:val="24"/>
        </w:rPr>
        <w:t xml:space="preserve"> </w:t>
      </w:r>
      <w:r w:rsidRPr="00902523">
        <w:rPr>
          <w:rStyle w:val="normaltextrun"/>
          <w:b/>
          <w:bCs/>
          <w:sz w:val="24"/>
          <w:szCs w:val="24"/>
        </w:rPr>
        <w:t>lavoro</w:t>
      </w:r>
      <w:r w:rsidR="00C068A1">
        <w:rPr>
          <w:rStyle w:val="normaltextrun"/>
          <w:b/>
          <w:bCs/>
          <w:sz w:val="24"/>
          <w:szCs w:val="24"/>
        </w:rPr>
        <w:t xml:space="preserve"> </w:t>
      </w:r>
      <w:r w:rsidRPr="00902523">
        <w:rPr>
          <w:rStyle w:val="normaltextrun"/>
          <w:b/>
          <w:bCs/>
          <w:sz w:val="24"/>
          <w:szCs w:val="24"/>
        </w:rPr>
        <w:t>agile</w:t>
      </w:r>
      <w:r w:rsidR="00C068A1">
        <w:rPr>
          <w:rStyle w:val="normaltextrun"/>
          <w:b/>
          <w:bCs/>
          <w:sz w:val="24"/>
          <w:szCs w:val="24"/>
        </w:rPr>
        <w:t xml:space="preserve"> </w:t>
      </w:r>
      <w:r w:rsidRPr="00902523">
        <w:rPr>
          <w:rStyle w:val="normaltextrun"/>
          <w:b/>
          <w:bCs/>
          <w:sz w:val="24"/>
          <w:szCs w:val="24"/>
        </w:rPr>
        <w:t>(art.</w:t>
      </w:r>
      <w:r w:rsidR="00C068A1">
        <w:rPr>
          <w:rStyle w:val="normaltextrun"/>
          <w:b/>
          <w:bCs/>
          <w:sz w:val="24"/>
          <w:szCs w:val="24"/>
        </w:rPr>
        <w:t xml:space="preserve"> </w:t>
      </w:r>
      <w:r w:rsidRPr="00902523">
        <w:rPr>
          <w:rStyle w:val="normaltextrun"/>
          <w:b/>
          <w:bCs/>
          <w:sz w:val="24"/>
          <w:szCs w:val="24"/>
        </w:rPr>
        <w:t>75)</w:t>
      </w:r>
      <w:bookmarkEnd w:id="6"/>
    </w:p>
    <w:p w:rsidR="007E1C46" w:rsidRPr="00DB28E9" w:rsidRDefault="007E6F4A" w:rsidP="007E6F4A">
      <w:pPr>
        <w:pStyle w:val="paragraph"/>
        <w:spacing w:before="0" w:beforeAutospacing="0" w:after="0" w:afterAutospacing="0"/>
        <w:jc w:val="both"/>
        <w:textAlignment w:val="baseline"/>
      </w:pPr>
      <w:r w:rsidRPr="00DB28E9">
        <w:t>La</w:t>
      </w:r>
      <w:r w:rsidR="00C068A1">
        <w:t xml:space="preserve"> </w:t>
      </w:r>
      <w:r w:rsidRPr="00DB28E9">
        <w:t>norma</w:t>
      </w:r>
      <w:r w:rsidR="00C068A1">
        <w:t xml:space="preserve"> </w:t>
      </w:r>
      <w:r w:rsidR="007E1C46" w:rsidRPr="00DB28E9">
        <w:t>mira</w:t>
      </w:r>
      <w:r w:rsidR="00C068A1">
        <w:t xml:space="preserve"> </w:t>
      </w:r>
      <w:r w:rsidR="007E1C46" w:rsidRPr="00DB28E9">
        <w:t>a</w:t>
      </w:r>
      <w:r w:rsidR="00C068A1">
        <w:t xml:space="preserve"> </w:t>
      </w:r>
      <w:r w:rsidR="007E1C46" w:rsidRPr="00DB28E9">
        <w:t>favorire</w:t>
      </w:r>
      <w:r w:rsidR="00C068A1">
        <w:t xml:space="preserve"> </w:t>
      </w:r>
      <w:r w:rsidRPr="00DB28E9">
        <w:t>l’applicazione</w:t>
      </w:r>
      <w:r w:rsidR="00C068A1">
        <w:t xml:space="preserve"> </w:t>
      </w:r>
      <w:r w:rsidRPr="00DB28E9">
        <w:t>e</w:t>
      </w:r>
      <w:r w:rsidR="00C068A1">
        <w:t xml:space="preserve"> </w:t>
      </w:r>
      <w:r w:rsidRPr="00DB28E9">
        <w:t>lo</w:t>
      </w:r>
      <w:r w:rsidR="00C068A1">
        <w:t xml:space="preserve"> </w:t>
      </w:r>
      <w:r w:rsidRPr="00DB28E9">
        <w:t>sviluppo</w:t>
      </w:r>
      <w:r w:rsidR="00C068A1">
        <w:t xml:space="preserve"> </w:t>
      </w:r>
      <w:r w:rsidRPr="00DB28E9">
        <w:t>del</w:t>
      </w:r>
      <w:r w:rsidR="00C068A1">
        <w:t xml:space="preserve"> </w:t>
      </w:r>
      <w:r w:rsidRPr="00DB28E9">
        <w:t>lavoro</w:t>
      </w:r>
      <w:r w:rsidR="00C068A1">
        <w:t xml:space="preserve"> </w:t>
      </w:r>
      <w:r w:rsidRPr="00DB28E9">
        <w:t>agile</w:t>
      </w:r>
      <w:r w:rsidR="00C068A1">
        <w:t xml:space="preserve"> </w:t>
      </w:r>
      <w:r w:rsidR="007E1C46" w:rsidRPr="00DB28E9">
        <w:t>nonché</w:t>
      </w:r>
      <w:r w:rsidR="00C068A1">
        <w:t xml:space="preserve"> </w:t>
      </w:r>
      <w:r w:rsidRPr="00DB28E9">
        <w:t>la</w:t>
      </w:r>
      <w:r w:rsidR="00C068A1">
        <w:t xml:space="preserve"> </w:t>
      </w:r>
      <w:r w:rsidRPr="00DB28E9">
        <w:t>diffusione</w:t>
      </w:r>
      <w:r w:rsidR="00C068A1">
        <w:t xml:space="preserve"> </w:t>
      </w:r>
      <w:r w:rsidRPr="00DB28E9">
        <w:t>di</w:t>
      </w:r>
      <w:r w:rsidR="00C068A1">
        <w:t xml:space="preserve"> </w:t>
      </w:r>
      <w:r w:rsidRPr="00DB28E9">
        <w:t>servizi</w:t>
      </w:r>
      <w:r w:rsidR="00C068A1">
        <w:t xml:space="preserve"> </w:t>
      </w:r>
      <w:r w:rsidRPr="00DB28E9">
        <w:t>in</w:t>
      </w:r>
      <w:r w:rsidR="00C068A1">
        <w:t xml:space="preserve"> </w:t>
      </w:r>
      <w:r w:rsidRPr="00DB28E9">
        <w:t>rete</w:t>
      </w:r>
      <w:r w:rsidR="00C068A1">
        <w:t xml:space="preserve"> </w:t>
      </w:r>
      <w:r w:rsidRPr="00DB28E9">
        <w:t>e</w:t>
      </w:r>
      <w:r w:rsidR="002577AD" w:rsidRPr="00DB28E9">
        <w:t>d</w:t>
      </w:r>
      <w:r w:rsidR="00C068A1">
        <w:t xml:space="preserve"> </w:t>
      </w:r>
      <w:r w:rsidRPr="00DB28E9">
        <w:t>agevolare</w:t>
      </w:r>
      <w:r w:rsidR="00C068A1">
        <w:t xml:space="preserve"> </w:t>
      </w:r>
      <w:r w:rsidRPr="00DB28E9">
        <w:t>l’accesso</w:t>
      </w:r>
      <w:r w:rsidR="00C068A1">
        <w:t xml:space="preserve"> </w:t>
      </w:r>
      <w:r w:rsidRPr="00DB28E9">
        <w:t>agli</w:t>
      </w:r>
      <w:r w:rsidR="00C068A1">
        <w:t xml:space="preserve"> </w:t>
      </w:r>
      <w:r w:rsidRPr="00DB28E9">
        <w:t>stessi</w:t>
      </w:r>
      <w:r w:rsidR="00C068A1">
        <w:t xml:space="preserve"> </w:t>
      </w:r>
      <w:r w:rsidRPr="00DB28E9">
        <w:t>da</w:t>
      </w:r>
      <w:r w:rsidR="00C068A1">
        <w:t xml:space="preserve"> </w:t>
      </w:r>
      <w:r w:rsidRPr="00DB28E9">
        <w:t>parte</w:t>
      </w:r>
      <w:r w:rsidR="00C068A1">
        <w:t xml:space="preserve"> </w:t>
      </w:r>
      <w:r w:rsidRPr="00DB28E9">
        <w:t>di</w:t>
      </w:r>
      <w:r w:rsidR="00C068A1">
        <w:t xml:space="preserve"> </w:t>
      </w:r>
      <w:r w:rsidRPr="00DB28E9">
        <w:t>cittadini</w:t>
      </w:r>
      <w:r w:rsidR="00C068A1">
        <w:t xml:space="preserve"> </w:t>
      </w:r>
      <w:r w:rsidRPr="00DB28E9">
        <w:t>e</w:t>
      </w:r>
      <w:r w:rsidR="00C068A1">
        <w:t xml:space="preserve"> </w:t>
      </w:r>
      <w:r w:rsidRPr="00DB28E9">
        <w:t>imprese</w:t>
      </w:r>
      <w:r w:rsidR="00C068A1">
        <w:t xml:space="preserve"> </w:t>
      </w:r>
      <w:r w:rsidR="007E1C46" w:rsidRPr="00DB28E9">
        <w:t>attraverso</w:t>
      </w:r>
      <w:r w:rsidR="00C068A1">
        <w:t xml:space="preserve"> </w:t>
      </w:r>
      <w:r w:rsidR="007E1C46" w:rsidRPr="00DB28E9">
        <w:t>la</w:t>
      </w:r>
      <w:r w:rsidR="00C068A1">
        <w:t xml:space="preserve"> </w:t>
      </w:r>
      <w:r w:rsidR="007E1C46" w:rsidRPr="00DB28E9">
        <w:t>semplificazione</w:t>
      </w:r>
      <w:r w:rsidR="00C068A1">
        <w:t xml:space="preserve"> </w:t>
      </w:r>
      <w:r w:rsidR="007E1C46" w:rsidRPr="00DB28E9">
        <w:t>delle</w:t>
      </w:r>
      <w:r w:rsidR="00C068A1">
        <w:t xml:space="preserve"> </w:t>
      </w:r>
      <w:r w:rsidR="007E1C46" w:rsidRPr="00DB28E9">
        <w:t>procedure</w:t>
      </w:r>
      <w:r w:rsidR="00C068A1">
        <w:t xml:space="preserve"> </w:t>
      </w:r>
      <w:r w:rsidR="007E1C46" w:rsidRPr="00DB28E9">
        <w:t>di</w:t>
      </w:r>
      <w:r w:rsidR="00C068A1">
        <w:t xml:space="preserve"> </w:t>
      </w:r>
      <w:r w:rsidR="007E1C46" w:rsidRPr="00DB28E9">
        <w:t>acquisto</w:t>
      </w:r>
      <w:r w:rsidR="00C068A1">
        <w:t xml:space="preserve"> </w:t>
      </w:r>
      <w:r w:rsidR="007E1C46" w:rsidRPr="00DB28E9">
        <w:t>di</w:t>
      </w:r>
      <w:r w:rsidR="00C068A1">
        <w:t xml:space="preserve"> </w:t>
      </w:r>
      <w:r w:rsidR="007E1C46" w:rsidRPr="00DB28E9">
        <w:t>servizi</w:t>
      </w:r>
      <w:r w:rsidR="00C068A1">
        <w:t xml:space="preserve"> </w:t>
      </w:r>
      <w:r w:rsidR="007E1C46" w:rsidRPr="00DB28E9">
        <w:t>informatici</w:t>
      </w:r>
      <w:r w:rsidR="00C068A1">
        <w:t xml:space="preserve"> </w:t>
      </w:r>
      <w:r w:rsidR="007E1C46" w:rsidRPr="00DB28E9">
        <w:t>in</w:t>
      </w:r>
      <w:r w:rsidR="00C068A1">
        <w:t xml:space="preserve"> </w:t>
      </w:r>
      <w:proofErr w:type="spellStart"/>
      <w:r w:rsidR="007E1C46" w:rsidRPr="00DB28E9">
        <w:rPr>
          <w:i/>
        </w:rPr>
        <w:t>cloud</w:t>
      </w:r>
      <w:proofErr w:type="spellEnd"/>
      <w:r w:rsidR="007E1C46" w:rsidRPr="00DB28E9">
        <w:t>,</w:t>
      </w:r>
      <w:r w:rsidR="00C068A1">
        <w:t xml:space="preserve"> </w:t>
      </w:r>
      <w:r w:rsidR="007E1C46" w:rsidRPr="00DB28E9">
        <w:t>anche</w:t>
      </w:r>
      <w:r w:rsidR="00C068A1">
        <w:t xml:space="preserve"> </w:t>
      </w:r>
      <w:r w:rsidR="007E1C46" w:rsidRPr="00DB28E9">
        <w:t>basate</w:t>
      </w:r>
      <w:r w:rsidR="00C068A1">
        <w:t xml:space="preserve"> </w:t>
      </w:r>
      <w:r w:rsidR="007E1C46" w:rsidRPr="00DB28E9">
        <w:t>sul</w:t>
      </w:r>
      <w:r w:rsidR="00C068A1">
        <w:t xml:space="preserve"> </w:t>
      </w:r>
      <w:r w:rsidR="007E1C46" w:rsidRPr="00DB28E9">
        <w:t>modello</w:t>
      </w:r>
      <w:r w:rsidR="00C068A1">
        <w:t xml:space="preserve"> </w:t>
      </w:r>
      <w:r w:rsidR="007E1C46" w:rsidRPr="00DB28E9">
        <w:rPr>
          <w:i/>
        </w:rPr>
        <w:t>software</w:t>
      </w:r>
      <w:r w:rsidR="00C068A1">
        <w:rPr>
          <w:i/>
        </w:rPr>
        <w:t xml:space="preserve"> </w:t>
      </w:r>
      <w:proofErr w:type="spellStart"/>
      <w:r w:rsidR="007E1C46" w:rsidRPr="00DB28E9">
        <w:rPr>
          <w:i/>
        </w:rPr>
        <w:t>as</w:t>
      </w:r>
      <w:proofErr w:type="spellEnd"/>
      <w:r w:rsidR="00C068A1">
        <w:rPr>
          <w:i/>
        </w:rPr>
        <w:t xml:space="preserve"> </w:t>
      </w:r>
      <w:r w:rsidR="007E1C46" w:rsidRPr="00DB28E9">
        <w:rPr>
          <w:i/>
        </w:rPr>
        <w:t>a</w:t>
      </w:r>
      <w:r w:rsidR="00C068A1">
        <w:rPr>
          <w:i/>
        </w:rPr>
        <w:t xml:space="preserve"> </w:t>
      </w:r>
      <w:r w:rsidR="007E1C46" w:rsidRPr="00DB28E9">
        <w:rPr>
          <w:i/>
        </w:rPr>
        <w:t>service</w:t>
      </w:r>
      <w:r w:rsidR="00C068A1">
        <w:t xml:space="preserve"> </w:t>
      </w:r>
      <w:r w:rsidR="007E1C46" w:rsidRPr="00DB28E9">
        <w:t>(</w:t>
      </w:r>
      <w:proofErr w:type="spellStart"/>
      <w:r w:rsidR="007E1C46" w:rsidRPr="00DB28E9">
        <w:t>SaaS</w:t>
      </w:r>
      <w:proofErr w:type="spellEnd"/>
      <w:r w:rsidR="007E1C46" w:rsidRPr="00DB28E9">
        <w:t>),</w:t>
      </w:r>
      <w:r w:rsidR="00C068A1">
        <w:t xml:space="preserve"> </w:t>
      </w:r>
      <w:r w:rsidR="007E1C46" w:rsidRPr="00DB28E9">
        <w:t>che</w:t>
      </w:r>
      <w:r w:rsidR="00C068A1">
        <w:t xml:space="preserve"> </w:t>
      </w:r>
      <w:r w:rsidR="007E1C46" w:rsidRPr="00DB28E9">
        <w:t>supportano</w:t>
      </w:r>
      <w:r w:rsidR="00C068A1">
        <w:t xml:space="preserve"> </w:t>
      </w:r>
      <w:r w:rsidR="007E1C46" w:rsidRPr="00DB28E9">
        <w:t>necessariamente</w:t>
      </w:r>
      <w:r w:rsidR="00C068A1">
        <w:t xml:space="preserve"> </w:t>
      </w:r>
      <w:r w:rsidR="007E1C46" w:rsidRPr="00DB28E9">
        <w:t>i</w:t>
      </w:r>
      <w:r w:rsidR="00C068A1">
        <w:t xml:space="preserve"> </w:t>
      </w:r>
      <w:r w:rsidR="007E1C46" w:rsidRPr="00DB28E9">
        <w:t>processi</w:t>
      </w:r>
      <w:r w:rsidR="00C068A1">
        <w:t xml:space="preserve"> </w:t>
      </w:r>
      <w:r w:rsidR="007E1C46" w:rsidRPr="00DB28E9">
        <w:t>digital</w:t>
      </w:r>
      <w:r w:rsidR="004279C7" w:rsidRPr="00DB28E9">
        <w:t>i</w:t>
      </w:r>
      <w:r w:rsidR="00C068A1">
        <w:t xml:space="preserve"> </w:t>
      </w:r>
      <w:r w:rsidR="007E1C46" w:rsidRPr="00DB28E9">
        <w:t>di</w:t>
      </w:r>
      <w:r w:rsidR="00C068A1">
        <w:t xml:space="preserve"> </w:t>
      </w:r>
      <w:r w:rsidR="007E1C46" w:rsidRPr="00DB28E9">
        <w:t>erogazione</w:t>
      </w:r>
      <w:r w:rsidR="00C068A1">
        <w:t xml:space="preserve"> </w:t>
      </w:r>
      <w:r w:rsidR="007E1C46" w:rsidRPr="00DB28E9">
        <w:t>dei</w:t>
      </w:r>
      <w:r w:rsidR="00C068A1">
        <w:t xml:space="preserve"> </w:t>
      </w:r>
      <w:r w:rsidR="007E1C46" w:rsidRPr="00DB28E9">
        <w:t>servizi</w:t>
      </w:r>
      <w:r w:rsidR="00C068A1">
        <w:t xml:space="preserve"> </w:t>
      </w:r>
      <w:r w:rsidR="007E1C46" w:rsidRPr="00DB28E9">
        <w:t>per</w:t>
      </w:r>
      <w:r w:rsidR="00C068A1">
        <w:t xml:space="preserve"> </w:t>
      </w:r>
      <w:r w:rsidR="007E1C46" w:rsidRPr="00DB28E9">
        <w:t>via</w:t>
      </w:r>
      <w:r w:rsidR="00C068A1">
        <w:t xml:space="preserve"> </w:t>
      </w:r>
      <w:r w:rsidR="007E1C46" w:rsidRPr="00DB28E9">
        <w:t>telematica.</w:t>
      </w:r>
    </w:p>
    <w:p w:rsidR="004279C7" w:rsidRPr="00DB28E9" w:rsidRDefault="00A30A3C" w:rsidP="007E6F4A">
      <w:pPr>
        <w:pStyle w:val="paragraph"/>
        <w:spacing w:before="0" w:beforeAutospacing="0" w:after="0" w:afterAutospacing="0"/>
        <w:jc w:val="both"/>
        <w:textAlignment w:val="baseline"/>
      </w:pPr>
      <w:r w:rsidRPr="00DB28E9">
        <w:t>La</w:t>
      </w:r>
      <w:r w:rsidR="00C068A1">
        <w:t xml:space="preserve"> </w:t>
      </w:r>
      <w:r w:rsidRPr="00DB28E9">
        <w:t>disposizione</w:t>
      </w:r>
      <w:r w:rsidR="00C068A1">
        <w:t xml:space="preserve"> </w:t>
      </w:r>
      <w:r w:rsidR="004279C7" w:rsidRPr="00DB28E9">
        <w:t>consente</w:t>
      </w:r>
      <w:r w:rsidR="00C068A1">
        <w:t xml:space="preserve"> </w:t>
      </w:r>
      <w:r w:rsidR="004279C7" w:rsidRPr="00DB28E9">
        <w:t>a</w:t>
      </w:r>
      <w:r w:rsidRPr="00DB28E9">
        <w:t>i</w:t>
      </w:r>
      <w:r w:rsidR="00C068A1">
        <w:t xml:space="preserve"> </w:t>
      </w:r>
      <w:r w:rsidRPr="00DB28E9">
        <w:t>Comuni</w:t>
      </w:r>
      <w:r w:rsidR="00C068A1">
        <w:t xml:space="preserve"> </w:t>
      </w:r>
      <w:r w:rsidRPr="00DB28E9">
        <w:t>e</w:t>
      </w:r>
      <w:r w:rsidR="00C068A1">
        <w:t xml:space="preserve"> </w:t>
      </w:r>
      <w:r w:rsidRPr="00DB28E9">
        <w:t>in</w:t>
      </w:r>
      <w:r w:rsidR="00C068A1">
        <w:t xml:space="preserve"> </w:t>
      </w:r>
      <w:r w:rsidRPr="00DB28E9">
        <w:t>generale</w:t>
      </w:r>
      <w:r w:rsidR="00C068A1">
        <w:t xml:space="preserve"> </w:t>
      </w:r>
      <w:r w:rsidRPr="00DB28E9">
        <w:t>a</w:t>
      </w:r>
      <w:r w:rsidR="00C068A1">
        <w:t xml:space="preserve"> </w:t>
      </w:r>
      <w:r w:rsidRPr="00DB28E9">
        <w:t>tutte</w:t>
      </w:r>
      <w:r w:rsidR="00C068A1">
        <w:t xml:space="preserve"> </w:t>
      </w:r>
      <w:r w:rsidRPr="00DB28E9">
        <w:t>le</w:t>
      </w:r>
      <w:r w:rsidR="00C068A1">
        <w:t xml:space="preserve"> </w:t>
      </w:r>
      <w:r w:rsidRPr="00DB28E9">
        <w:t>Amministrazione</w:t>
      </w:r>
      <w:r w:rsidR="00C068A1">
        <w:t xml:space="preserve"> </w:t>
      </w:r>
      <w:r w:rsidRPr="00DB28E9">
        <w:t>aggiudicatrici</w:t>
      </w:r>
      <w:r w:rsidR="00C068A1">
        <w:t xml:space="preserve"> </w:t>
      </w:r>
      <w:r w:rsidRPr="00DB28E9">
        <w:t>di</w:t>
      </w:r>
      <w:r w:rsidR="00C068A1">
        <w:t xml:space="preserve"> </w:t>
      </w:r>
      <w:r w:rsidRPr="00DB28E9">
        <w:t>cui</w:t>
      </w:r>
      <w:r w:rsidR="00C068A1">
        <w:t xml:space="preserve"> </w:t>
      </w:r>
      <w:r w:rsidRPr="00DB28E9">
        <w:t>al</w:t>
      </w:r>
      <w:r w:rsidR="00C068A1">
        <w:t xml:space="preserve"> </w:t>
      </w:r>
      <w:r w:rsidRPr="00DB28E9">
        <w:t>Codice</w:t>
      </w:r>
      <w:r w:rsidR="00C068A1">
        <w:t xml:space="preserve"> </w:t>
      </w:r>
      <w:r w:rsidRPr="00DB28E9">
        <w:t>dei</w:t>
      </w:r>
      <w:r w:rsidR="00C068A1">
        <w:t xml:space="preserve"> </w:t>
      </w:r>
      <w:r w:rsidRPr="00DB28E9">
        <w:t>Contratti</w:t>
      </w:r>
      <w:r w:rsidR="00C068A1">
        <w:t xml:space="preserve"> </w:t>
      </w:r>
      <w:r w:rsidRPr="00DB28E9">
        <w:t>(</w:t>
      </w:r>
      <w:r w:rsidR="00C068A1">
        <w:t xml:space="preserve"> </w:t>
      </w:r>
      <w:r w:rsidRPr="00DB28E9">
        <w:t>decreto</w:t>
      </w:r>
      <w:r w:rsidR="00C068A1">
        <w:t xml:space="preserve"> </w:t>
      </w:r>
      <w:r w:rsidRPr="00DB28E9">
        <w:t>legislativo</w:t>
      </w:r>
      <w:r w:rsidR="00C068A1">
        <w:t xml:space="preserve"> </w:t>
      </w:r>
      <w:r w:rsidRPr="00DB28E9">
        <w:t>n.</w:t>
      </w:r>
      <w:r w:rsidR="00C068A1">
        <w:t xml:space="preserve"> </w:t>
      </w:r>
      <w:r w:rsidRPr="00DB28E9">
        <w:t>50/2016),</w:t>
      </w:r>
      <w:r w:rsidR="00C068A1">
        <w:t xml:space="preserve"> </w:t>
      </w:r>
      <w:r w:rsidR="004279C7" w:rsidRPr="00DB28E9">
        <w:t>,</w:t>
      </w:r>
      <w:r w:rsidR="00C068A1">
        <w:t xml:space="preserve"> </w:t>
      </w:r>
      <w:r w:rsidR="002577AD" w:rsidRPr="00DB28E9">
        <w:rPr>
          <w:b/>
        </w:rPr>
        <w:t>f</w:t>
      </w:r>
      <w:r w:rsidR="004279C7" w:rsidRPr="00DB28E9">
        <w:rPr>
          <w:b/>
        </w:rPr>
        <w:t>ino</w:t>
      </w:r>
      <w:r w:rsidR="00C068A1">
        <w:rPr>
          <w:b/>
        </w:rPr>
        <w:t xml:space="preserve"> </w:t>
      </w:r>
      <w:r w:rsidR="004279C7" w:rsidRPr="00DB28E9">
        <w:rPr>
          <w:b/>
        </w:rPr>
        <w:t>al</w:t>
      </w:r>
      <w:r w:rsidR="00C068A1">
        <w:rPr>
          <w:b/>
        </w:rPr>
        <w:t xml:space="preserve"> </w:t>
      </w:r>
      <w:r w:rsidR="004279C7" w:rsidRPr="00DB28E9">
        <w:rPr>
          <w:b/>
        </w:rPr>
        <w:t>31</w:t>
      </w:r>
      <w:r w:rsidR="00C068A1">
        <w:rPr>
          <w:b/>
        </w:rPr>
        <w:t xml:space="preserve"> </w:t>
      </w:r>
      <w:r w:rsidR="004279C7" w:rsidRPr="00DB28E9">
        <w:rPr>
          <w:b/>
        </w:rPr>
        <w:t>dicembre</w:t>
      </w:r>
      <w:r w:rsidR="00C068A1">
        <w:rPr>
          <w:b/>
        </w:rPr>
        <w:t xml:space="preserve"> </w:t>
      </w:r>
      <w:r w:rsidR="004279C7" w:rsidRPr="00DB28E9">
        <w:rPr>
          <w:b/>
        </w:rPr>
        <w:t>2020</w:t>
      </w:r>
      <w:r w:rsidR="00C068A1">
        <w:t xml:space="preserve"> </w:t>
      </w:r>
      <w:r w:rsidR="002577AD" w:rsidRPr="00DB28E9">
        <w:t>il</w:t>
      </w:r>
      <w:r w:rsidR="00C068A1">
        <w:t xml:space="preserve"> </w:t>
      </w:r>
      <w:r w:rsidR="002577AD" w:rsidRPr="00DB28E9">
        <w:t>ricorso</w:t>
      </w:r>
      <w:r w:rsidR="00C068A1">
        <w:t xml:space="preserve"> </w:t>
      </w:r>
      <w:r w:rsidR="004279C7" w:rsidRPr="00DB28E9">
        <w:t>alla</w:t>
      </w:r>
      <w:r w:rsidR="00C068A1">
        <w:t xml:space="preserve"> </w:t>
      </w:r>
      <w:r w:rsidR="004279C7" w:rsidRPr="00DB28E9">
        <w:t>procedura</w:t>
      </w:r>
      <w:r w:rsidR="00C068A1">
        <w:t xml:space="preserve"> </w:t>
      </w:r>
      <w:r w:rsidR="004279C7" w:rsidRPr="00DB28E9">
        <w:t>negoziata</w:t>
      </w:r>
      <w:r w:rsidR="00C068A1">
        <w:t xml:space="preserve"> </w:t>
      </w:r>
      <w:r w:rsidR="004279C7" w:rsidRPr="00DB28E9">
        <w:t>senza</w:t>
      </w:r>
      <w:r w:rsidR="00C068A1">
        <w:t xml:space="preserve"> </w:t>
      </w:r>
      <w:r w:rsidR="004279C7" w:rsidRPr="00DB28E9">
        <w:t>previa</w:t>
      </w:r>
      <w:r w:rsidR="00C068A1">
        <w:t xml:space="preserve"> </w:t>
      </w:r>
      <w:r w:rsidR="004279C7" w:rsidRPr="00DB28E9">
        <w:t>pubblicazione</w:t>
      </w:r>
      <w:r w:rsidR="00C068A1">
        <w:t xml:space="preserve"> </w:t>
      </w:r>
      <w:r w:rsidR="004279C7" w:rsidRPr="00DB28E9">
        <w:t>di</w:t>
      </w:r>
      <w:r w:rsidR="00C068A1">
        <w:t xml:space="preserve"> </w:t>
      </w:r>
      <w:r w:rsidR="004279C7" w:rsidRPr="00DB28E9">
        <w:t>un</w:t>
      </w:r>
      <w:r w:rsidR="00C068A1">
        <w:t xml:space="preserve"> </w:t>
      </w:r>
      <w:r w:rsidR="004279C7" w:rsidRPr="00DB28E9">
        <w:t>bando</w:t>
      </w:r>
      <w:r w:rsidR="00C068A1">
        <w:t xml:space="preserve"> </w:t>
      </w:r>
      <w:r w:rsidR="004279C7" w:rsidRPr="00DB28E9">
        <w:t>di</w:t>
      </w:r>
      <w:r w:rsidR="00C068A1">
        <w:t xml:space="preserve"> </w:t>
      </w:r>
      <w:r w:rsidR="004279C7" w:rsidRPr="00DB28E9">
        <w:t>gara</w:t>
      </w:r>
      <w:r w:rsidR="00C068A1">
        <w:t xml:space="preserve"> </w:t>
      </w:r>
      <w:r w:rsidRPr="00DB28E9">
        <w:t>per</w:t>
      </w:r>
      <w:r w:rsidR="00C068A1">
        <w:t xml:space="preserve"> </w:t>
      </w:r>
      <w:r w:rsidRPr="00DB28E9">
        <w:t>queste</w:t>
      </w:r>
      <w:r w:rsidR="00C068A1">
        <w:t xml:space="preserve"> </w:t>
      </w:r>
      <w:r w:rsidRPr="00DB28E9">
        <w:t>forniture</w:t>
      </w:r>
      <w:r w:rsidR="004279C7" w:rsidRPr="00DB28E9">
        <w:t>.</w:t>
      </w:r>
    </w:p>
    <w:p w:rsidR="009424EB" w:rsidRPr="00DB28E9" w:rsidRDefault="00A30A3C" w:rsidP="007E6F4A">
      <w:pPr>
        <w:pStyle w:val="paragraph"/>
        <w:spacing w:before="0" w:beforeAutospacing="0" w:after="0" w:afterAutospacing="0"/>
        <w:jc w:val="both"/>
        <w:textAlignment w:val="baseline"/>
      </w:pPr>
      <w:r w:rsidRPr="00DB28E9">
        <w:t>Le</w:t>
      </w:r>
      <w:r w:rsidR="00C068A1">
        <w:t xml:space="preserve"> </w:t>
      </w:r>
      <w:r w:rsidRPr="00DB28E9">
        <w:t>suindicate</w:t>
      </w:r>
      <w:r w:rsidR="00C068A1">
        <w:t xml:space="preserve"> </w:t>
      </w:r>
      <w:r w:rsidRPr="00DB28E9">
        <w:t>Pubbliche</w:t>
      </w:r>
      <w:r w:rsidR="00C068A1">
        <w:t xml:space="preserve"> </w:t>
      </w:r>
      <w:r w:rsidRPr="00DB28E9">
        <w:t>A</w:t>
      </w:r>
      <w:r w:rsidR="007E6F4A" w:rsidRPr="00DB28E9">
        <w:t>mministrazioni</w:t>
      </w:r>
      <w:r w:rsidR="00C068A1">
        <w:t xml:space="preserve"> </w:t>
      </w:r>
      <w:r w:rsidR="009424EB" w:rsidRPr="00DB28E9">
        <w:t>devono</w:t>
      </w:r>
      <w:r w:rsidR="00C068A1">
        <w:t xml:space="preserve"> </w:t>
      </w:r>
      <w:r w:rsidR="009424EB" w:rsidRPr="00DB28E9">
        <w:t>trasmettere</w:t>
      </w:r>
      <w:r w:rsidR="00C068A1">
        <w:t xml:space="preserve"> </w:t>
      </w:r>
      <w:r w:rsidR="007E6F4A" w:rsidRPr="00DB28E9">
        <w:t>al</w:t>
      </w:r>
      <w:r w:rsidR="00C068A1">
        <w:t xml:space="preserve"> </w:t>
      </w:r>
      <w:r w:rsidR="007E6F4A" w:rsidRPr="00DB28E9">
        <w:t>Dipartimento</w:t>
      </w:r>
      <w:r w:rsidR="00C068A1">
        <w:t xml:space="preserve"> </w:t>
      </w:r>
      <w:r w:rsidR="007E6F4A" w:rsidRPr="00DB28E9">
        <w:t>per</w:t>
      </w:r>
      <w:r w:rsidR="00C068A1">
        <w:t xml:space="preserve"> </w:t>
      </w:r>
      <w:r w:rsidR="007E6F4A" w:rsidRPr="00DB28E9">
        <w:t>la</w:t>
      </w:r>
      <w:r w:rsidR="00C068A1">
        <w:t xml:space="preserve"> </w:t>
      </w:r>
      <w:r w:rsidR="007E6F4A" w:rsidRPr="00DB28E9">
        <w:t>trasformazione</w:t>
      </w:r>
      <w:r w:rsidR="00C068A1">
        <w:t xml:space="preserve"> </w:t>
      </w:r>
      <w:r w:rsidR="007E6F4A" w:rsidRPr="00DB28E9">
        <w:t>digitale</w:t>
      </w:r>
      <w:r w:rsidR="00C068A1">
        <w:t xml:space="preserve"> </w:t>
      </w:r>
      <w:r w:rsidR="007E6F4A" w:rsidRPr="00DB28E9">
        <w:t>e</w:t>
      </w:r>
      <w:r w:rsidR="00C068A1">
        <w:t xml:space="preserve"> </w:t>
      </w:r>
      <w:r w:rsidR="007E6F4A" w:rsidRPr="00DB28E9">
        <w:t>al</w:t>
      </w:r>
      <w:r w:rsidR="00C068A1">
        <w:t xml:space="preserve"> </w:t>
      </w:r>
      <w:r w:rsidR="007E6F4A" w:rsidRPr="00DB28E9">
        <w:t>Dipartimento</w:t>
      </w:r>
      <w:r w:rsidR="00C068A1">
        <w:t xml:space="preserve"> </w:t>
      </w:r>
      <w:r w:rsidR="007E6F4A" w:rsidRPr="00DB28E9">
        <w:t>della</w:t>
      </w:r>
      <w:r w:rsidR="00C068A1">
        <w:t xml:space="preserve"> </w:t>
      </w:r>
      <w:r w:rsidR="007E6F4A" w:rsidRPr="00DB28E9">
        <w:t>funzione</w:t>
      </w:r>
      <w:r w:rsidR="00C068A1">
        <w:t xml:space="preserve"> </w:t>
      </w:r>
      <w:r w:rsidR="007E6F4A" w:rsidRPr="00DB28E9">
        <w:t>pubblica</w:t>
      </w:r>
      <w:r w:rsidR="00C068A1">
        <w:t xml:space="preserve"> </w:t>
      </w:r>
      <w:r w:rsidR="007E6F4A" w:rsidRPr="00DB28E9">
        <w:t>della</w:t>
      </w:r>
      <w:r w:rsidR="00C068A1">
        <w:t xml:space="preserve"> </w:t>
      </w:r>
      <w:r w:rsidR="007E6F4A" w:rsidRPr="00DB28E9">
        <w:t>Presidenza</w:t>
      </w:r>
      <w:r w:rsidR="00C068A1">
        <w:t xml:space="preserve"> </w:t>
      </w:r>
      <w:r w:rsidR="007E6F4A" w:rsidRPr="00DB28E9">
        <w:t>del</w:t>
      </w:r>
      <w:r w:rsidR="00C068A1">
        <w:t xml:space="preserve"> </w:t>
      </w:r>
      <w:r w:rsidR="007E6F4A" w:rsidRPr="00DB28E9">
        <w:t>Consiglio</w:t>
      </w:r>
      <w:r w:rsidR="00C068A1">
        <w:t xml:space="preserve"> </w:t>
      </w:r>
      <w:r w:rsidR="007E6F4A" w:rsidRPr="00DB28E9">
        <w:t>dei</w:t>
      </w:r>
      <w:r w:rsidR="00C068A1">
        <w:t xml:space="preserve"> </w:t>
      </w:r>
      <w:r w:rsidR="007E6F4A" w:rsidRPr="00DB28E9">
        <w:t>ministri</w:t>
      </w:r>
      <w:r w:rsidR="00C068A1">
        <w:t xml:space="preserve"> </w:t>
      </w:r>
      <w:r w:rsidR="007E6F4A" w:rsidRPr="00DB28E9">
        <w:t>gli</w:t>
      </w:r>
      <w:r w:rsidR="00C068A1">
        <w:t xml:space="preserve"> </w:t>
      </w:r>
      <w:r w:rsidR="007E6F4A" w:rsidRPr="00DB28E9">
        <w:t>atti</w:t>
      </w:r>
      <w:r w:rsidR="00C068A1">
        <w:t xml:space="preserve"> </w:t>
      </w:r>
      <w:r w:rsidR="007E6F4A" w:rsidRPr="00DB28E9">
        <w:t>con</w:t>
      </w:r>
      <w:r w:rsidR="00C068A1">
        <w:t xml:space="preserve"> </w:t>
      </w:r>
      <w:r w:rsidR="007E6F4A" w:rsidRPr="00DB28E9">
        <w:t>i</w:t>
      </w:r>
      <w:r w:rsidR="00C068A1">
        <w:t xml:space="preserve"> </w:t>
      </w:r>
      <w:r w:rsidR="007E6F4A" w:rsidRPr="00DB28E9">
        <w:t>quali</w:t>
      </w:r>
      <w:r w:rsidR="00C068A1">
        <w:t xml:space="preserve"> </w:t>
      </w:r>
      <w:r w:rsidR="007E6F4A" w:rsidRPr="00DB28E9">
        <w:t>sono</w:t>
      </w:r>
      <w:r w:rsidR="00C068A1">
        <w:t xml:space="preserve"> </w:t>
      </w:r>
      <w:r w:rsidR="009424EB" w:rsidRPr="00DB28E9">
        <w:t>indette</w:t>
      </w:r>
      <w:r w:rsidR="00C068A1">
        <w:t xml:space="preserve"> </w:t>
      </w:r>
      <w:r w:rsidR="009424EB" w:rsidRPr="00DB28E9">
        <w:t>le</w:t>
      </w:r>
      <w:r w:rsidR="00C068A1">
        <w:t xml:space="preserve"> </w:t>
      </w:r>
      <w:r w:rsidR="009424EB" w:rsidRPr="00DB28E9">
        <w:t>procedure</w:t>
      </w:r>
      <w:r w:rsidR="00C068A1">
        <w:t xml:space="preserve"> </w:t>
      </w:r>
      <w:r w:rsidR="009424EB" w:rsidRPr="00DB28E9">
        <w:t>negoziate</w:t>
      </w:r>
      <w:r w:rsidR="00C068A1">
        <w:t xml:space="preserve"> </w:t>
      </w:r>
      <w:r w:rsidR="009424EB" w:rsidRPr="00DB28E9">
        <w:t>al</w:t>
      </w:r>
      <w:r w:rsidR="00C068A1">
        <w:t xml:space="preserve"> </w:t>
      </w:r>
      <w:r w:rsidR="009424EB" w:rsidRPr="00DB28E9">
        <w:t>fine</w:t>
      </w:r>
      <w:r w:rsidR="00C068A1">
        <w:t xml:space="preserve"> </w:t>
      </w:r>
      <w:r w:rsidR="009424EB" w:rsidRPr="00DB28E9">
        <w:t>di</w:t>
      </w:r>
      <w:r w:rsidR="00C068A1">
        <w:t xml:space="preserve"> </w:t>
      </w:r>
      <w:r w:rsidR="009424EB" w:rsidRPr="00DB28E9">
        <w:t>consentire</w:t>
      </w:r>
      <w:r w:rsidR="00C068A1">
        <w:t xml:space="preserve"> </w:t>
      </w:r>
      <w:r w:rsidR="009424EB" w:rsidRPr="00DB28E9">
        <w:t>il</w:t>
      </w:r>
      <w:r w:rsidR="00C068A1">
        <w:t xml:space="preserve"> </w:t>
      </w:r>
      <w:r w:rsidR="009424EB" w:rsidRPr="00DB28E9">
        <w:t>monitoraggio</w:t>
      </w:r>
      <w:r w:rsidR="00C068A1">
        <w:t xml:space="preserve"> </w:t>
      </w:r>
      <w:r w:rsidR="009424EB" w:rsidRPr="00DB28E9">
        <w:t>e</w:t>
      </w:r>
      <w:r w:rsidR="00C068A1">
        <w:t xml:space="preserve"> </w:t>
      </w:r>
      <w:r w:rsidR="009424EB" w:rsidRPr="00DB28E9">
        <w:t>la</w:t>
      </w:r>
      <w:r w:rsidR="00C068A1">
        <w:t xml:space="preserve"> </w:t>
      </w:r>
      <w:r w:rsidR="009424EB" w:rsidRPr="00DB28E9">
        <w:t>verifica</w:t>
      </w:r>
      <w:r w:rsidR="00C068A1">
        <w:t xml:space="preserve"> </w:t>
      </w:r>
      <w:r w:rsidR="009424EB" w:rsidRPr="00DB28E9">
        <w:t>dell’impatto</w:t>
      </w:r>
      <w:r w:rsidR="00C068A1">
        <w:t xml:space="preserve"> </w:t>
      </w:r>
      <w:r w:rsidR="009424EB" w:rsidRPr="00DB28E9">
        <w:t>della</w:t>
      </w:r>
      <w:r w:rsidR="00C068A1">
        <w:t xml:space="preserve"> </w:t>
      </w:r>
      <w:r w:rsidR="009424EB" w:rsidRPr="00DB28E9">
        <w:t>disposizione</w:t>
      </w:r>
      <w:r w:rsidR="00C068A1">
        <w:t xml:space="preserve"> </w:t>
      </w:r>
      <w:r w:rsidR="009424EB" w:rsidRPr="00DB28E9">
        <w:t>rispetto</w:t>
      </w:r>
      <w:r w:rsidR="00C068A1">
        <w:t xml:space="preserve"> </w:t>
      </w:r>
      <w:r w:rsidR="009424EB" w:rsidRPr="00DB28E9">
        <w:t>al</w:t>
      </w:r>
      <w:r w:rsidR="00C068A1">
        <w:t xml:space="preserve"> </w:t>
      </w:r>
      <w:r w:rsidR="009424EB" w:rsidRPr="00DB28E9">
        <w:t>processo</w:t>
      </w:r>
      <w:r w:rsidR="00C068A1">
        <w:t xml:space="preserve"> </w:t>
      </w:r>
      <w:r w:rsidR="009424EB" w:rsidRPr="00DB28E9">
        <w:t>di</w:t>
      </w:r>
      <w:r w:rsidR="00C068A1">
        <w:t xml:space="preserve"> </w:t>
      </w:r>
      <w:r w:rsidR="009424EB" w:rsidRPr="00DB28E9">
        <w:t>trasformazione</w:t>
      </w:r>
      <w:r w:rsidR="00C068A1">
        <w:t xml:space="preserve"> </w:t>
      </w:r>
      <w:r w:rsidR="009424EB" w:rsidRPr="00DB28E9">
        <w:t>digitale</w:t>
      </w:r>
      <w:r w:rsidR="00C068A1">
        <w:t xml:space="preserve"> </w:t>
      </w:r>
      <w:r w:rsidR="009424EB" w:rsidRPr="00DB28E9">
        <w:t>della</w:t>
      </w:r>
      <w:r w:rsidR="00C068A1">
        <w:t xml:space="preserve"> </w:t>
      </w:r>
      <w:r w:rsidR="009424EB" w:rsidRPr="00DB28E9">
        <w:t>pubblica</w:t>
      </w:r>
      <w:r w:rsidR="00C068A1">
        <w:t xml:space="preserve"> </w:t>
      </w:r>
      <w:r w:rsidR="009424EB" w:rsidRPr="00DB28E9">
        <w:t>amministrazione.</w:t>
      </w:r>
    </w:p>
    <w:p w:rsidR="009424EB" w:rsidRPr="00DB28E9" w:rsidRDefault="009424EB" w:rsidP="007E6F4A">
      <w:pPr>
        <w:pStyle w:val="paragraph"/>
        <w:spacing w:before="0" w:beforeAutospacing="0" w:after="0" w:afterAutospacing="0"/>
        <w:jc w:val="both"/>
        <w:textAlignment w:val="baseline"/>
      </w:pPr>
    </w:p>
    <w:p w:rsidR="007A4E9D" w:rsidRPr="00C83153" w:rsidRDefault="007A4E9D" w:rsidP="00A83223">
      <w:pPr>
        <w:pStyle w:val="Titolo2"/>
        <w:numPr>
          <w:ilvl w:val="0"/>
          <w:numId w:val="32"/>
        </w:numPr>
        <w:rPr>
          <w:rStyle w:val="normaltextrun"/>
          <w:b/>
          <w:bCs/>
          <w:sz w:val="24"/>
          <w:szCs w:val="24"/>
        </w:rPr>
      </w:pPr>
      <w:bookmarkStart w:id="7" w:name="_Toc35432754"/>
      <w:r w:rsidRPr="00C83153">
        <w:rPr>
          <w:rStyle w:val="normaltextrun"/>
          <w:b/>
          <w:bCs/>
          <w:sz w:val="24"/>
          <w:szCs w:val="24"/>
        </w:rPr>
        <w:t>Congedi</w:t>
      </w:r>
      <w:r w:rsidR="00C068A1">
        <w:rPr>
          <w:rStyle w:val="normaltextrun"/>
          <w:b/>
          <w:bCs/>
          <w:sz w:val="24"/>
          <w:szCs w:val="24"/>
        </w:rPr>
        <w:t xml:space="preserve"> </w:t>
      </w:r>
      <w:r w:rsidRPr="00C83153">
        <w:rPr>
          <w:rStyle w:val="normaltextrun"/>
          <w:b/>
          <w:bCs/>
          <w:sz w:val="24"/>
          <w:szCs w:val="24"/>
        </w:rPr>
        <w:t>parentali</w:t>
      </w:r>
      <w:r w:rsidR="00C068A1">
        <w:rPr>
          <w:rStyle w:val="normaltextrun"/>
          <w:b/>
          <w:bCs/>
          <w:sz w:val="24"/>
          <w:szCs w:val="24"/>
        </w:rPr>
        <w:t xml:space="preserve"> </w:t>
      </w:r>
      <w:r w:rsidRPr="00C83153">
        <w:rPr>
          <w:rStyle w:val="normaltextrun"/>
          <w:b/>
          <w:bCs/>
          <w:sz w:val="24"/>
          <w:szCs w:val="24"/>
        </w:rPr>
        <w:t>per</w:t>
      </w:r>
      <w:r w:rsidR="00C068A1">
        <w:rPr>
          <w:rStyle w:val="normaltextrun"/>
          <w:b/>
          <w:bCs/>
          <w:sz w:val="24"/>
          <w:szCs w:val="24"/>
        </w:rPr>
        <w:t xml:space="preserve"> </w:t>
      </w:r>
      <w:r w:rsidRPr="00C83153">
        <w:rPr>
          <w:rStyle w:val="normaltextrun"/>
          <w:b/>
          <w:bCs/>
          <w:sz w:val="24"/>
          <w:szCs w:val="24"/>
        </w:rPr>
        <w:t>emergenza</w:t>
      </w:r>
      <w:r w:rsidR="00C068A1">
        <w:rPr>
          <w:rStyle w:val="normaltextrun"/>
          <w:b/>
          <w:bCs/>
          <w:sz w:val="24"/>
          <w:szCs w:val="24"/>
        </w:rPr>
        <w:t xml:space="preserve"> </w:t>
      </w:r>
      <w:r w:rsidRPr="00C83153">
        <w:rPr>
          <w:rStyle w:val="normaltextrun"/>
          <w:b/>
          <w:bCs/>
          <w:sz w:val="24"/>
          <w:szCs w:val="24"/>
        </w:rPr>
        <w:t>Covid-19</w:t>
      </w:r>
      <w:r w:rsidR="00C068A1">
        <w:rPr>
          <w:rStyle w:val="normaltextrun"/>
          <w:b/>
          <w:bCs/>
          <w:sz w:val="24"/>
          <w:szCs w:val="24"/>
        </w:rPr>
        <w:t xml:space="preserve"> </w:t>
      </w:r>
      <w:r w:rsidR="0033341A" w:rsidRPr="00C83153">
        <w:rPr>
          <w:rStyle w:val="normaltextrun"/>
          <w:b/>
          <w:bCs/>
          <w:sz w:val="24"/>
          <w:szCs w:val="24"/>
        </w:rPr>
        <w:t>(art.</w:t>
      </w:r>
      <w:r w:rsidR="00C068A1">
        <w:rPr>
          <w:rStyle w:val="normaltextrun"/>
          <w:b/>
          <w:bCs/>
          <w:sz w:val="24"/>
          <w:szCs w:val="24"/>
        </w:rPr>
        <w:t xml:space="preserve"> </w:t>
      </w:r>
      <w:r w:rsidR="0033341A" w:rsidRPr="00C83153">
        <w:rPr>
          <w:rStyle w:val="normaltextrun"/>
          <w:b/>
          <w:bCs/>
          <w:sz w:val="24"/>
          <w:szCs w:val="24"/>
        </w:rPr>
        <w:t>2</w:t>
      </w:r>
      <w:r w:rsidR="00DA47F3" w:rsidRPr="00C83153">
        <w:rPr>
          <w:rStyle w:val="normaltextrun"/>
          <w:b/>
          <w:bCs/>
          <w:sz w:val="24"/>
          <w:szCs w:val="24"/>
        </w:rPr>
        <w:t>5</w:t>
      </w:r>
      <w:r w:rsidR="0033341A" w:rsidRPr="00C83153">
        <w:rPr>
          <w:rStyle w:val="normaltextrun"/>
          <w:b/>
          <w:bCs/>
          <w:sz w:val="24"/>
          <w:szCs w:val="24"/>
        </w:rPr>
        <w:t>)</w:t>
      </w:r>
      <w:bookmarkEnd w:id="7"/>
      <w:r w:rsidR="00C068A1">
        <w:rPr>
          <w:rStyle w:val="normaltextrun"/>
          <w:b/>
          <w:bCs/>
          <w:sz w:val="24"/>
          <w:szCs w:val="24"/>
        </w:rPr>
        <w:t xml:space="preserve"> </w:t>
      </w:r>
    </w:p>
    <w:p w:rsidR="00EE460B" w:rsidRPr="00DB28E9" w:rsidRDefault="00EE460B" w:rsidP="00EE460B">
      <w:pPr>
        <w:pStyle w:val="paragraph"/>
        <w:spacing w:before="0" w:beforeAutospacing="0" w:after="0" w:afterAutospacing="0"/>
        <w:jc w:val="both"/>
        <w:textAlignment w:val="baseline"/>
      </w:pPr>
      <w:r w:rsidRPr="00DB28E9">
        <w:rPr>
          <w:rStyle w:val="normaltextrun"/>
        </w:rPr>
        <w:t>Con</w:t>
      </w:r>
      <w:r w:rsidR="00C068A1">
        <w:rPr>
          <w:rStyle w:val="normaltextrun"/>
        </w:rPr>
        <w:t xml:space="preserve"> </w:t>
      </w:r>
      <w:r w:rsidRPr="00DB28E9">
        <w:rPr>
          <w:rStyle w:val="normaltextrun"/>
        </w:rPr>
        <w:t>decorrenza</w:t>
      </w:r>
      <w:r w:rsidR="00C068A1">
        <w:rPr>
          <w:rStyle w:val="normaltextrun"/>
        </w:rPr>
        <w:t xml:space="preserve"> </w:t>
      </w:r>
      <w:r w:rsidRPr="00DB28E9">
        <w:rPr>
          <w:rStyle w:val="normaltextrun"/>
        </w:rPr>
        <w:t>5</w:t>
      </w:r>
      <w:r w:rsidR="00C068A1">
        <w:rPr>
          <w:rStyle w:val="normaltextrun"/>
        </w:rPr>
        <w:t xml:space="preserve"> </w:t>
      </w:r>
      <w:r w:rsidRPr="00DB28E9">
        <w:rPr>
          <w:rStyle w:val="normaltextrun"/>
        </w:rPr>
        <w:t>marzo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servizi</w:t>
      </w:r>
      <w:r w:rsidR="00C068A1">
        <w:rPr>
          <w:rStyle w:val="normaltextrun"/>
        </w:rPr>
        <w:t xml:space="preserve"> </w:t>
      </w:r>
      <w:r w:rsidRPr="00DB28E9">
        <w:rPr>
          <w:rStyle w:val="normaltextrun"/>
        </w:rPr>
        <w:t>educativi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scolastici)</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genitori,</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affidatari,</w:t>
      </w:r>
      <w:r w:rsidR="00C068A1">
        <w:rPr>
          <w:rStyle w:val="normaltextrun"/>
        </w:rPr>
        <w:t xml:space="preserve"> </w:t>
      </w:r>
      <w:r w:rsidRPr="00DB28E9">
        <w:rPr>
          <w:rStyle w:val="normaltextrun"/>
        </w:rPr>
        <w:t>lavoratori</w:t>
      </w:r>
      <w:r w:rsidR="00C068A1">
        <w:rPr>
          <w:rStyle w:val="normaltextrun"/>
        </w:rPr>
        <w:t xml:space="preserve"> </w:t>
      </w:r>
      <w:r w:rsidRPr="00DB28E9">
        <w:rPr>
          <w:rStyle w:val="normaltextrun"/>
        </w:rPr>
        <w:t>dipendenti</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settore</w:t>
      </w:r>
      <w:r w:rsidR="00C068A1">
        <w:rPr>
          <w:rStyle w:val="normaltextrun"/>
        </w:rPr>
        <w:t xml:space="preserve"> </w:t>
      </w:r>
      <w:r w:rsidRPr="00DB28E9">
        <w:rPr>
          <w:rStyle w:val="normaltextrun"/>
        </w:rPr>
        <w:t>pubblico,</w:t>
      </w:r>
      <w:r w:rsidR="00C068A1">
        <w:rPr>
          <w:rStyle w:val="normaltextrun"/>
        </w:rPr>
        <w:t xml:space="preserve"> </w:t>
      </w:r>
      <w:r w:rsidRPr="00DB28E9">
        <w:rPr>
          <w:rStyle w:val="normaltextrun"/>
        </w:rPr>
        <w:t>hanno</w:t>
      </w:r>
      <w:r w:rsidR="00C068A1">
        <w:rPr>
          <w:rStyle w:val="normaltextrun"/>
        </w:rPr>
        <w:t xml:space="preserve"> </w:t>
      </w:r>
      <w:r w:rsidRPr="00DB28E9">
        <w:rPr>
          <w:rStyle w:val="normaltextrun"/>
        </w:rPr>
        <w:t>diritto</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fruire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un</w:t>
      </w:r>
      <w:r w:rsidR="00C068A1">
        <w:rPr>
          <w:rStyle w:val="normaltextrun"/>
        </w:rPr>
        <w:t xml:space="preserve"> </w:t>
      </w:r>
      <w:r w:rsidRPr="00DB28E9">
        <w:rPr>
          <w:rStyle w:val="normaltextrun"/>
        </w:rPr>
        <w:t>periodo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u w:val="single"/>
        </w:rPr>
        <w:t>congedo</w:t>
      </w:r>
      <w:r w:rsidR="00C068A1">
        <w:rPr>
          <w:rStyle w:val="normaltextrun"/>
          <w:u w:val="single"/>
        </w:rPr>
        <w:t xml:space="preserve"> </w:t>
      </w:r>
      <w:r w:rsidRPr="00DB28E9">
        <w:rPr>
          <w:rStyle w:val="normaltextrun"/>
          <w:u w:val="single"/>
        </w:rPr>
        <w:t>continuativo</w:t>
      </w:r>
      <w:r w:rsidR="00C068A1">
        <w:rPr>
          <w:rStyle w:val="normaltextrun"/>
          <w:u w:val="single"/>
        </w:rPr>
        <w:t xml:space="preserve"> </w:t>
      </w:r>
      <w:r w:rsidRPr="00DB28E9">
        <w:rPr>
          <w:rStyle w:val="normaltextrun"/>
          <w:u w:val="single"/>
        </w:rPr>
        <w:t>o</w:t>
      </w:r>
      <w:r w:rsidR="00C068A1">
        <w:rPr>
          <w:rStyle w:val="normaltextrun"/>
          <w:u w:val="single"/>
        </w:rPr>
        <w:t xml:space="preserve"> </w:t>
      </w:r>
      <w:r w:rsidRPr="00DB28E9">
        <w:rPr>
          <w:rStyle w:val="normaltextrun"/>
          <w:u w:val="single"/>
        </w:rPr>
        <w:t>frazionato</w:t>
      </w:r>
      <w:r w:rsidR="00C068A1">
        <w:rPr>
          <w:rStyle w:val="normaltextrun"/>
          <w:u w:val="single"/>
        </w:rPr>
        <w:t xml:space="preserve"> </w:t>
      </w:r>
      <w:r w:rsidRPr="00DB28E9">
        <w:rPr>
          <w:rStyle w:val="normaltextrun"/>
          <w:u w:val="single"/>
        </w:rPr>
        <w:t>non</w:t>
      </w:r>
      <w:r w:rsidR="00C068A1">
        <w:rPr>
          <w:rStyle w:val="normaltextrun"/>
          <w:u w:val="single"/>
        </w:rPr>
        <w:t xml:space="preserve"> </w:t>
      </w:r>
      <w:r w:rsidRPr="00DB28E9">
        <w:rPr>
          <w:rStyle w:val="normaltextrun"/>
          <w:u w:val="single"/>
        </w:rPr>
        <w:t>superiore</w:t>
      </w:r>
      <w:r w:rsidR="00C068A1">
        <w:rPr>
          <w:rStyle w:val="normaltextrun"/>
          <w:u w:val="single"/>
        </w:rPr>
        <w:t xml:space="preserve"> </w:t>
      </w:r>
      <w:r w:rsidRPr="00DB28E9">
        <w:rPr>
          <w:rStyle w:val="normaltextrun"/>
          <w:u w:val="single"/>
        </w:rPr>
        <w:t>a</w:t>
      </w:r>
      <w:r w:rsidR="00C068A1">
        <w:rPr>
          <w:rStyle w:val="normaltextrun"/>
          <w:u w:val="single"/>
        </w:rPr>
        <w:t xml:space="preserve"> </w:t>
      </w:r>
      <w:r w:rsidRPr="00DB28E9">
        <w:rPr>
          <w:rStyle w:val="normaltextrun"/>
          <w:u w:val="single"/>
        </w:rPr>
        <w:t>15</w:t>
      </w:r>
      <w:r w:rsidR="00C068A1">
        <w:rPr>
          <w:rStyle w:val="normaltextrun"/>
          <w:u w:val="single"/>
        </w:rPr>
        <w:t xml:space="preserve"> </w:t>
      </w:r>
      <w:r w:rsidRPr="00DB28E9">
        <w:rPr>
          <w:rStyle w:val="normaltextrun"/>
          <w:u w:val="single"/>
        </w:rPr>
        <w:t>giorni</w:t>
      </w:r>
      <w:r w:rsidRPr="00DB28E9">
        <w:rPr>
          <w:rStyle w:val="normaltextrun"/>
        </w:rPr>
        <w:t>,</w:t>
      </w:r>
      <w:r w:rsidR="00C068A1">
        <w:rPr>
          <w:rStyle w:val="normaltextrun"/>
        </w:rPr>
        <w:t xml:space="preserve"> </w:t>
      </w:r>
      <w:r w:rsidRPr="00DB28E9">
        <w:rPr>
          <w:rStyle w:val="normaltextrun"/>
        </w:rPr>
        <w:t>coperto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contribuzione</w:t>
      </w:r>
      <w:r w:rsidR="00C068A1">
        <w:rPr>
          <w:rStyle w:val="normaltextrun"/>
        </w:rPr>
        <w:t xml:space="preserve"> </w:t>
      </w:r>
      <w:r w:rsidRPr="00DB28E9">
        <w:rPr>
          <w:rStyle w:val="normaltextrun"/>
        </w:rPr>
        <w:t>figurativa</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quale</w:t>
      </w:r>
      <w:r w:rsidR="00C068A1">
        <w:rPr>
          <w:rStyle w:val="normaltextrun"/>
        </w:rPr>
        <w:t xml:space="preserve"> </w:t>
      </w:r>
      <w:r w:rsidRPr="00DB28E9">
        <w:rPr>
          <w:rStyle w:val="normaltextrun"/>
          <w:u w:val="single"/>
        </w:rPr>
        <w:t>è</w:t>
      </w:r>
      <w:r w:rsidR="00C068A1">
        <w:rPr>
          <w:rStyle w:val="normaltextrun"/>
          <w:u w:val="single"/>
        </w:rPr>
        <w:t xml:space="preserve"> </w:t>
      </w:r>
      <w:r w:rsidRPr="00DB28E9">
        <w:rPr>
          <w:rStyle w:val="normaltextrun"/>
          <w:u w:val="single"/>
        </w:rPr>
        <w:t>riconosciuta</w:t>
      </w:r>
      <w:r w:rsidR="00C068A1">
        <w:rPr>
          <w:rStyle w:val="normaltextrun"/>
          <w:u w:val="single"/>
        </w:rPr>
        <w:t xml:space="preserve"> </w:t>
      </w:r>
      <w:r w:rsidRPr="00DB28E9">
        <w:rPr>
          <w:rStyle w:val="normaltextrun"/>
          <w:u w:val="single"/>
        </w:rPr>
        <w:t>un’indennità</w:t>
      </w:r>
      <w:r w:rsidR="00C068A1">
        <w:rPr>
          <w:rStyle w:val="normaltextrun"/>
          <w:u w:val="single"/>
        </w:rPr>
        <w:t xml:space="preserve"> </w:t>
      </w:r>
      <w:r w:rsidRPr="00DB28E9">
        <w:rPr>
          <w:rStyle w:val="normaltextrun"/>
          <w:u w:val="single"/>
        </w:rPr>
        <w:t>pari</w:t>
      </w:r>
      <w:r w:rsidR="00C068A1">
        <w:rPr>
          <w:rStyle w:val="normaltextrun"/>
          <w:u w:val="single"/>
        </w:rPr>
        <w:t xml:space="preserve"> </w:t>
      </w:r>
      <w:r w:rsidRPr="00DB28E9">
        <w:rPr>
          <w:rStyle w:val="normaltextrun"/>
          <w:u w:val="single"/>
        </w:rPr>
        <w:t>al</w:t>
      </w:r>
      <w:r w:rsidR="00C068A1">
        <w:rPr>
          <w:rStyle w:val="normaltextrun"/>
          <w:u w:val="single"/>
        </w:rPr>
        <w:t xml:space="preserve"> </w:t>
      </w:r>
      <w:r w:rsidRPr="00DB28E9">
        <w:rPr>
          <w:rStyle w:val="normaltextrun"/>
          <w:u w:val="single"/>
        </w:rPr>
        <w:t>50%</w:t>
      </w:r>
      <w:r w:rsidR="00C068A1">
        <w:rPr>
          <w:rStyle w:val="normaltextrun"/>
          <w:u w:val="single"/>
        </w:rPr>
        <w:t xml:space="preserve"> </w:t>
      </w:r>
      <w:r w:rsidRPr="00DB28E9">
        <w:rPr>
          <w:rStyle w:val="normaltextrun"/>
          <w:u w:val="single"/>
        </w:rPr>
        <w:t>della</w:t>
      </w:r>
      <w:r w:rsidR="00C068A1">
        <w:rPr>
          <w:rStyle w:val="normaltextrun"/>
          <w:u w:val="single"/>
        </w:rPr>
        <w:t xml:space="preserve"> </w:t>
      </w:r>
      <w:r w:rsidRPr="00DB28E9">
        <w:rPr>
          <w:rStyle w:val="normaltextrun"/>
          <w:u w:val="single"/>
        </w:rPr>
        <w:t>retribuzione</w:t>
      </w:r>
      <w:r w:rsidRPr="00DB28E9">
        <w:rPr>
          <w:rStyle w:val="normaltextrun"/>
        </w:rPr>
        <w:t>,</w:t>
      </w:r>
      <w:r w:rsidR="00C068A1">
        <w:rPr>
          <w:rStyle w:val="normaltextrun"/>
        </w:rPr>
        <w:t xml:space="preserve"> </w:t>
      </w:r>
      <w:r w:rsidRPr="00DB28E9">
        <w:rPr>
          <w:rStyle w:val="normaltextrun"/>
        </w:rPr>
        <w:t>se</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figli</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u w:val="single"/>
        </w:rPr>
        <w:t>età</w:t>
      </w:r>
      <w:r w:rsidR="00C068A1">
        <w:rPr>
          <w:rStyle w:val="normaltextrun"/>
          <w:u w:val="single"/>
        </w:rPr>
        <w:t xml:space="preserve"> </w:t>
      </w:r>
      <w:r w:rsidRPr="00DB28E9">
        <w:rPr>
          <w:rStyle w:val="normaltextrun"/>
          <w:u w:val="single"/>
        </w:rPr>
        <w:t>non</w:t>
      </w:r>
      <w:r w:rsidR="00C068A1">
        <w:rPr>
          <w:rStyle w:val="normaltextrun"/>
          <w:u w:val="single"/>
        </w:rPr>
        <w:t xml:space="preserve"> </w:t>
      </w:r>
      <w:r w:rsidRPr="00DB28E9">
        <w:rPr>
          <w:rStyle w:val="normaltextrun"/>
          <w:u w:val="single"/>
        </w:rPr>
        <w:t>superiore</w:t>
      </w:r>
      <w:r w:rsidR="00C068A1">
        <w:rPr>
          <w:rStyle w:val="normaltextrun"/>
          <w:u w:val="single"/>
        </w:rPr>
        <w:t xml:space="preserve"> </w:t>
      </w:r>
      <w:r w:rsidRPr="00DB28E9">
        <w:rPr>
          <w:rStyle w:val="normaltextrun"/>
          <w:u w:val="single"/>
        </w:rPr>
        <w:t>a</w:t>
      </w:r>
      <w:r w:rsidR="00C068A1">
        <w:rPr>
          <w:rStyle w:val="normaltextrun"/>
          <w:u w:val="single"/>
        </w:rPr>
        <w:t xml:space="preserve"> </w:t>
      </w:r>
      <w:r w:rsidRPr="00DB28E9">
        <w:rPr>
          <w:rStyle w:val="normaltextrun"/>
          <w:u w:val="single"/>
        </w:rPr>
        <w:t>12</w:t>
      </w:r>
      <w:r w:rsidR="00C068A1">
        <w:rPr>
          <w:rStyle w:val="normaltextrun"/>
          <w:u w:val="single"/>
        </w:rPr>
        <w:t xml:space="preserve"> </w:t>
      </w:r>
      <w:r w:rsidRPr="00DB28E9">
        <w:rPr>
          <w:rStyle w:val="normaltextrun"/>
          <w:u w:val="single"/>
        </w:rPr>
        <w:t>anni</w:t>
      </w:r>
      <w:r w:rsidRPr="00DB28E9">
        <w:rPr>
          <w:rStyle w:val="normaltextrun"/>
        </w:rPr>
        <w:t>.</w:t>
      </w:r>
    </w:p>
    <w:p w:rsidR="00EE460B" w:rsidRPr="00DB28E9" w:rsidRDefault="00EE460B" w:rsidP="00EE460B">
      <w:pPr>
        <w:pStyle w:val="paragraph"/>
        <w:spacing w:before="0" w:beforeAutospacing="0" w:after="0" w:afterAutospacing="0"/>
        <w:jc w:val="both"/>
        <w:textAlignment w:val="baseline"/>
      </w:pPr>
      <w:r w:rsidRPr="00DB28E9">
        <w:rPr>
          <w:rStyle w:val="normaltextrun"/>
          <w:u w:val="single"/>
        </w:rPr>
        <w:t>L’erogazione</w:t>
      </w:r>
      <w:r w:rsidR="00C068A1">
        <w:rPr>
          <w:rStyle w:val="normaltextrun"/>
          <w:u w:val="single"/>
        </w:rPr>
        <w:t xml:space="preserve"> </w:t>
      </w:r>
      <w:r w:rsidRPr="00DB28E9">
        <w:rPr>
          <w:rStyle w:val="normaltextrun"/>
          <w:u w:val="single"/>
        </w:rPr>
        <w:t>dell’indennità,</w:t>
      </w:r>
      <w:r w:rsidR="00C068A1">
        <w:rPr>
          <w:rStyle w:val="normaltextrun"/>
          <w:u w:val="single"/>
        </w:rPr>
        <w:t xml:space="preserve"> </w:t>
      </w:r>
      <w:r w:rsidRPr="00DB28E9">
        <w:rPr>
          <w:rStyle w:val="normaltextrun"/>
          <w:u w:val="single"/>
        </w:rPr>
        <w:t>nonché</w:t>
      </w:r>
      <w:r w:rsidR="00C068A1">
        <w:rPr>
          <w:rStyle w:val="normaltextrun"/>
          <w:u w:val="single"/>
        </w:rPr>
        <w:t xml:space="preserve"> </w:t>
      </w:r>
      <w:r w:rsidRPr="00DB28E9">
        <w:rPr>
          <w:rStyle w:val="normaltextrun"/>
          <w:u w:val="single"/>
        </w:rPr>
        <w:t>l’indicazione</w:t>
      </w:r>
      <w:r w:rsidR="00C068A1">
        <w:rPr>
          <w:rStyle w:val="normaltextrun"/>
          <w:u w:val="single"/>
        </w:rPr>
        <w:t xml:space="preserve"> </w:t>
      </w:r>
      <w:r w:rsidRPr="00DB28E9">
        <w:rPr>
          <w:rStyle w:val="normaltextrun"/>
          <w:u w:val="single"/>
        </w:rPr>
        <w:t>delle</w:t>
      </w:r>
      <w:r w:rsidR="00C068A1">
        <w:rPr>
          <w:rStyle w:val="normaltextrun"/>
          <w:u w:val="single"/>
        </w:rPr>
        <w:t xml:space="preserve"> </w:t>
      </w:r>
      <w:r w:rsidRPr="00DB28E9">
        <w:rPr>
          <w:rStyle w:val="normaltextrun"/>
          <w:u w:val="single"/>
        </w:rPr>
        <w:t>modalità</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fruizione</w:t>
      </w:r>
      <w:r w:rsidR="00C068A1">
        <w:rPr>
          <w:rStyle w:val="normaltextrun"/>
          <w:u w:val="single"/>
        </w:rPr>
        <w:t xml:space="preserve"> </w:t>
      </w:r>
      <w:r w:rsidRPr="00DB28E9">
        <w:rPr>
          <w:rStyle w:val="normaltextrun"/>
          <w:u w:val="single"/>
        </w:rPr>
        <w:t>del</w:t>
      </w:r>
      <w:r w:rsidR="00C068A1">
        <w:rPr>
          <w:rStyle w:val="normaltextrun"/>
          <w:u w:val="single"/>
        </w:rPr>
        <w:t xml:space="preserve"> </w:t>
      </w:r>
      <w:r w:rsidRPr="00DB28E9">
        <w:rPr>
          <w:rStyle w:val="normaltextrun"/>
          <w:u w:val="single"/>
        </w:rPr>
        <w:t>congedo</w:t>
      </w:r>
      <w:r w:rsidR="00C068A1">
        <w:rPr>
          <w:rStyle w:val="normaltextrun"/>
          <w:u w:val="single"/>
        </w:rPr>
        <w:t xml:space="preserve"> </w:t>
      </w:r>
      <w:r w:rsidRPr="00DB28E9">
        <w:rPr>
          <w:rStyle w:val="normaltextrun"/>
          <w:u w:val="single"/>
        </w:rPr>
        <w:t>sono</w:t>
      </w:r>
      <w:r w:rsidR="00C068A1">
        <w:rPr>
          <w:rStyle w:val="normaltextrun"/>
          <w:u w:val="single"/>
        </w:rPr>
        <w:t xml:space="preserve"> </w:t>
      </w:r>
      <w:r w:rsidRPr="00DB28E9">
        <w:rPr>
          <w:rStyle w:val="normaltextrun"/>
          <w:u w:val="single"/>
        </w:rPr>
        <w:t>a</w:t>
      </w:r>
      <w:r w:rsidR="00C068A1">
        <w:rPr>
          <w:rStyle w:val="normaltextrun"/>
          <w:u w:val="single"/>
        </w:rPr>
        <w:t xml:space="preserve"> </w:t>
      </w:r>
      <w:r w:rsidRPr="00DB28E9">
        <w:rPr>
          <w:rStyle w:val="normaltextrun"/>
          <w:u w:val="single"/>
        </w:rPr>
        <w:t>cura</w:t>
      </w:r>
      <w:r w:rsidR="00C068A1">
        <w:rPr>
          <w:rStyle w:val="normaltextrun"/>
          <w:u w:val="single"/>
        </w:rPr>
        <w:t xml:space="preserve"> </w:t>
      </w:r>
      <w:r w:rsidRPr="00DB28E9">
        <w:rPr>
          <w:rStyle w:val="normaltextrun"/>
          <w:u w:val="single"/>
        </w:rPr>
        <w:t>dell’amministrazione</w:t>
      </w:r>
      <w:r w:rsidR="00C068A1">
        <w:rPr>
          <w:rStyle w:val="normaltextrun"/>
          <w:u w:val="single"/>
        </w:rPr>
        <w:t xml:space="preserve"> </w:t>
      </w:r>
      <w:r w:rsidRPr="00DB28E9">
        <w:rPr>
          <w:rStyle w:val="normaltextrun"/>
          <w:u w:val="single"/>
        </w:rPr>
        <w:t>pubblica</w:t>
      </w:r>
      <w:r w:rsidR="00C068A1">
        <w:rPr>
          <w:rStyle w:val="normaltextrun"/>
          <w:u w:val="single"/>
        </w:rPr>
        <w:t xml:space="preserve"> </w:t>
      </w:r>
      <w:r w:rsidRPr="00DB28E9">
        <w:rPr>
          <w:rStyle w:val="normaltextrun"/>
          <w:u w:val="single"/>
        </w:rPr>
        <w:t>con</w:t>
      </w:r>
      <w:r w:rsidR="00C068A1">
        <w:rPr>
          <w:rStyle w:val="normaltextrun"/>
          <w:u w:val="single"/>
        </w:rPr>
        <w:t xml:space="preserve"> </w:t>
      </w:r>
      <w:r w:rsidRPr="00DB28E9">
        <w:rPr>
          <w:rStyle w:val="normaltextrun"/>
          <w:u w:val="single"/>
        </w:rPr>
        <w:t>la</w:t>
      </w:r>
      <w:r w:rsidR="00C068A1">
        <w:rPr>
          <w:rStyle w:val="normaltextrun"/>
          <w:u w:val="single"/>
        </w:rPr>
        <w:t xml:space="preserve"> </w:t>
      </w:r>
      <w:r w:rsidRPr="00DB28E9">
        <w:rPr>
          <w:rStyle w:val="normaltextrun"/>
          <w:u w:val="single"/>
        </w:rPr>
        <w:t>quale</w:t>
      </w:r>
      <w:r w:rsidR="00C068A1">
        <w:rPr>
          <w:rStyle w:val="normaltextrun"/>
          <w:u w:val="single"/>
        </w:rPr>
        <w:t xml:space="preserve"> </w:t>
      </w:r>
      <w:r w:rsidRPr="00DB28E9">
        <w:rPr>
          <w:rStyle w:val="normaltextrun"/>
          <w:u w:val="single"/>
        </w:rPr>
        <w:t>intercorre</w:t>
      </w:r>
      <w:r w:rsidR="00C068A1">
        <w:rPr>
          <w:rStyle w:val="normaltextrun"/>
          <w:u w:val="single"/>
        </w:rPr>
        <w:t xml:space="preserve"> </w:t>
      </w:r>
      <w:r w:rsidRPr="00DB28E9">
        <w:rPr>
          <w:rStyle w:val="normaltextrun"/>
          <w:u w:val="single"/>
        </w:rPr>
        <w:t>il</w:t>
      </w:r>
      <w:r w:rsidR="00C068A1">
        <w:rPr>
          <w:rStyle w:val="normaltextrun"/>
          <w:u w:val="single"/>
        </w:rPr>
        <w:t xml:space="preserve"> </w:t>
      </w:r>
      <w:r w:rsidRPr="00DB28E9">
        <w:rPr>
          <w:rStyle w:val="normaltextrun"/>
          <w:u w:val="single"/>
        </w:rPr>
        <w:t>rapporto</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lavoro.</w:t>
      </w:r>
    </w:p>
    <w:p w:rsidR="00EE460B" w:rsidRPr="00DB28E9" w:rsidRDefault="00EE460B" w:rsidP="00EE460B">
      <w:pPr>
        <w:pStyle w:val="paragraph"/>
        <w:spacing w:before="0" w:beforeAutospacing="0" w:after="0" w:afterAutospacing="0"/>
        <w:jc w:val="both"/>
        <w:textAlignment w:val="baseline"/>
      </w:pPr>
      <w:r w:rsidRPr="00DB28E9">
        <w:rPr>
          <w:rStyle w:val="normaltextrun"/>
        </w:rPr>
        <w:t>Eventuali</w:t>
      </w:r>
      <w:r w:rsidR="00C068A1">
        <w:rPr>
          <w:rStyle w:val="normaltextrun"/>
        </w:rPr>
        <w:t xml:space="preserve"> </w:t>
      </w:r>
      <w:r w:rsidRPr="00DB28E9">
        <w:rPr>
          <w:rStyle w:val="normaltextrun"/>
        </w:rPr>
        <w:t>congedi</w:t>
      </w:r>
      <w:r w:rsidR="00C068A1">
        <w:rPr>
          <w:rStyle w:val="normaltextrun"/>
        </w:rPr>
        <w:t xml:space="preserve"> </w:t>
      </w:r>
      <w:r w:rsidRPr="00DB28E9">
        <w:rPr>
          <w:rStyle w:val="normaltextrun"/>
        </w:rPr>
        <w:t>parentali</w:t>
      </w:r>
      <w:r w:rsidR="00C068A1">
        <w:rPr>
          <w:rStyle w:val="normaltextrun"/>
        </w:rPr>
        <w:t xml:space="preserve"> </w:t>
      </w:r>
      <w:r w:rsidRPr="00DB28E9">
        <w:rPr>
          <w:rStyle w:val="normaltextrun"/>
        </w:rPr>
        <w:t>fruiti</w:t>
      </w:r>
      <w:r w:rsidR="00C068A1">
        <w:rPr>
          <w:rStyle w:val="normaltextrun"/>
        </w:rPr>
        <w:t xml:space="preserve"> </w:t>
      </w:r>
      <w:r w:rsidRPr="00DB28E9">
        <w:rPr>
          <w:rStyle w:val="normaltextrun"/>
        </w:rPr>
        <w:t>durante</w:t>
      </w:r>
      <w:r w:rsidR="00C068A1">
        <w:rPr>
          <w:rStyle w:val="normaltextrun"/>
        </w:rPr>
        <w:t xml:space="preserve"> </w:t>
      </w:r>
      <w:r w:rsidRPr="00DB28E9">
        <w:rPr>
          <w:rStyle w:val="normaltextrun"/>
        </w:rPr>
        <w:t>detto</w:t>
      </w:r>
      <w:r w:rsidR="00C068A1">
        <w:rPr>
          <w:rStyle w:val="normaltextrun"/>
        </w:rPr>
        <w:t xml:space="preserve"> </w:t>
      </w:r>
      <w:r w:rsidRPr="00DB28E9">
        <w:rPr>
          <w:rStyle w:val="normaltextrun"/>
        </w:rPr>
        <w:t>periodo</w:t>
      </w:r>
      <w:r w:rsidR="00C068A1">
        <w:rPr>
          <w:rStyle w:val="normaltextrun"/>
        </w:rPr>
        <w:t xml:space="preserve"> </w:t>
      </w:r>
      <w:r w:rsidRPr="00DB28E9">
        <w:rPr>
          <w:rStyle w:val="normaltextrun"/>
        </w:rPr>
        <w:t>sulla</w:t>
      </w:r>
      <w:r w:rsidR="00C068A1">
        <w:rPr>
          <w:rStyle w:val="normaltextrun"/>
        </w:rPr>
        <w:t xml:space="preserve"> </w:t>
      </w:r>
      <w:r w:rsidRPr="00DB28E9">
        <w:rPr>
          <w:rStyle w:val="normaltextrun"/>
        </w:rPr>
        <w:t>base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disciplina</w:t>
      </w:r>
      <w:r w:rsidR="00C068A1">
        <w:rPr>
          <w:rStyle w:val="normaltextrun"/>
        </w:rPr>
        <w:t xml:space="preserve"> </w:t>
      </w:r>
      <w:r w:rsidRPr="00DB28E9">
        <w:rPr>
          <w:rStyle w:val="normaltextrun"/>
        </w:rPr>
        <w:t>ordinaria</w:t>
      </w:r>
      <w:r w:rsidR="00C068A1">
        <w:rPr>
          <w:rStyle w:val="normaltextrun"/>
        </w:rPr>
        <w:t xml:space="preserve"> </w:t>
      </w:r>
      <w:r w:rsidRPr="00DB28E9">
        <w:rPr>
          <w:rStyle w:val="normaltextrun"/>
        </w:rPr>
        <w:t>sulla</w:t>
      </w:r>
      <w:r w:rsidR="00C068A1">
        <w:rPr>
          <w:rStyle w:val="normaltextrun"/>
        </w:rPr>
        <w:t xml:space="preserve"> </w:t>
      </w:r>
      <w:r w:rsidRPr="00DB28E9">
        <w:rPr>
          <w:rStyle w:val="normaltextrun"/>
        </w:rPr>
        <w:t>tutela</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maternità</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paternità</w:t>
      </w:r>
      <w:r w:rsidR="00C068A1">
        <w:rPr>
          <w:rStyle w:val="normaltextrun"/>
        </w:rPr>
        <w:t xml:space="preserve"> </w:t>
      </w:r>
      <w:r w:rsidRPr="00DB28E9">
        <w:rPr>
          <w:rStyle w:val="normaltextrun"/>
        </w:rPr>
        <w:t>(D.lgs.</w:t>
      </w:r>
      <w:r w:rsidR="00C068A1">
        <w:rPr>
          <w:rStyle w:val="normaltextrun"/>
        </w:rPr>
        <w:t xml:space="preserve"> </w:t>
      </w:r>
      <w:r w:rsidRPr="00DB28E9">
        <w:rPr>
          <w:rStyle w:val="normaltextrun"/>
        </w:rPr>
        <w:t>151/2001),</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automaticamente</w:t>
      </w:r>
      <w:r w:rsidR="00C068A1">
        <w:rPr>
          <w:rStyle w:val="normaltextrun"/>
        </w:rPr>
        <w:t xml:space="preserve"> </w:t>
      </w:r>
      <w:r w:rsidRPr="00DB28E9">
        <w:rPr>
          <w:rStyle w:val="normaltextrun"/>
        </w:rPr>
        <w:t>convertiti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congedi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emergenza</w:t>
      </w:r>
      <w:r w:rsidR="00C068A1">
        <w:rPr>
          <w:rStyle w:val="normaltextrun"/>
        </w:rPr>
        <w:t xml:space="preserve"> </w:t>
      </w:r>
      <w:r w:rsidRPr="00DB28E9">
        <w:rPr>
          <w:rStyle w:val="normaltextrun"/>
        </w:rPr>
        <w:t>Covid-19,</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riconoscimento</w:t>
      </w:r>
      <w:r w:rsidR="00C068A1">
        <w:rPr>
          <w:rStyle w:val="normaltextrun"/>
        </w:rPr>
        <w:t xml:space="preserve"> </w:t>
      </w:r>
      <w:r w:rsidRPr="00DB28E9">
        <w:rPr>
          <w:rStyle w:val="normaltextrun"/>
        </w:rPr>
        <w:t>dell’indennità</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scomputo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congedi</w:t>
      </w:r>
      <w:r w:rsidR="00C068A1">
        <w:rPr>
          <w:rStyle w:val="normaltextrun"/>
        </w:rPr>
        <w:t xml:space="preserve"> </w:t>
      </w:r>
      <w:r w:rsidRPr="00DB28E9">
        <w:rPr>
          <w:rStyle w:val="normaltextrun"/>
        </w:rPr>
        <w:t>parentali.</w:t>
      </w:r>
    </w:p>
    <w:p w:rsidR="00EE460B" w:rsidRPr="00DB28E9" w:rsidRDefault="00EE460B" w:rsidP="00EE460B">
      <w:pPr>
        <w:pStyle w:val="paragraph"/>
        <w:spacing w:before="0" w:beforeAutospacing="0" w:after="0" w:afterAutospacing="0"/>
        <w:jc w:val="both"/>
        <w:textAlignment w:val="baseline"/>
      </w:pPr>
      <w:r w:rsidRPr="00DB28E9">
        <w:rPr>
          <w:rStyle w:val="normaltextrun"/>
        </w:rPr>
        <w:t>La</w:t>
      </w:r>
      <w:r w:rsidR="00C068A1">
        <w:rPr>
          <w:rStyle w:val="normaltextrun"/>
        </w:rPr>
        <w:t xml:space="preserve"> </w:t>
      </w:r>
      <w:r w:rsidRPr="00DB28E9">
        <w:rPr>
          <w:rStyle w:val="normaltextrun"/>
        </w:rPr>
        <w:t>fruizione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congedo</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subordinata</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condizione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nel</w:t>
      </w:r>
      <w:r w:rsidR="00C068A1">
        <w:rPr>
          <w:rStyle w:val="normaltextrun"/>
        </w:rPr>
        <w:t xml:space="preserve"> </w:t>
      </w:r>
      <w:r w:rsidRPr="00DB28E9">
        <w:rPr>
          <w:rStyle w:val="normaltextrun"/>
        </w:rPr>
        <w:t>nucleo</w:t>
      </w:r>
      <w:r w:rsidR="00C068A1">
        <w:rPr>
          <w:rStyle w:val="normaltextrun"/>
        </w:rPr>
        <w:t xml:space="preserve"> </w:t>
      </w:r>
      <w:r w:rsidRPr="00DB28E9">
        <w:rPr>
          <w:rStyle w:val="normaltextrun"/>
        </w:rPr>
        <w:t>familiare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vi</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altro</w:t>
      </w:r>
      <w:r w:rsidR="00C068A1">
        <w:rPr>
          <w:rStyle w:val="normaltextrun"/>
        </w:rPr>
        <w:t xml:space="preserve"> </w:t>
      </w:r>
      <w:r w:rsidRPr="00DB28E9">
        <w:rPr>
          <w:rStyle w:val="normaltextrun"/>
        </w:rPr>
        <w:t>genitore</w:t>
      </w:r>
      <w:r w:rsidR="00C068A1">
        <w:rPr>
          <w:rStyle w:val="normaltextrun"/>
        </w:rPr>
        <w:t xml:space="preserve"> </w:t>
      </w:r>
      <w:r w:rsidRPr="00DB28E9">
        <w:rPr>
          <w:rStyle w:val="normaltextrun"/>
        </w:rPr>
        <w:t>beneficiario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strumenti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sostegno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reddito</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cessazione</w:t>
      </w:r>
      <w:r w:rsidR="00C068A1">
        <w:rPr>
          <w:rStyle w:val="normaltextrun"/>
        </w:rPr>
        <w:t xml:space="preserve"> </w:t>
      </w:r>
      <w:r w:rsidRPr="00DB28E9">
        <w:rPr>
          <w:rStyle w:val="normaltextrun"/>
        </w:rPr>
        <w:t>dell’attività</w:t>
      </w:r>
      <w:r w:rsidR="00C068A1">
        <w:rPr>
          <w:rStyle w:val="normaltextrun"/>
        </w:rPr>
        <w:t xml:space="preserve"> </w:t>
      </w:r>
      <w:r w:rsidRPr="00DB28E9">
        <w:rPr>
          <w:rStyle w:val="normaltextrun"/>
        </w:rPr>
        <w:lastRenderedPageBreak/>
        <w:t>lavorativa</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altro</w:t>
      </w:r>
      <w:r w:rsidR="00C068A1">
        <w:rPr>
          <w:rStyle w:val="normaltextrun"/>
        </w:rPr>
        <w:t xml:space="preserve"> </w:t>
      </w:r>
      <w:r w:rsidRPr="00DB28E9">
        <w:rPr>
          <w:rStyle w:val="normaltextrun"/>
        </w:rPr>
        <w:t>genitore</w:t>
      </w:r>
      <w:r w:rsidR="00C068A1">
        <w:rPr>
          <w:rStyle w:val="normaltextrun"/>
        </w:rPr>
        <w:t xml:space="preserve"> </w:t>
      </w:r>
      <w:r w:rsidRPr="00DB28E9">
        <w:rPr>
          <w:rStyle w:val="normaltextrun"/>
        </w:rPr>
        <w:t>disoccupato</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lavoratore.</w:t>
      </w:r>
      <w:r w:rsidR="00C068A1">
        <w:rPr>
          <w:rStyle w:val="normaltextrun"/>
        </w:rPr>
        <w:t xml:space="preserve"> </w:t>
      </w:r>
      <w:r w:rsidRPr="00DB28E9">
        <w:rPr>
          <w:rStyle w:val="normaltextrun"/>
        </w:rPr>
        <w:t>Può</w:t>
      </w:r>
      <w:r w:rsidR="00C068A1">
        <w:rPr>
          <w:rStyle w:val="normaltextrun"/>
        </w:rPr>
        <w:t xml:space="preserve"> </w:t>
      </w:r>
      <w:r w:rsidRPr="00DB28E9">
        <w:rPr>
          <w:rStyle w:val="normaltextrun"/>
        </w:rPr>
        <w:t>essere</w:t>
      </w:r>
      <w:r w:rsidR="00C068A1">
        <w:rPr>
          <w:rStyle w:val="normaltextrun"/>
        </w:rPr>
        <w:t xml:space="preserve"> </w:t>
      </w:r>
      <w:r w:rsidRPr="00DB28E9">
        <w:rPr>
          <w:rStyle w:val="normaltextrun"/>
        </w:rPr>
        <w:t>riconosciuta</w:t>
      </w:r>
      <w:r w:rsidR="00C068A1">
        <w:rPr>
          <w:rStyle w:val="normaltextrun"/>
        </w:rPr>
        <w:t xml:space="preserve"> </w:t>
      </w:r>
      <w:r w:rsidRPr="00DB28E9">
        <w:rPr>
          <w:rStyle w:val="normaltextrun"/>
        </w:rPr>
        <w:t>alternativamente</w:t>
      </w:r>
      <w:r w:rsidR="00C068A1">
        <w:rPr>
          <w:rStyle w:val="normaltextrun"/>
        </w:rPr>
        <w:t xml:space="preserve"> </w:t>
      </w:r>
      <w:r w:rsidRPr="00DB28E9">
        <w:rPr>
          <w:rStyle w:val="normaltextrun"/>
        </w:rPr>
        <w:t>ad</w:t>
      </w:r>
      <w:r w:rsidR="00C068A1">
        <w:rPr>
          <w:rStyle w:val="normaltextrun"/>
        </w:rPr>
        <w:t xml:space="preserve"> </w:t>
      </w:r>
      <w:r w:rsidRPr="00DB28E9">
        <w:rPr>
          <w:rStyle w:val="normaltextrun"/>
        </w:rPr>
        <w:t>entrambi</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genitori,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un</w:t>
      </w:r>
      <w:r w:rsidR="00C068A1">
        <w:rPr>
          <w:rStyle w:val="normaltextrun"/>
        </w:rPr>
        <w:t xml:space="preserve"> </w:t>
      </w:r>
      <w:r w:rsidRPr="00DB28E9">
        <w:rPr>
          <w:rStyle w:val="normaltextrun"/>
        </w:rPr>
        <w:t>totale</w:t>
      </w:r>
      <w:r w:rsidR="00C068A1">
        <w:rPr>
          <w:rStyle w:val="normaltextrun"/>
        </w:rPr>
        <w:t xml:space="preserve"> </w:t>
      </w:r>
      <w:r w:rsidRPr="00DB28E9">
        <w:rPr>
          <w:rStyle w:val="normaltextrun"/>
        </w:rPr>
        <w:t>complessivo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quindici</w:t>
      </w:r>
      <w:r w:rsidR="00C068A1">
        <w:rPr>
          <w:rStyle w:val="normaltextrun"/>
        </w:rPr>
        <w:t xml:space="preserve"> </w:t>
      </w:r>
      <w:r w:rsidRPr="00DB28E9">
        <w:rPr>
          <w:rStyle w:val="normaltextrun"/>
        </w:rPr>
        <w:t>giorni.</w:t>
      </w:r>
    </w:p>
    <w:p w:rsidR="00EE460B" w:rsidRPr="00DB28E9" w:rsidRDefault="00EE460B" w:rsidP="00EE460B">
      <w:pPr>
        <w:pStyle w:val="paragraph"/>
        <w:spacing w:before="0" w:beforeAutospacing="0" w:after="0" w:afterAutospacing="0"/>
        <w:jc w:val="both"/>
        <w:textAlignment w:val="baseline"/>
      </w:pPr>
      <w:r w:rsidRPr="00DB28E9">
        <w:rPr>
          <w:rStyle w:val="normaltextrun"/>
        </w:rPr>
        <w:t>Il</w:t>
      </w:r>
      <w:r w:rsidR="00C068A1">
        <w:rPr>
          <w:rStyle w:val="normaltextrun"/>
        </w:rPr>
        <w:t xml:space="preserve"> </w:t>
      </w:r>
      <w:r w:rsidRPr="00DB28E9">
        <w:rPr>
          <w:rStyle w:val="normaltextrun"/>
          <w:u w:val="single"/>
        </w:rPr>
        <w:t>limite</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età</w:t>
      </w:r>
      <w:r w:rsidR="00C068A1">
        <w:rPr>
          <w:rStyle w:val="normaltextrun"/>
          <w:u w:val="single"/>
        </w:rPr>
        <w:t xml:space="preserve"> </w:t>
      </w:r>
      <w:r w:rsidRPr="00DB28E9">
        <w:rPr>
          <w:rStyle w:val="normaltextrun"/>
          <w:u w:val="single"/>
        </w:rPr>
        <w:t>dei</w:t>
      </w:r>
      <w:r w:rsidR="00C068A1">
        <w:rPr>
          <w:rStyle w:val="normaltextrun"/>
          <w:u w:val="single"/>
        </w:rPr>
        <w:t xml:space="preserve"> </w:t>
      </w:r>
      <w:r w:rsidRPr="00DB28E9">
        <w:rPr>
          <w:rStyle w:val="normaltextrun"/>
          <w:u w:val="single"/>
        </w:rPr>
        <w:t>12</w:t>
      </w:r>
      <w:r w:rsidR="00C068A1">
        <w:rPr>
          <w:rStyle w:val="normaltextrun"/>
          <w:u w:val="single"/>
        </w:rPr>
        <w:t xml:space="preserve"> </w:t>
      </w:r>
      <w:r w:rsidRPr="00DB28E9">
        <w:rPr>
          <w:rStyle w:val="normaltextrun"/>
          <w:u w:val="single"/>
        </w:rPr>
        <w:t>anni</w:t>
      </w:r>
      <w:r w:rsidR="00C068A1">
        <w:rPr>
          <w:rStyle w:val="normaltextrun"/>
          <w:u w:val="single"/>
        </w:rPr>
        <w:t xml:space="preserve"> </w:t>
      </w:r>
      <w:r w:rsidRPr="00DB28E9">
        <w:rPr>
          <w:rStyle w:val="normaltextrun"/>
          <w:u w:val="single"/>
        </w:rPr>
        <w:t>non</w:t>
      </w:r>
      <w:r w:rsidR="00C068A1">
        <w:rPr>
          <w:rStyle w:val="normaltextrun"/>
          <w:u w:val="single"/>
        </w:rPr>
        <w:t xml:space="preserve"> </w:t>
      </w:r>
      <w:r w:rsidRPr="00DB28E9">
        <w:rPr>
          <w:rStyle w:val="normaltextrun"/>
          <w:u w:val="single"/>
        </w:rPr>
        <w:t>si</w:t>
      </w:r>
      <w:r w:rsidR="00C068A1">
        <w:rPr>
          <w:rStyle w:val="normaltextrun"/>
          <w:u w:val="single"/>
        </w:rPr>
        <w:t xml:space="preserve"> </w:t>
      </w:r>
      <w:r w:rsidRPr="00DB28E9">
        <w:rPr>
          <w:rStyle w:val="normaltextrun"/>
          <w:u w:val="single"/>
        </w:rPr>
        <w:t>applica</w:t>
      </w:r>
      <w:r w:rsidR="00C068A1">
        <w:rPr>
          <w:rStyle w:val="normaltextrun"/>
          <w:u w:val="single"/>
        </w:rPr>
        <w:t xml:space="preserve"> </w:t>
      </w:r>
      <w:r w:rsidRPr="00DB28E9">
        <w:rPr>
          <w:rStyle w:val="normaltextrun"/>
          <w:u w:val="single"/>
        </w:rPr>
        <w:t>in</w:t>
      </w:r>
      <w:r w:rsidR="00C068A1">
        <w:rPr>
          <w:rStyle w:val="normaltextrun"/>
          <w:u w:val="single"/>
        </w:rPr>
        <w:t xml:space="preserve"> </w:t>
      </w:r>
      <w:r w:rsidRPr="00DB28E9">
        <w:rPr>
          <w:rStyle w:val="normaltextrun"/>
          <w:u w:val="single"/>
        </w:rPr>
        <w:t>riferimento</w:t>
      </w:r>
      <w:r w:rsidR="00C068A1">
        <w:rPr>
          <w:rStyle w:val="normaltextrun"/>
          <w:u w:val="single"/>
        </w:rPr>
        <w:t xml:space="preserve"> </w:t>
      </w:r>
      <w:r w:rsidRPr="00DB28E9">
        <w:rPr>
          <w:rStyle w:val="normaltextrun"/>
          <w:u w:val="single"/>
        </w:rPr>
        <w:t>ai</w:t>
      </w:r>
      <w:r w:rsidR="00C068A1">
        <w:rPr>
          <w:rStyle w:val="normaltextrun"/>
          <w:u w:val="single"/>
        </w:rPr>
        <w:t xml:space="preserve"> </w:t>
      </w:r>
      <w:r w:rsidRPr="00DB28E9">
        <w:rPr>
          <w:rStyle w:val="normaltextrun"/>
          <w:u w:val="single"/>
        </w:rPr>
        <w:t>figli</w:t>
      </w:r>
      <w:r w:rsidR="00C068A1">
        <w:rPr>
          <w:rStyle w:val="normaltextrun"/>
          <w:u w:val="single"/>
        </w:rPr>
        <w:t xml:space="preserve"> </w:t>
      </w:r>
      <w:r w:rsidRPr="00DB28E9">
        <w:rPr>
          <w:rStyle w:val="normaltextrun"/>
          <w:u w:val="single"/>
        </w:rPr>
        <w:t>con</w:t>
      </w:r>
      <w:r w:rsidR="00C068A1">
        <w:rPr>
          <w:rStyle w:val="normaltextrun"/>
          <w:u w:val="single"/>
        </w:rPr>
        <w:t xml:space="preserve"> </w:t>
      </w:r>
      <w:r w:rsidRPr="00DB28E9">
        <w:rPr>
          <w:rStyle w:val="normaltextrun"/>
          <w:u w:val="single"/>
        </w:rPr>
        <w:t>disabilità</w:t>
      </w:r>
      <w:r w:rsidR="00C068A1">
        <w:rPr>
          <w:rStyle w:val="normaltextrun"/>
          <w:u w:val="single"/>
        </w:rPr>
        <w:t xml:space="preserve"> </w:t>
      </w:r>
      <w:r w:rsidRPr="00DB28E9">
        <w:rPr>
          <w:rStyle w:val="normaltextrun"/>
          <w:u w:val="single"/>
        </w:rPr>
        <w:t>in</w:t>
      </w:r>
      <w:r w:rsidR="00C068A1">
        <w:rPr>
          <w:rStyle w:val="normaltextrun"/>
          <w:u w:val="single"/>
        </w:rPr>
        <w:t xml:space="preserve"> </w:t>
      </w:r>
      <w:r w:rsidRPr="00DB28E9">
        <w:rPr>
          <w:rStyle w:val="normaltextrun"/>
          <w:u w:val="single"/>
        </w:rPr>
        <w:t>situazione</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gravità</w:t>
      </w:r>
      <w:r w:rsidR="00C068A1">
        <w:rPr>
          <w:rStyle w:val="normaltextrun"/>
          <w:u w:val="single"/>
        </w:rPr>
        <w:t xml:space="preserve"> </w:t>
      </w:r>
      <w:r w:rsidRPr="00DB28E9">
        <w:rPr>
          <w:rStyle w:val="normaltextrun"/>
        </w:rPr>
        <w:t>accertata</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sensi</w:t>
      </w:r>
      <w:r w:rsidR="00C068A1">
        <w:rPr>
          <w:rStyle w:val="normaltextrun"/>
        </w:rPr>
        <w:t xml:space="preserve"> </w:t>
      </w:r>
      <w:r w:rsidRPr="00DB28E9">
        <w:rPr>
          <w:rStyle w:val="normaltextrun"/>
        </w:rPr>
        <w:t>dell’articolo</w:t>
      </w:r>
      <w:r w:rsidR="00C068A1">
        <w:rPr>
          <w:rStyle w:val="normaltextrun"/>
        </w:rPr>
        <w:t xml:space="preserve"> </w:t>
      </w:r>
      <w:r w:rsidRPr="00DB28E9">
        <w:rPr>
          <w:rStyle w:val="normaltextrun"/>
        </w:rPr>
        <w:t>4,</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1,</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104/1992,</w:t>
      </w:r>
      <w:r w:rsidR="00C068A1">
        <w:rPr>
          <w:rStyle w:val="normaltextrun"/>
        </w:rPr>
        <w:t xml:space="preserve"> </w:t>
      </w:r>
      <w:r w:rsidRPr="00DB28E9">
        <w:rPr>
          <w:rStyle w:val="normaltextrun"/>
        </w:rPr>
        <w:t>iscritti</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scuole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ogni</w:t>
      </w:r>
      <w:r w:rsidR="00C068A1">
        <w:rPr>
          <w:rStyle w:val="normaltextrun"/>
        </w:rPr>
        <w:t xml:space="preserve"> </w:t>
      </w:r>
      <w:r w:rsidRPr="00DB28E9">
        <w:rPr>
          <w:rStyle w:val="normaltextrun"/>
        </w:rPr>
        <w:t>ordine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grado</w:t>
      </w:r>
      <w:r w:rsidR="00C068A1">
        <w:rPr>
          <w:rStyle w:val="normaltextrun"/>
        </w:rPr>
        <w:t xml:space="preserve"> </w:t>
      </w:r>
      <w:r w:rsidRPr="00DB28E9">
        <w:rPr>
          <w:rStyle w:val="normaltextrun"/>
        </w:rPr>
        <w:t>od</w:t>
      </w:r>
      <w:r w:rsidR="00C068A1">
        <w:rPr>
          <w:rStyle w:val="normaltextrun"/>
        </w:rPr>
        <w:t xml:space="preserve"> </w:t>
      </w:r>
      <w:r w:rsidRPr="00DB28E9">
        <w:rPr>
          <w:rStyle w:val="normaltextrun"/>
        </w:rPr>
        <w:t>ospitati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centri</w:t>
      </w:r>
      <w:r w:rsidR="00C068A1">
        <w:rPr>
          <w:rStyle w:val="normaltextrun"/>
        </w:rPr>
        <w:t xml:space="preserve"> </w:t>
      </w:r>
      <w:r w:rsidRPr="00DB28E9">
        <w:rPr>
          <w:rStyle w:val="normaltextrun"/>
        </w:rPr>
        <w:t>diurni</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carattere</w:t>
      </w:r>
      <w:r w:rsidR="00C068A1">
        <w:rPr>
          <w:rStyle w:val="normaltextrun"/>
        </w:rPr>
        <w:t xml:space="preserve"> </w:t>
      </w:r>
      <w:r w:rsidRPr="00DB28E9">
        <w:rPr>
          <w:rStyle w:val="normaltextrun"/>
        </w:rPr>
        <w:t>assistenziale.</w:t>
      </w:r>
    </w:p>
    <w:p w:rsidR="00EE460B" w:rsidRPr="00DB28E9" w:rsidRDefault="00EE460B" w:rsidP="00EE460B">
      <w:pPr>
        <w:pStyle w:val="paragraph"/>
        <w:spacing w:before="0" w:beforeAutospacing="0" w:after="0" w:afterAutospacing="0"/>
        <w:jc w:val="both"/>
        <w:textAlignment w:val="baseline"/>
      </w:pPr>
      <w:r w:rsidRPr="00DB28E9">
        <w:rPr>
          <w:rStyle w:val="normaltextrun"/>
        </w:rPr>
        <w:t>In</w:t>
      </w:r>
      <w:r w:rsidR="00C068A1">
        <w:rPr>
          <w:rStyle w:val="normaltextrun"/>
        </w:rPr>
        <w:t xml:space="preserve"> </w:t>
      </w:r>
      <w:r w:rsidRPr="00DB28E9">
        <w:rPr>
          <w:rStyle w:val="normaltextrun"/>
        </w:rPr>
        <w:t>caso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figli</w:t>
      </w:r>
      <w:r w:rsidR="00C068A1">
        <w:rPr>
          <w:rStyle w:val="normaltextrun"/>
        </w:rPr>
        <w:t xml:space="preserve"> </w:t>
      </w:r>
      <w:r w:rsidRPr="00DB28E9">
        <w:rPr>
          <w:rStyle w:val="normaltextrun"/>
        </w:rPr>
        <w:t>minori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u w:val="single"/>
        </w:rPr>
        <w:t>età</w:t>
      </w:r>
      <w:r w:rsidR="00C068A1">
        <w:rPr>
          <w:rStyle w:val="normaltextrun"/>
          <w:u w:val="single"/>
        </w:rPr>
        <w:t xml:space="preserve"> </w:t>
      </w:r>
      <w:r w:rsidRPr="00DB28E9">
        <w:rPr>
          <w:rStyle w:val="normaltextrun"/>
          <w:u w:val="single"/>
        </w:rPr>
        <w:t>compresa</w:t>
      </w:r>
      <w:r w:rsidR="00C068A1">
        <w:rPr>
          <w:rStyle w:val="normaltextrun"/>
          <w:u w:val="single"/>
        </w:rPr>
        <w:t xml:space="preserve"> </w:t>
      </w:r>
      <w:r w:rsidRPr="00DB28E9">
        <w:rPr>
          <w:rStyle w:val="normaltextrun"/>
          <w:u w:val="single"/>
        </w:rPr>
        <w:t>tra</w:t>
      </w:r>
      <w:r w:rsidR="00C068A1">
        <w:rPr>
          <w:rStyle w:val="normaltextrun"/>
          <w:u w:val="single"/>
        </w:rPr>
        <w:t xml:space="preserve"> </w:t>
      </w:r>
      <w:r w:rsidRPr="00DB28E9">
        <w:rPr>
          <w:rStyle w:val="normaltextrun"/>
          <w:u w:val="single"/>
        </w:rPr>
        <w:t>12</w:t>
      </w:r>
      <w:r w:rsidR="00C068A1">
        <w:rPr>
          <w:rStyle w:val="normaltextrun"/>
          <w:u w:val="single"/>
        </w:rPr>
        <w:t xml:space="preserve"> </w:t>
      </w:r>
      <w:r w:rsidRPr="00DB28E9">
        <w:rPr>
          <w:rStyle w:val="normaltextrun"/>
          <w:u w:val="single"/>
        </w:rPr>
        <w:t>e</w:t>
      </w:r>
      <w:r w:rsidR="00C068A1">
        <w:rPr>
          <w:rStyle w:val="normaltextrun"/>
          <w:u w:val="single"/>
        </w:rPr>
        <w:t xml:space="preserve"> </w:t>
      </w:r>
      <w:r w:rsidRPr="00DB28E9">
        <w:rPr>
          <w:rStyle w:val="normaltextrun"/>
          <w:u w:val="single"/>
        </w:rPr>
        <w:t>16</w:t>
      </w:r>
      <w:r w:rsidR="00C068A1">
        <w:rPr>
          <w:rStyle w:val="normaltextrun"/>
          <w:u w:val="single"/>
        </w:rPr>
        <w:t xml:space="preserve"> </w:t>
      </w:r>
      <w:r w:rsidRPr="00DB28E9">
        <w:rPr>
          <w:rStyle w:val="normaltextrun"/>
          <w:u w:val="single"/>
        </w:rPr>
        <w:t>anni</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prevista</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possibilità</w:t>
      </w:r>
      <w:r w:rsidR="00C068A1">
        <w:rPr>
          <w:rStyle w:val="normaltextrun"/>
        </w:rPr>
        <w:t xml:space="preserve"> </w:t>
      </w:r>
      <w:r w:rsidRPr="00DB28E9">
        <w:rPr>
          <w:rStyle w:val="normaltextrun"/>
        </w:rPr>
        <w:t>astenersi</w:t>
      </w:r>
      <w:r w:rsidR="00C068A1">
        <w:rPr>
          <w:rStyle w:val="normaltextrun"/>
        </w:rPr>
        <w:t xml:space="preserve"> </w:t>
      </w:r>
      <w:r w:rsidRPr="00DB28E9">
        <w:rPr>
          <w:rStyle w:val="normaltextrun"/>
        </w:rPr>
        <w:t>dal</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diritto</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conservazione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posto,</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periodo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servizi</w:t>
      </w:r>
      <w:r w:rsidR="00C068A1">
        <w:rPr>
          <w:rStyle w:val="normaltextrun"/>
        </w:rPr>
        <w:t xml:space="preserve"> </w:t>
      </w:r>
      <w:proofErr w:type="spellStart"/>
      <w:r w:rsidRPr="00DB28E9">
        <w:rPr>
          <w:rStyle w:val="normaltextrun"/>
        </w:rPr>
        <w:t>educativo-scolastici</w:t>
      </w:r>
      <w:proofErr w:type="spellEnd"/>
      <w:r w:rsidRPr="00DB28E9">
        <w:rPr>
          <w:rStyle w:val="normaltextrun"/>
        </w:rPr>
        <w:t>,</w:t>
      </w:r>
      <w:r w:rsidR="00C068A1">
        <w:rPr>
          <w:rStyle w:val="normaltextrun"/>
        </w:rPr>
        <w:t xml:space="preserve"> </w:t>
      </w:r>
      <w:r w:rsidRPr="00DB28E9">
        <w:rPr>
          <w:rStyle w:val="normaltextrun"/>
        </w:rPr>
        <w:t>senza</w:t>
      </w:r>
      <w:r w:rsidR="00C068A1">
        <w:rPr>
          <w:rStyle w:val="normaltextrun"/>
        </w:rPr>
        <w:t xml:space="preserve"> </w:t>
      </w:r>
      <w:r w:rsidRPr="00DB28E9">
        <w:rPr>
          <w:rStyle w:val="normaltextrun"/>
        </w:rPr>
        <w:t>corresponsione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indennità</w:t>
      </w:r>
      <w:r w:rsidR="00C068A1">
        <w:rPr>
          <w:rStyle w:val="normaltextrun"/>
        </w:rPr>
        <w:t xml:space="preserve"> </w:t>
      </w:r>
      <w:r w:rsidRPr="00DB28E9">
        <w:rPr>
          <w:rStyle w:val="normaltextrun"/>
        </w:rPr>
        <w:t>né</w:t>
      </w:r>
      <w:r w:rsidR="00C068A1">
        <w:rPr>
          <w:rStyle w:val="normaltextrun"/>
        </w:rPr>
        <w:t xml:space="preserve"> </w:t>
      </w:r>
      <w:r w:rsidRPr="00DB28E9">
        <w:rPr>
          <w:rStyle w:val="normaltextrun"/>
        </w:rPr>
        <w:t>riconoscimento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contribuzione</w:t>
      </w:r>
      <w:r w:rsidR="00C068A1">
        <w:rPr>
          <w:rStyle w:val="normaltextrun"/>
        </w:rPr>
        <w:t xml:space="preserve"> </w:t>
      </w:r>
      <w:r w:rsidRPr="00DB28E9">
        <w:rPr>
          <w:rStyle w:val="normaltextrun"/>
        </w:rPr>
        <w:t>figurativa,</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sempre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nel</w:t>
      </w:r>
      <w:r w:rsidR="00C068A1">
        <w:rPr>
          <w:rStyle w:val="normaltextrun"/>
        </w:rPr>
        <w:t xml:space="preserve"> </w:t>
      </w:r>
      <w:r w:rsidRPr="00DB28E9">
        <w:rPr>
          <w:rStyle w:val="normaltextrun"/>
        </w:rPr>
        <w:t>nucleo</w:t>
      </w:r>
      <w:r w:rsidR="00C068A1">
        <w:rPr>
          <w:rStyle w:val="normaltextrun"/>
        </w:rPr>
        <w:t xml:space="preserve"> </w:t>
      </w:r>
      <w:r w:rsidRPr="00DB28E9">
        <w:rPr>
          <w:rStyle w:val="normaltextrun"/>
        </w:rPr>
        <w:t>familiare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vi</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altro</w:t>
      </w:r>
      <w:r w:rsidR="00C068A1">
        <w:rPr>
          <w:rStyle w:val="normaltextrun"/>
        </w:rPr>
        <w:t xml:space="preserve"> </w:t>
      </w:r>
      <w:r w:rsidRPr="00DB28E9">
        <w:rPr>
          <w:rStyle w:val="normaltextrun"/>
        </w:rPr>
        <w:t>genitore</w:t>
      </w:r>
      <w:r w:rsidR="00C068A1">
        <w:rPr>
          <w:rStyle w:val="normaltextrun"/>
        </w:rPr>
        <w:t xml:space="preserve"> </w:t>
      </w:r>
      <w:r w:rsidRPr="00DB28E9">
        <w:rPr>
          <w:rStyle w:val="normaltextrun"/>
        </w:rPr>
        <w:t>beneficiario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strumenti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sostegno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reddito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caso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cessazione</w:t>
      </w:r>
      <w:r w:rsidR="00C068A1">
        <w:rPr>
          <w:rStyle w:val="normaltextrun"/>
        </w:rPr>
        <w:t xml:space="preserve"> </w:t>
      </w:r>
      <w:r w:rsidRPr="00DB28E9">
        <w:rPr>
          <w:rStyle w:val="normaltextrun"/>
        </w:rPr>
        <w:t>dell’attività</w:t>
      </w:r>
      <w:r w:rsidR="00C068A1">
        <w:rPr>
          <w:rStyle w:val="normaltextrun"/>
        </w:rPr>
        <w:t xml:space="preserve"> </w:t>
      </w:r>
      <w:r w:rsidRPr="00DB28E9">
        <w:rPr>
          <w:rStyle w:val="normaltextrun"/>
        </w:rPr>
        <w:t>lavorativa</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vi</w:t>
      </w:r>
      <w:r w:rsidR="00C068A1">
        <w:rPr>
          <w:rStyle w:val="normaltextrun"/>
        </w:rPr>
        <w:t xml:space="preserve"> </w:t>
      </w:r>
      <w:r w:rsidRPr="00DB28E9">
        <w:rPr>
          <w:rStyle w:val="normaltextrun"/>
        </w:rPr>
        <w:t>sia</w:t>
      </w:r>
      <w:r w:rsidR="00C068A1">
        <w:rPr>
          <w:rStyle w:val="normaltextrun"/>
        </w:rPr>
        <w:t xml:space="preserve"> </w:t>
      </w:r>
      <w:r w:rsidRPr="00DB28E9">
        <w:rPr>
          <w:rStyle w:val="normaltextrun"/>
        </w:rPr>
        <w:t>genitore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lavoratore.</w:t>
      </w:r>
      <w:r w:rsidR="00C068A1">
        <w:rPr>
          <w:rStyle w:val="eop"/>
        </w:rPr>
        <w:t xml:space="preserve"> </w:t>
      </w:r>
    </w:p>
    <w:p w:rsidR="007A4E9D" w:rsidRPr="00DB28E9" w:rsidRDefault="007A4E9D" w:rsidP="007A4E9D">
      <w:pPr>
        <w:pStyle w:val="paragraph"/>
        <w:spacing w:before="0" w:beforeAutospacing="0" w:after="0" w:afterAutospacing="0"/>
        <w:jc w:val="both"/>
        <w:textAlignment w:val="baseline"/>
      </w:pPr>
    </w:p>
    <w:p w:rsidR="007A4E9D" w:rsidRPr="00A83223" w:rsidRDefault="007A4E9D" w:rsidP="00A83223">
      <w:pPr>
        <w:pStyle w:val="Titolo2"/>
        <w:numPr>
          <w:ilvl w:val="0"/>
          <w:numId w:val="32"/>
        </w:numPr>
        <w:rPr>
          <w:rStyle w:val="normaltextrun"/>
          <w:b/>
          <w:bCs/>
        </w:rPr>
      </w:pPr>
      <w:bookmarkStart w:id="8" w:name="_Toc35432755"/>
      <w:r w:rsidRPr="00DB28E9">
        <w:rPr>
          <w:rStyle w:val="normaltextrun"/>
          <w:b/>
          <w:bCs/>
        </w:rPr>
        <w:t>Estensione</w:t>
      </w:r>
      <w:r w:rsidR="00C068A1">
        <w:rPr>
          <w:rStyle w:val="normaltextrun"/>
          <w:b/>
          <w:bCs/>
        </w:rPr>
        <w:t xml:space="preserve"> </w:t>
      </w:r>
      <w:r w:rsidRPr="00DB28E9">
        <w:rPr>
          <w:rStyle w:val="normaltextrun"/>
          <w:b/>
          <w:bCs/>
        </w:rPr>
        <w:t>dei</w:t>
      </w:r>
      <w:r w:rsidR="00C068A1">
        <w:rPr>
          <w:rStyle w:val="normaltextrun"/>
          <w:b/>
          <w:bCs/>
        </w:rPr>
        <w:t xml:space="preserve"> </w:t>
      </w:r>
      <w:r w:rsidRPr="00DB28E9">
        <w:rPr>
          <w:rStyle w:val="normaltextrun"/>
          <w:b/>
          <w:bCs/>
        </w:rPr>
        <w:t>permessi</w:t>
      </w:r>
      <w:r w:rsidR="00C068A1">
        <w:rPr>
          <w:rStyle w:val="normaltextrun"/>
          <w:b/>
          <w:bCs/>
        </w:rPr>
        <w:t xml:space="preserve"> </w:t>
      </w:r>
      <w:r w:rsidRPr="00DB28E9">
        <w:rPr>
          <w:rStyle w:val="normaltextrun"/>
          <w:b/>
          <w:bCs/>
        </w:rPr>
        <w:t>retribuiti</w:t>
      </w:r>
      <w:r w:rsidR="00C068A1">
        <w:rPr>
          <w:rStyle w:val="normaltextrun"/>
          <w:b/>
          <w:bCs/>
        </w:rPr>
        <w:t xml:space="preserve"> </w:t>
      </w:r>
      <w:r w:rsidRPr="00DB28E9">
        <w:rPr>
          <w:rStyle w:val="normaltextrun"/>
          <w:b/>
          <w:bCs/>
        </w:rPr>
        <w:t>ex</w:t>
      </w:r>
      <w:r w:rsidR="00C068A1">
        <w:rPr>
          <w:rStyle w:val="normaltextrun"/>
          <w:b/>
          <w:bCs/>
        </w:rPr>
        <w:t xml:space="preserve"> </w:t>
      </w:r>
      <w:r w:rsidRPr="00DB28E9">
        <w:rPr>
          <w:rStyle w:val="normaltextrun"/>
          <w:b/>
          <w:bCs/>
        </w:rPr>
        <w:t>legge</w:t>
      </w:r>
      <w:r w:rsidR="00C068A1">
        <w:rPr>
          <w:rStyle w:val="normaltextrun"/>
          <w:b/>
          <w:bCs/>
        </w:rPr>
        <w:t xml:space="preserve"> </w:t>
      </w:r>
      <w:r w:rsidRPr="00DB28E9">
        <w:rPr>
          <w:rStyle w:val="normaltextrun"/>
          <w:b/>
          <w:bCs/>
        </w:rPr>
        <w:t>104/1992</w:t>
      </w:r>
      <w:r w:rsidR="00C068A1">
        <w:rPr>
          <w:rStyle w:val="normaltextrun"/>
          <w:b/>
          <w:bCs/>
        </w:rPr>
        <w:t xml:space="preserve"> </w:t>
      </w:r>
      <w:r w:rsidRPr="00DB28E9">
        <w:rPr>
          <w:rStyle w:val="normaltextrun"/>
          <w:b/>
          <w:bCs/>
        </w:rPr>
        <w:t>(art.</w:t>
      </w:r>
      <w:r w:rsidR="00C068A1">
        <w:rPr>
          <w:rStyle w:val="normaltextrun"/>
          <w:b/>
          <w:bCs/>
        </w:rPr>
        <w:t xml:space="preserve"> </w:t>
      </w:r>
      <w:r w:rsidRPr="00DB28E9">
        <w:rPr>
          <w:rStyle w:val="normaltextrun"/>
          <w:b/>
          <w:bCs/>
        </w:rPr>
        <w:t>2</w:t>
      </w:r>
      <w:r w:rsidR="00667F8A" w:rsidRPr="00DB28E9">
        <w:rPr>
          <w:rStyle w:val="normaltextrun"/>
          <w:b/>
          <w:bCs/>
        </w:rPr>
        <w:t>4</w:t>
      </w:r>
      <w:r w:rsidRPr="00DB28E9">
        <w:rPr>
          <w:rStyle w:val="normaltextrun"/>
          <w:b/>
          <w:bCs/>
        </w:rPr>
        <w:t>)</w:t>
      </w:r>
      <w:bookmarkEnd w:id="8"/>
    </w:p>
    <w:p w:rsidR="007A4E9D" w:rsidRPr="00DB28E9" w:rsidRDefault="007A4E9D" w:rsidP="007A4E9D">
      <w:pPr>
        <w:pStyle w:val="paragraph"/>
        <w:spacing w:before="0" w:beforeAutospacing="0" w:after="0" w:afterAutospacing="0"/>
        <w:jc w:val="both"/>
        <w:textAlignment w:val="baseline"/>
      </w:pPr>
      <w:r w:rsidRPr="00DB28E9">
        <w:rPr>
          <w:rStyle w:val="normaltextrun"/>
        </w:rPr>
        <w:t>Il</w:t>
      </w:r>
      <w:r w:rsidR="00C068A1">
        <w:rPr>
          <w:rStyle w:val="normaltextrun"/>
        </w:rPr>
        <w:t xml:space="preserve"> </w:t>
      </w:r>
      <w:r w:rsidRPr="00DB28E9">
        <w:rPr>
          <w:rStyle w:val="normaltextrun"/>
        </w:rPr>
        <w:t>numero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giorni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permesso</w:t>
      </w:r>
      <w:r w:rsidR="00C068A1">
        <w:rPr>
          <w:rStyle w:val="normaltextrun"/>
        </w:rPr>
        <w:t xml:space="preserve"> </w:t>
      </w:r>
      <w:r w:rsidRPr="00DB28E9">
        <w:rPr>
          <w:rStyle w:val="normaltextrun"/>
        </w:rPr>
        <w:t>mensile</w:t>
      </w:r>
      <w:r w:rsidR="00C068A1">
        <w:rPr>
          <w:rStyle w:val="normaltextrun"/>
        </w:rPr>
        <w:t xml:space="preserve"> </w:t>
      </w:r>
      <w:r w:rsidRPr="00DB28E9">
        <w:rPr>
          <w:rStyle w:val="normaltextrun"/>
        </w:rPr>
        <w:t>retribuito</w:t>
      </w:r>
      <w:r w:rsidR="00C068A1">
        <w:rPr>
          <w:rStyle w:val="normaltextrun"/>
        </w:rPr>
        <w:t xml:space="preserve"> </w:t>
      </w:r>
      <w:r w:rsidRPr="00DB28E9">
        <w:rPr>
          <w:rStyle w:val="normaltextrun"/>
        </w:rPr>
        <w:t>coperto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contribuzione</w:t>
      </w:r>
      <w:r w:rsidR="00C068A1">
        <w:rPr>
          <w:rStyle w:val="normaltextrun"/>
        </w:rPr>
        <w:t xml:space="preserve"> </w:t>
      </w:r>
      <w:r w:rsidRPr="00DB28E9">
        <w:rPr>
          <w:rStyle w:val="normaltextrun"/>
        </w:rPr>
        <w:t>figurativa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cui</w:t>
      </w:r>
      <w:r w:rsidR="00C068A1">
        <w:rPr>
          <w:rStyle w:val="normaltextrun"/>
        </w:rPr>
        <w:t xml:space="preserve"> </w:t>
      </w:r>
      <w:r w:rsidRPr="00DB28E9">
        <w:rPr>
          <w:rStyle w:val="normaltextrun"/>
        </w:rPr>
        <w:t>all’articolo</w:t>
      </w:r>
      <w:r w:rsidR="00C068A1">
        <w:rPr>
          <w:rStyle w:val="normaltextrun"/>
        </w:rPr>
        <w:t xml:space="preserve"> </w:t>
      </w:r>
      <w:r w:rsidRPr="00DB28E9">
        <w:rPr>
          <w:rStyle w:val="normaltextrun"/>
        </w:rPr>
        <w:t>33,</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3,</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5</w:t>
      </w:r>
      <w:r w:rsidR="00C068A1">
        <w:rPr>
          <w:rStyle w:val="normaltextrun"/>
        </w:rPr>
        <w:t xml:space="preserve"> </w:t>
      </w:r>
      <w:r w:rsidRPr="00DB28E9">
        <w:rPr>
          <w:rStyle w:val="normaltextrun"/>
        </w:rPr>
        <w:t>febbraio</w:t>
      </w:r>
      <w:r w:rsidR="00C068A1">
        <w:rPr>
          <w:rStyle w:val="normaltextrun"/>
        </w:rPr>
        <w:t xml:space="preserve"> </w:t>
      </w:r>
      <w:r w:rsidRPr="00DB28E9">
        <w:rPr>
          <w:rStyle w:val="normaltextrun"/>
        </w:rPr>
        <w:t>1992,</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104/1992,</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incrementato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ulteriori</w:t>
      </w:r>
      <w:r w:rsidR="00C068A1">
        <w:rPr>
          <w:rStyle w:val="normaltextrun"/>
        </w:rPr>
        <w:t xml:space="preserve"> </w:t>
      </w:r>
      <w:r w:rsidRPr="00DB28E9">
        <w:rPr>
          <w:rStyle w:val="normaltextrun"/>
        </w:rPr>
        <w:t>complessive</w:t>
      </w:r>
      <w:r w:rsidR="00C068A1">
        <w:rPr>
          <w:rStyle w:val="normaltextrun"/>
        </w:rPr>
        <w:t xml:space="preserve"> </w:t>
      </w:r>
      <w:r w:rsidRPr="00DB28E9">
        <w:rPr>
          <w:rStyle w:val="normaltextrun"/>
        </w:rPr>
        <w:t>dodici</w:t>
      </w:r>
      <w:r w:rsidR="00C068A1">
        <w:rPr>
          <w:rStyle w:val="normaltextrun"/>
        </w:rPr>
        <w:t xml:space="preserve"> </w:t>
      </w:r>
      <w:r w:rsidRPr="00DB28E9">
        <w:rPr>
          <w:rStyle w:val="normaltextrun"/>
        </w:rPr>
        <w:t>giornate</w:t>
      </w:r>
      <w:r w:rsidR="00C068A1">
        <w:rPr>
          <w:rStyle w:val="normaltextrun"/>
        </w:rPr>
        <w:t xml:space="preserve"> </w:t>
      </w:r>
      <w:r w:rsidRPr="00DB28E9">
        <w:rPr>
          <w:rStyle w:val="normaltextrun"/>
        </w:rPr>
        <w:t>usufruibili</w:t>
      </w:r>
      <w:r w:rsidR="00C068A1">
        <w:rPr>
          <w:rStyle w:val="normaltextrun"/>
        </w:rPr>
        <w:t xml:space="preserve"> </w:t>
      </w:r>
      <w:r w:rsidRPr="00DB28E9">
        <w:rPr>
          <w:rStyle w:val="normaltextrun"/>
        </w:rPr>
        <w:t>nei</w:t>
      </w:r>
      <w:r w:rsidR="00C068A1">
        <w:rPr>
          <w:rStyle w:val="normaltextrun"/>
        </w:rPr>
        <w:t xml:space="preserve"> </w:t>
      </w:r>
      <w:r w:rsidRPr="00DB28E9">
        <w:rPr>
          <w:rStyle w:val="normaltextrun"/>
        </w:rPr>
        <w:t>mesi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marzo</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aprile</w:t>
      </w:r>
      <w:r w:rsidR="00C068A1">
        <w:rPr>
          <w:rStyle w:val="normaltextrun"/>
        </w:rPr>
        <w:t xml:space="preserve"> </w:t>
      </w:r>
      <w:r w:rsidRPr="00DB28E9">
        <w:rPr>
          <w:rStyle w:val="normaltextrun"/>
        </w:rPr>
        <w:t>2020.</w:t>
      </w:r>
    </w:p>
    <w:p w:rsidR="007A4E9D" w:rsidRPr="00DB28E9" w:rsidRDefault="00C068A1" w:rsidP="007A4E9D">
      <w:pPr>
        <w:pStyle w:val="paragraph"/>
        <w:spacing w:before="0" w:beforeAutospacing="0" w:after="0" w:afterAutospacing="0"/>
        <w:jc w:val="both"/>
        <w:textAlignment w:val="baseline"/>
      </w:pPr>
      <w:r>
        <w:rPr>
          <w:rStyle w:val="eop"/>
        </w:rPr>
        <w:t xml:space="preserve"> </w:t>
      </w:r>
    </w:p>
    <w:p w:rsidR="007A4E9D" w:rsidRPr="00C83153" w:rsidRDefault="007A4E9D" w:rsidP="00A83223">
      <w:pPr>
        <w:pStyle w:val="Titolo2"/>
        <w:numPr>
          <w:ilvl w:val="0"/>
          <w:numId w:val="32"/>
        </w:numPr>
        <w:rPr>
          <w:rStyle w:val="normaltextrun"/>
          <w:b/>
          <w:bCs/>
          <w:sz w:val="24"/>
          <w:szCs w:val="24"/>
        </w:rPr>
      </w:pPr>
      <w:bookmarkStart w:id="9" w:name="_Toc35432756"/>
      <w:r w:rsidRPr="00C83153">
        <w:rPr>
          <w:rStyle w:val="normaltextrun"/>
          <w:b/>
          <w:bCs/>
          <w:sz w:val="24"/>
          <w:szCs w:val="24"/>
        </w:rPr>
        <w:t>Straordinari</w:t>
      </w:r>
      <w:r w:rsidR="00C068A1">
        <w:rPr>
          <w:rStyle w:val="normaltextrun"/>
          <w:b/>
          <w:bCs/>
          <w:sz w:val="24"/>
          <w:szCs w:val="24"/>
        </w:rPr>
        <w:t xml:space="preserve"> </w:t>
      </w:r>
      <w:r w:rsidRPr="00C83153">
        <w:rPr>
          <w:rStyle w:val="normaltextrun"/>
          <w:b/>
          <w:bCs/>
          <w:sz w:val="24"/>
          <w:szCs w:val="24"/>
        </w:rPr>
        <w:t>della</w:t>
      </w:r>
      <w:r w:rsidR="00C068A1">
        <w:rPr>
          <w:rStyle w:val="normaltextrun"/>
          <w:b/>
          <w:bCs/>
          <w:sz w:val="24"/>
          <w:szCs w:val="24"/>
        </w:rPr>
        <w:t xml:space="preserve"> </w:t>
      </w:r>
      <w:r w:rsidRPr="00C83153">
        <w:rPr>
          <w:rStyle w:val="normaltextrun"/>
          <w:b/>
          <w:bCs/>
          <w:sz w:val="24"/>
          <w:szCs w:val="24"/>
        </w:rPr>
        <w:t>Polizia</w:t>
      </w:r>
      <w:r w:rsidR="00C068A1">
        <w:rPr>
          <w:rStyle w:val="normaltextrun"/>
          <w:b/>
          <w:bCs/>
          <w:sz w:val="24"/>
          <w:szCs w:val="24"/>
        </w:rPr>
        <w:t xml:space="preserve"> </w:t>
      </w:r>
      <w:r w:rsidRPr="00C83153">
        <w:rPr>
          <w:rStyle w:val="normaltextrun"/>
          <w:b/>
          <w:bCs/>
          <w:sz w:val="24"/>
          <w:szCs w:val="24"/>
        </w:rPr>
        <w:t>locale</w:t>
      </w:r>
      <w:r w:rsidR="00C068A1">
        <w:rPr>
          <w:rStyle w:val="normaltextrun"/>
          <w:b/>
          <w:bCs/>
          <w:sz w:val="24"/>
          <w:szCs w:val="24"/>
        </w:rPr>
        <w:t xml:space="preserve"> </w:t>
      </w:r>
      <w:r w:rsidR="00667F8A" w:rsidRPr="00C83153">
        <w:rPr>
          <w:rStyle w:val="normaltextrun"/>
          <w:b/>
          <w:bCs/>
          <w:sz w:val="24"/>
          <w:szCs w:val="24"/>
        </w:rPr>
        <w:t>(art.</w:t>
      </w:r>
      <w:r w:rsidR="00C068A1">
        <w:rPr>
          <w:rStyle w:val="normaltextrun"/>
          <w:b/>
          <w:bCs/>
          <w:sz w:val="24"/>
          <w:szCs w:val="24"/>
        </w:rPr>
        <w:t xml:space="preserve"> </w:t>
      </w:r>
      <w:r w:rsidR="00667F8A" w:rsidRPr="00C83153">
        <w:rPr>
          <w:rStyle w:val="normaltextrun"/>
          <w:b/>
          <w:bCs/>
          <w:sz w:val="24"/>
          <w:szCs w:val="24"/>
        </w:rPr>
        <w:t>115)</w:t>
      </w:r>
      <w:bookmarkEnd w:id="9"/>
    </w:p>
    <w:p w:rsidR="007A4E9D" w:rsidRPr="00DB28E9" w:rsidRDefault="007A4E9D" w:rsidP="007A4E9D">
      <w:pPr>
        <w:pStyle w:val="paragraph"/>
        <w:spacing w:before="0" w:beforeAutospacing="0" w:after="0" w:afterAutospacing="0"/>
        <w:jc w:val="both"/>
        <w:textAlignment w:val="baseline"/>
      </w:pPr>
      <w:r w:rsidRPr="00DB28E9">
        <w:rPr>
          <w:rStyle w:val="normaltextrun"/>
        </w:rPr>
        <w:t>Il</w:t>
      </w:r>
      <w:r w:rsidR="00C068A1">
        <w:rPr>
          <w:rStyle w:val="normaltextrun"/>
        </w:rPr>
        <w:t xml:space="preserve"> </w:t>
      </w:r>
      <w:r w:rsidRPr="00DB28E9">
        <w:rPr>
          <w:rStyle w:val="normaltextrun"/>
        </w:rPr>
        <w:t>Decreto</w:t>
      </w:r>
      <w:r w:rsidR="00C068A1">
        <w:rPr>
          <w:rStyle w:val="normaltextrun"/>
        </w:rPr>
        <w:t xml:space="preserve"> </w:t>
      </w:r>
      <w:r w:rsidRPr="00DB28E9">
        <w:rPr>
          <w:rStyle w:val="normaltextrun"/>
        </w:rPr>
        <w:t>Cura</w:t>
      </w:r>
      <w:r w:rsidR="00C068A1">
        <w:rPr>
          <w:rStyle w:val="normaltextrun"/>
        </w:rPr>
        <w:t xml:space="preserve"> </w:t>
      </w:r>
      <w:r w:rsidRPr="00DB28E9">
        <w:rPr>
          <w:rStyle w:val="normaltextrun"/>
        </w:rPr>
        <w:t>Italia</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l’anno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limite</w:t>
      </w:r>
      <w:r w:rsidR="00C068A1">
        <w:rPr>
          <w:rStyle w:val="normaltextrun"/>
        </w:rPr>
        <w:t xml:space="preserve"> </w:t>
      </w:r>
      <w:r w:rsidRPr="00DB28E9">
        <w:rPr>
          <w:rStyle w:val="normaltextrun"/>
        </w:rPr>
        <w:t>finanziario</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trattamenti</w:t>
      </w:r>
      <w:r w:rsidR="00C068A1">
        <w:rPr>
          <w:rStyle w:val="normaltextrun"/>
        </w:rPr>
        <w:t xml:space="preserve"> </w:t>
      </w:r>
      <w:r w:rsidRPr="00DB28E9">
        <w:rPr>
          <w:rStyle w:val="normaltextrun"/>
        </w:rPr>
        <w:t>economici</w:t>
      </w:r>
      <w:r w:rsidR="00C068A1">
        <w:rPr>
          <w:rStyle w:val="normaltextrun"/>
        </w:rPr>
        <w:t xml:space="preserve"> </w:t>
      </w:r>
      <w:r w:rsidRPr="00DB28E9">
        <w:rPr>
          <w:rStyle w:val="normaltextrun"/>
        </w:rPr>
        <w:t>accessori</w:t>
      </w:r>
      <w:r w:rsidR="00C068A1">
        <w:rPr>
          <w:rStyle w:val="normaltextrun"/>
        </w:rPr>
        <w:t xml:space="preserve"> </w:t>
      </w:r>
      <w:r w:rsidRPr="00DB28E9">
        <w:rPr>
          <w:rStyle w:val="normaltextrun"/>
        </w:rPr>
        <w:t>previsto</w:t>
      </w:r>
      <w:r w:rsidR="00C068A1">
        <w:rPr>
          <w:rStyle w:val="normaltextrun"/>
        </w:rPr>
        <w:t xml:space="preserve"> </w:t>
      </w:r>
      <w:r w:rsidRPr="00DB28E9">
        <w:rPr>
          <w:rStyle w:val="normaltextrun"/>
        </w:rPr>
        <w:t>dall’art.</w:t>
      </w:r>
      <w:r w:rsidR="00C068A1">
        <w:rPr>
          <w:rStyle w:val="normaltextrun"/>
        </w:rPr>
        <w:t xml:space="preserve"> </w:t>
      </w:r>
      <w:r w:rsidRPr="00DB28E9">
        <w:rPr>
          <w:rStyle w:val="normaltextrun"/>
        </w:rPr>
        <w:t>23,</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2,</w:t>
      </w:r>
      <w:r w:rsidR="00C068A1">
        <w:rPr>
          <w:rStyle w:val="normaltextrun"/>
        </w:rPr>
        <w:t xml:space="preserve"> </w:t>
      </w:r>
      <w:r w:rsidRPr="00DB28E9">
        <w:rPr>
          <w:rStyle w:val="normaltextrun"/>
        </w:rPr>
        <w:t>del</w:t>
      </w:r>
      <w:r w:rsidR="00C068A1">
        <w:rPr>
          <w:rStyle w:val="normaltextrun"/>
        </w:rPr>
        <w:t xml:space="preserve"> </w:t>
      </w:r>
      <w:proofErr w:type="spellStart"/>
      <w:r w:rsidRPr="00DB28E9">
        <w:rPr>
          <w:rStyle w:val="spellingerror"/>
        </w:rPr>
        <w:t>D.Lgs.</w:t>
      </w:r>
      <w:proofErr w:type="spellEnd"/>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75/2017</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opera</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riferimento</w:t>
      </w:r>
      <w:r w:rsidR="00C068A1">
        <w:rPr>
          <w:rStyle w:val="normaltextrun"/>
        </w:rPr>
        <w:t xml:space="preserve"> </w:t>
      </w:r>
      <w:r w:rsidRPr="00DB28E9">
        <w:rPr>
          <w:rStyle w:val="normaltextrun"/>
        </w:rPr>
        <w:t>alle</w:t>
      </w:r>
      <w:r w:rsidR="00C068A1">
        <w:rPr>
          <w:rStyle w:val="normaltextrun"/>
        </w:rPr>
        <w:t xml:space="preserve"> </w:t>
      </w:r>
      <w:r w:rsidRPr="00DB28E9">
        <w:rPr>
          <w:rStyle w:val="normaltextrun"/>
          <w:u w:val="single"/>
        </w:rPr>
        <w:t>risorse</w:t>
      </w:r>
      <w:r w:rsidR="00C068A1">
        <w:rPr>
          <w:rStyle w:val="normaltextrun"/>
          <w:u w:val="single"/>
        </w:rPr>
        <w:t xml:space="preserve"> </w:t>
      </w:r>
      <w:r w:rsidRPr="00DB28E9">
        <w:rPr>
          <w:rStyle w:val="normaltextrun"/>
          <w:u w:val="single"/>
        </w:rPr>
        <w:t>destinate</w:t>
      </w:r>
      <w:r w:rsidR="00C068A1">
        <w:rPr>
          <w:rStyle w:val="normaltextrun"/>
          <w:u w:val="single"/>
        </w:rPr>
        <w:t xml:space="preserve"> </w:t>
      </w:r>
      <w:r w:rsidRPr="00DB28E9">
        <w:rPr>
          <w:rStyle w:val="normaltextrun"/>
          <w:u w:val="single"/>
        </w:rPr>
        <w:t>al</w:t>
      </w:r>
      <w:r w:rsidR="00C068A1">
        <w:rPr>
          <w:rStyle w:val="normaltextrun"/>
          <w:u w:val="single"/>
        </w:rPr>
        <w:t xml:space="preserve"> </w:t>
      </w:r>
      <w:r w:rsidRPr="00DB28E9">
        <w:rPr>
          <w:rStyle w:val="normaltextrun"/>
          <w:u w:val="single"/>
        </w:rPr>
        <w:t>finanziamento</w:t>
      </w:r>
      <w:r w:rsidR="00C068A1">
        <w:rPr>
          <w:rStyle w:val="normaltextrun"/>
          <w:u w:val="single"/>
        </w:rPr>
        <w:t xml:space="preserve"> </w:t>
      </w:r>
      <w:r w:rsidRPr="00DB28E9">
        <w:rPr>
          <w:rStyle w:val="normaltextrun"/>
          <w:u w:val="single"/>
        </w:rPr>
        <w:t>delle</w:t>
      </w:r>
      <w:r w:rsidR="00C068A1">
        <w:rPr>
          <w:rStyle w:val="normaltextrun"/>
          <w:u w:val="single"/>
        </w:rPr>
        <w:t xml:space="preserve"> </w:t>
      </w:r>
      <w:r w:rsidRPr="00DB28E9">
        <w:rPr>
          <w:rStyle w:val="normaltextrun"/>
          <w:u w:val="single"/>
        </w:rPr>
        <w:t>prestazioni</w:t>
      </w:r>
      <w:r w:rsidR="00C068A1">
        <w:rPr>
          <w:rStyle w:val="normaltextrun"/>
          <w:u w:val="single"/>
        </w:rPr>
        <w:t xml:space="preserve"> </w:t>
      </w:r>
      <w:r w:rsidRPr="00DB28E9">
        <w:rPr>
          <w:rStyle w:val="normaltextrun"/>
          <w:u w:val="single"/>
        </w:rPr>
        <w:t>di</w:t>
      </w:r>
      <w:r w:rsidR="00C068A1">
        <w:rPr>
          <w:rStyle w:val="normaltextrun"/>
          <w:u w:val="single"/>
        </w:rPr>
        <w:t xml:space="preserve"> </w:t>
      </w:r>
      <w:r w:rsidRPr="00DB28E9">
        <w:rPr>
          <w:rStyle w:val="normaltextrun"/>
          <w:u w:val="single"/>
        </w:rPr>
        <w:t>lavoro</w:t>
      </w:r>
      <w:r w:rsidR="00C068A1">
        <w:rPr>
          <w:rStyle w:val="normaltextrun"/>
          <w:u w:val="single"/>
        </w:rPr>
        <w:t xml:space="preserve"> </w:t>
      </w:r>
      <w:r w:rsidRPr="00DB28E9">
        <w:rPr>
          <w:rStyle w:val="normaltextrun"/>
          <w:u w:val="single"/>
        </w:rPr>
        <w:t>straordinario</w:t>
      </w:r>
      <w:r w:rsidR="00C068A1">
        <w:rPr>
          <w:rStyle w:val="normaltextrun"/>
          <w:u w:val="single"/>
        </w:rPr>
        <w:t xml:space="preserve"> </w:t>
      </w:r>
      <w:r w:rsidRPr="00DB28E9">
        <w:rPr>
          <w:rStyle w:val="normaltextrun"/>
          <w:u w:val="single"/>
        </w:rPr>
        <w:t>del</w:t>
      </w:r>
      <w:r w:rsidR="00C068A1">
        <w:rPr>
          <w:rStyle w:val="normaltextrun"/>
          <w:u w:val="single"/>
        </w:rPr>
        <w:t xml:space="preserve"> </w:t>
      </w:r>
      <w:r w:rsidRPr="00DB28E9">
        <w:rPr>
          <w:rStyle w:val="normaltextrun"/>
          <w:u w:val="single"/>
        </w:rPr>
        <w:t>personale</w:t>
      </w:r>
      <w:r w:rsidR="00C068A1">
        <w:rPr>
          <w:rStyle w:val="normaltextrun"/>
          <w:u w:val="single"/>
        </w:rPr>
        <w:t xml:space="preserve"> </w:t>
      </w:r>
      <w:r w:rsidRPr="00DB28E9">
        <w:rPr>
          <w:rStyle w:val="normaltextrun"/>
          <w:u w:val="single"/>
        </w:rPr>
        <w:t>della</w:t>
      </w:r>
      <w:r w:rsidR="00C068A1">
        <w:rPr>
          <w:rStyle w:val="normaltextrun"/>
          <w:u w:val="single"/>
        </w:rPr>
        <w:t xml:space="preserve"> </w:t>
      </w:r>
      <w:r w:rsidRPr="00DB28E9">
        <w:rPr>
          <w:rStyle w:val="normaltextrun"/>
          <w:u w:val="single"/>
        </w:rPr>
        <w:t>polizia</w:t>
      </w:r>
      <w:r w:rsidR="00C068A1">
        <w:rPr>
          <w:rStyle w:val="normaltextrun"/>
          <w:u w:val="single"/>
        </w:rPr>
        <w:t xml:space="preserve"> </w:t>
      </w:r>
      <w:r w:rsidRPr="00DB28E9">
        <w:rPr>
          <w:rStyle w:val="normaltextrun"/>
          <w:u w:val="single"/>
        </w:rPr>
        <w:t>locale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Comuni,</w:t>
      </w:r>
      <w:r w:rsidR="00C068A1">
        <w:rPr>
          <w:rStyle w:val="normaltextrun"/>
        </w:rPr>
        <w:t xml:space="preserve"> </w:t>
      </w:r>
      <w:r w:rsidRPr="00DB28E9">
        <w:rPr>
          <w:rStyle w:val="normaltextrun"/>
        </w:rPr>
        <w:t>Province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Città</w:t>
      </w:r>
      <w:r w:rsidR="00C068A1">
        <w:rPr>
          <w:rStyle w:val="normaltextrun"/>
        </w:rPr>
        <w:t xml:space="preserve"> </w:t>
      </w:r>
      <w:r w:rsidRPr="00DB28E9">
        <w:rPr>
          <w:rStyle w:val="normaltextrun"/>
        </w:rPr>
        <w:t>metropolitane</w:t>
      </w:r>
      <w:r w:rsidR="00C068A1">
        <w:rPr>
          <w:rStyle w:val="normaltextrun"/>
        </w:rPr>
        <w:t xml:space="preserve"> </w:t>
      </w:r>
      <w:r w:rsidRPr="00DB28E9">
        <w:rPr>
          <w:rStyle w:val="normaltextrun"/>
        </w:rPr>
        <w:t>direttamente</w:t>
      </w:r>
      <w:r w:rsidR="00C068A1">
        <w:rPr>
          <w:rStyle w:val="normaltextrun"/>
        </w:rPr>
        <w:t xml:space="preserve"> </w:t>
      </w:r>
      <w:r w:rsidRPr="00DB28E9">
        <w:rPr>
          <w:rStyle w:val="normaltextrun"/>
        </w:rPr>
        <w:t>impegnato</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esigenze</w:t>
      </w:r>
      <w:r w:rsidR="00C068A1">
        <w:rPr>
          <w:rStyle w:val="normaltextrun"/>
        </w:rPr>
        <w:t xml:space="preserve"> </w:t>
      </w:r>
      <w:r w:rsidRPr="00DB28E9">
        <w:rPr>
          <w:rStyle w:val="normaltextrun"/>
        </w:rPr>
        <w:t>conseguenti</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provvedimenti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contenimento</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fenomeno</w:t>
      </w:r>
      <w:r w:rsidR="00C068A1">
        <w:rPr>
          <w:rStyle w:val="normaltextrun"/>
        </w:rPr>
        <w:t xml:space="preserve"> </w:t>
      </w:r>
      <w:r w:rsidRPr="00DB28E9">
        <w:rPr>
          <w:rStyle w:val="normaltextrun"/>
        </w:rPr>
        <w:t>epidemiologico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COVID-19,</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limitatamente</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durata</w:t>
      </w:r>
      <w:r w:rsidR="00C068A1">
        <w:rPr>
          <w:rStyle w:val="normaltextrun"/>
        </w:rPr>
        <w:t xml:space="preserve"> </w:t>
      </w:r>
      <w:r w:rsidRPr="00DB28E9">
        <w:rPr>
          <w:rStyle w:val="normaltextrun"/>
        </w:rPr>
        <w:t>dell’efficacia</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disposizioni</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DPCM</w:t>
      </w:r>
      <w:r w:rsidR="00C068A1">
        <w:rPr>
          <w:rStyle w:val="normaltextrun"/>
        </w:rPr>
        <w:t xml:space="preserve"> </w:t>
      </w:r>
      <w:r w:rsidRPr="00DB28E9">
        <w:rPr>
          <w:rStyle w:val="normaltextrun"/>
        </w:rPr>
        <w:t>attuativi.</w:t>
      </w:r>
    </w:p>
    <w:p w:rsidR="00EE460B" w:rsidRPr="00DB28E9" w:rsidRDefault="00EE460B" w:rsidP="00EE460B">
      <w:pPr>
        <w:autoSpaceDE w:val="0"/>
        <w:autoSpaceDN w:val="0"/>
        <w:adjustRightInd w:val="0"/>
        <w:spacing w:after="0" w:line="240" w:lineRule="auto"/>
        <w:jc w:val="both"/>
        <w:rPr>
          <w:rFonts w:ascii="Times New Roman" w:hAnsi="Times New Roman" w:cs="Times New Roman"/>
          <w:sz w:val="24"/>
          <w:szCs w:val="24"/>
        </w:rPr>
      </w:pPr>
      <w:r w:rsidRPr="00DB28E9">
        <w:rPr>
          <w:rStyle w:val="normaltextrun"/>
          <w:rFonts w:ascii="Times New Roman" w:hAnsi="Times New Roman" w:cs="Times New Roman"/>
          <w:sz w:val="24"/>
          <w:szCs w:val="24"/>
        </w:rPr>
        <w:t>È</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istituito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un</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fondo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presso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il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Ministero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dell’Interno,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una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dotazione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pari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10</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milioni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euro,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per</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contribuire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all'erogazione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compensi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per</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maggiori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prestazioni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lavoro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straordinario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per</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l'acquisto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dispositivi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protezione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individuale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personale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Polizia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locale.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Al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riparto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risorse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fondo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si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provvede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decreto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Ministero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dell'interno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concerto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il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Ministero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dell'economia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finanze,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sentita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Conferenza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Stato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città</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ed</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autonomie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locali,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tenendo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conto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della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popolazione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residente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e</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del</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numero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casi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di</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contagio</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da</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COVID-19</w:t>
      </w:r>
      <w:r w:rsidR="00C068A1">
        <w:rPr>
          <w:rStyle w:val="normaltextrun"/>
          <w:rFonts w:ascii="Times New Roman" w:hAnsi="Times New Roman" w:cs="Times New Roman"/>
          <w:sz w:val="24"/>
          <w:szCs w:val="24"/>
        </w:rPr>
        <w:t xml:space="preserve"> </w:t>
      </w:r>
      <w:r w:rsidRPr="00DB28E9">
        <w:rPr>
          <w:rStyle w:val="normaltextrun"/>
          <w:rFonts w:ascii="Times New Roman" w:hAnsi="Times New Roman" w:cs="Times New Roman"/>
          <w:sz w:val="24"/>
          <w:szCs w:val="24"/>
        </w:rPr>
        <w:t>accertati.</w:t>
      </w:r>
    </w:p>
    <w:p w:rsidR="007A4E9D" w:rsidRPr="00DB28E9" w:rsidRDefault="007A4E9D" w:rsidP="007A4E9D">
      <w:pPr>
        <w:pStyle w:val="paragraph"/>
        <w:spacing w:before="0" w:beforeAutospacing="0" w:after="0" w:afterAutospacing="0"/>
        <w:jc w:val="both"/>
        <w:textAlignment w:val="baseline"/>
      </w:pPr>
    </w:p>
    <w:p w:rsidR="007A4E9D" w:rsidRPr="00746F78" w:rsidRDefault="007A4E9D" w:rsidP="00A83223">
      <w:pPr>
        <w:pStyle w:val="Titolo2"/>
        <w:numPr>
          <w:ilvl w:val="0"/>
          <w:numId w:val="32"/>
        </w:numPr>
        <w:rPr>
          <w:rStyle w:val="normaltextrun"/>
          <w:b/>
          <w:bCs/>
          <w:sz w:val="24"/>
          <w:szCs w:val="24"/>
        </w:rPr>
      </w:pPr>
      <w:bookmarkStart w:id="10" w:name="_Toc35432757"/>
      <w:r w:rsidRPr="00746F78">
        <w:rPr>
          <w:rStyle w:val="normaltextrun"/>
          <w:b/>
          <w:bCs/>
          <w:sz w:val="24"/>
          <w:szCs w:val="24"/>
        </w:rPr>
        <w:t>Sospensione</w:t>
      </w:r>
      <w:r w:rsidR="00C068A1">
        <w:rPr>
          <w:rStyle w:val="normaltextrun"/>
          <w:b/>
          <w:bCs/>
          <w:sz w:val="24"/>
          <w:szCs w:val="24"/>
        </w:rPr>
        <w:t xml:space="preserve"> </w:t>
      </w:r>
      <w:r w:rsidRPr="00746F78">
        <w:rPr>
          <w:rStyle w:val="normaltextrun"/>
          <w:b/>
          <w:bCs/>
          <w:sz w:val="24"/>
          <w:szCs w:val="24"/>
        </w:rPr>
        <w:t>dei</w:t>
      </w:r>
      <w:r w:rsidR="00C068A1">
        <w:rPr>
          <w:rStyle w:val="normaltextrun"/>
          <w:b/>
          <w:bCs/>
          <w:sz w:val="24"/>
          <w:szCs w:val="24"/>
        </w:rPr>
        <w:t xml:space="preserve"> </w:t>
      </w:r>
      <w:r w:rsidRPr="00746F78">
        <w:rPr>
          <w:rStyle w:val="normaltextrun"/>
          <w:b/>
          <w:bCs/>
          <w:sz w:val="24"/>
          <w:szCs w:val="24"/>
        </w:rPr>
        <w:t>termini</w:t>
      </w:r>
      <w:r w:rsidR="00C068A1">
        <w:rPr>
          <w:rStyle w:val="normaltextrun"/>
          <w:b/>
          <w:bCs/>
          <w:sz w:val="24"/>
          <w:szCs w:val="24"/>
        </w:rPr>
        <w:t xml:space="preserve"> </w:t>
      </w:r>
      <w:r w:rsidRPr="00746F78">
        <w:rPr>
          <w:rStyle w:val="normaltextrun"/>
          <w:b/>
          <w:bCs/>
          <w:sz w:val="24"/>
          <w:szCs w:val="24"/>
        </w:rPr>
        <w:t>per</w:t>
      </w:r>
      <w:r w:rsidR="00C068A1">
        <w:rPr>
          <w:rStyle w:val="normaltextrun"/>
          <w:b/>
          <w:bCs/>
          <w:sz w:val="24"/>
          <w:szCs w:val="24"/>
        </w:rPr>
        <w:t xml:space="preserve"> </w:t>
      </w:r>
      <w:r w:rsidRPr="00746F78">
        <w:rPr>
          <w:rStyle w:val="normaltextrun"/>
          <w:b/>
          <w:bCs/>
          <w:sz w:val="24"/>
          <w:szCs w:val="24"/>
        </w:rPr>
        <w:t>i</w:t>
      </w:r>
      <w:r w:rsidR="00C068A1">
        <w:rPr>
          <w:rStyle w:val="normaltextrun"/>
          <w:b/>
          <w:bCs/>
          <w:sz w:val="24"/>
          <w:szCs w:val="24"/>
        </w:rPr>
        <w:t xml:space="preserve"> </w:t>
      </w:r>
      <w:r w:rsidRPr="00746F78">
        <w:rPr>
          <w:rStyle w:val="normaltextrun"/>
          <w:b/>
          <w:bCs/>
          <w:sz w:val="24"/>
          <w:szCs w:val="24"/>
        </w:rPr>
        <w:t>procedimenti</w:t>
      </w:r>
      <w:r w:rsidR="00C068A1">
        <w:rPr>
          <w:rStyle w:val="normaltextrun"/>
          <w:b/>
          <w:bCs/>
          <w:sz w:val="24"/>
          <w:szCs w:val="24"/>
        </w:rPr>
        <w:t xml:space="preserve"> </w:t>
      </w:r>
      <w:r w:rsidRPr="00746F78">
        <w:rPr>
          <w:rStyle w:val="normaltextrun"/>
          <w:b/>
          <w:bCs/>
          <w:sz w:val="24"/>
          <w:szCs w:val="24"/>
        </w:rPr>
        <w:t>disciplinari</w:t>
      </w:r>
      <w:r w:rsidR="00C068A1">
        <w:rPr>
          <w:rStyle w:val="normaltextrun"/>
          <w:b/>
          <w:bCs/>
          <w:sz w:val="24"/>
          <w:szCs w:val="24"/>
        </w:rPr>
        <w:t xml:space="preserve"> </w:t>
      </w:r>
      <w:r w:rsidR="00BC5D98" w:rsidRPr="00746F78">
        <w:rPr>
          <w:rStyle w:val="normaltextrun"/>
          <w:b/>
          <w:bCs/>
          <w:sz w:val="24"/>
          <w:szCs w:val="24"/>
        </w:rPr>
        <w:t>(art.</w:t>
      </w:r>
      <w:r w:rsidR="00C068A1">
        <w:rPr>
          <w:rStyle w:val="normaltextrun"/>
          <w:b/>
          <w:bCs/>
          <w:sz w:val="24"/>
          <w:szCs w:val="24"/>
        </w:rPr>
        <w:t xml:space="preserve"> </w:t>
      </w:r>
      <w:r w:rsidR="00BC5D98" w:rsidRPr="00746F78">
        <w:rPr>
          <w:rStyle w:val="normaltextrun"/>
          <w:b/>
          <w:bCs/>
          <w:sz w:val="24"/>
          <w:szCs w:val="24"/>
        </w:rPr>
        <w:t>103,</w:t>
      </w:r>
      <w:r w:rsidR="00C068A1">
        <w:rPr>
          <w:rStyle w:val="normaltextrun"/>
          <w:b/>
          <w:bCs/>
          <w:sz w:val="24"/>
          <w:szCs w:val="24"/>
        </w:rPr>
        <w:t xml:space="preserve"> </w:t>
      </w:r>
      <w:r w:rsidR="00BC5D98" w:rsidRPr="00746F78">
        <w:rPr>
          <w:rStyle w:val="normaltextrun"/>
          <w:b/>
          <w:bCs/>
          <w:sz w:val="24"/>
          <w:szCs w:val="24"/>
        </w:rPr>
        <w:t>comma</w:t>
      </w:r>
      <w:r w:rsidR="00C068A1">
        <w:rPr>
          <w:rStyle w:val="normaltextrun"/>
          <w:b/>
          <w:bCs/>
          <w:sz w:val="24"/>
          <w:szCs w:val="24"/>
        </w:rPr>
        <w:t xml:space="preserve"> </w:t>
      </w:r>
      <w:r w:rsidR="00BC5D98" w:rsidRPr="00746F78">
        <w:rPr>
          <w:rStyle w:val="normaltextrun"/>
          <w:b/>
          <w:bCs/>
          <w:sz w:val="24"/>
          <w:szCs w:val="24"/>
        </w:rPr>
        <w:t>5)</w:t>
      </w:r>
      <w:bookmarkEnd w:id="10"/>
      <w:r w:rsidR="00C068A1">
        <w:rPr>
          <w:rStyle w:val="normaltextrun"/>
          <w:b/>
          <w:bCs/>
          <w:sz w:val="24"/>
          <w:szCs w:val="24"/>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Si</w:t>
      </w:r>
      <w:r w:rsidR="00C068A1">
        <w:rPr>
          <w:rStyle w:val="normaltextrun"/>
        </w:rPr>
        <w:t xml:space="preserve"> </w:t>
      </w:r>
      <w:r w:rsidRPr="00DB28E9">
        <w:rPr>
          <w:rStyle w:val="normaltextrun"/>
        </w:rPr>
        <w:t>dispone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termini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procedimenti</w:t>
      </w:r>
      <w:r w:rsidR="00C068A1">
        <w:rPr>
          <w:rStyle w:val="normaltextrun"/>
        </w:rPr>
        <w:t xml:space="preserve"> </w:t>
      </w:r>
      <w:r w:rsidRPr="00DB28E9">
        <w:rPr>
          <w:rStyle w:val="normaltextrun"/>
        </w:rPr>
        <w:t>disciplinari</w:t>
      </w:r>
      <w:r w:rsidR="00C068A1">
        <w:rPr>
          <w:rStyle w:val="normaltextrun"/>
        </w:rPr>
        <w:t xml:space="preserve"> </w:t>
      </w:r>
      <w:r w:rsidRPr="00DB28E9">
        <w:rPr>
          <w:rStyle w:val="normaltextrun"/>
        </w:rPr>
        <w:t>relativi</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personale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pubbliche</w:t>
      </w:r>
      <w:r w:rsidR="00C068A1">
        <w:rPr>
          <w:rStyle w:val="normaltextrun"/>
        </w:rPr>
        <w:t xml:space="preserve"> </w:t>
      </w:r>
      <w:r w:rsidRPr="00DB28E9">
        <w:rPr>
          <w:rStyle w:val="normaltextrun"/>
        </w:rPr>
        <w:t>amministrazioni,</w:t>
      </w:r>
      <w:r w:rsidR="00C068A1">
        <w:rPr>
          <w:rStyle w:val="normaltextrun"/>
        </w:rPr>
        <w:t xml:space="preserve"> </w:t>
      </w:r>
      <w:r w:rsidRPr="00DB28E9">
        <w:rPr>
          <w:rStyle w:val="normaltextrun"/>
        </w:rPr>
        <w:t>pendenti</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23</w:t>
      </w:r>
      <w:r w:rsidR="00C068A1">
        <w:rPr>
          <w:rStyle w:val="normaltextrun"/>
        </w:rPr>
        <w:t xml:space="preserve"> </w:t>
      </w:r>
      <w:r w:rsidRPr="00DB28E9">
        <w:rPr>
          <w:rStyle w:val="normaltextrun"/>
        </w:rPr>
        <w:t>febbraio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iniziati</w:t>
      </w:r>
      <w:r w:rsidR="00C068A1">
        <w:rPr>
          <w:rStyle w:val="normaltextrun"/>
        </w:rPr>
        <w:t xml:space="preserve"> </w:t>
      </w:r>
      <w:r w:rsidRPr="00DB28E9">
        <w:rPr>
          <w:rStyle w:val="normaltextrun"/>
        </w:rPr>
        <w:t>successivamente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tale</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15</w:t>
      </w:r>
      <w:r w:rsidR="00C068A1">
        <w:rPr>
          <w:rStyle w:val="normaltextrun"/>
        </w:rPr>
        <w:t xml:space="preserve"> </w:t>
      </w:r>
      <w:r w:rsidRPr="00DB28E9">
        <w:rPr>
          <w:rStyle w:val="normaltextrun"/>
        </w:rPr>
        <w:t>aprile</w:t>
      </w:r>
      <w:r w:rsidR="00C068A1">
        <w:rPr>
          <w:rStyle w:val="normaltextrun"/>
        </w:rPr>
        <w:t xml:space="preserve"> </w:t>
      </w:r>
      <w:r w:rsidRPr="00DB28E9">
        <w:rPr>
          <w:rStyle w:val="normaltextrun"/>
        </w:rPr>
        <w:t>2020.</w:t>
      </w:r>
      <w:r w:rsidR="00C068A1">
        <w:rPr>
          <w:rStyle w:val="normaltextrun"/>
        </w:rPr>
        <w:t xml:space="preserve"> </w:t>
      </w:r>
      <w:r w:rsidR="00C068A1">
        <w:rPr>
          <w:rStyle w:val="eop"/>
        </w:rPr>
        <w:t xml:space="preserve"> </w:t>
      </w:r>
    </w:p>
    <w:p w:rsidR="007A4E9D" w:rsidRPr="00DB28E9" w:rsidRDefault="00C068A1" w:rsidP="007A4E9D">
      <w:pPr>
        <w:pStyle w:val="paragraph"/>
        <w:spacing w:before="0" w:beforeAutospacing="0" w:after="0" w:afterAutospacing="0"/>
        <w:jc w:val="both"/>
        <w:textAlignment w:val="baseline"/>
      </w:pPr>
      <w:r>
        <w:rPr>
          <w:rStyle w:val="eop"/>
        </w:rPr>
        <w:t xml:space="preserve"> </w:t>
      </w:r>
    </w:p>
    <w:p w:rsidR="007A4E9D" w:rsidRPr="00746F78" w:rsidRDefault="007A4E9D" w:rsidP="00A83223">
      <w:pPr>
        <w:pStyle w:val="Titolo2"/>
        <w:numPr>
          <w:ilvl w:val="0"/>
          <w:numId w:val="32"/>
        </w:numPr>
        <w:rPr>
          <w:rStyle w:val="normaltextrun"/>
          <w:b/>
          <w:bCs/>
          <w:sz w:val="24"/>
          <w:szCs w:val="24"/>
        </w:rPr>
      </w:pPr>
      <w:bookmarkStart w:id="11" w:name="_Toc35432758"/>
      <w:r w:rsidRPr="00746F78">
        <w:rPr>
          <w:rStyle w:val="normaltextrun"/>
          <w:b/>
          <w:bCs/>
          <w:sz w:val="24"/>
          <w:szCs w:val="24"/>
        </w:rPr>
        <w:t>Prestazioni</w:t>
      </w:r>
      <w:r w:rsidR="00C068A1">
        <w:rPr>
          <w:rStyle w:val="normaltextrun"/>
          <w:b/>
          <w:bCs/>
          <w:sz w:val="24"/>
          <w:szCs w:val="24"/>
        </w:rPr>
        <w:t xml:space="preserve"> </w:t>
      </w:r>
      <w:r w:rsidRPr="00746F78">
        <w:rPr>
          <w:rStyle w:val="normaltextrun"/>
          <w:b/>
          <w:bCs/>
          <w:sz w:val="24"/>
          <w:szCs w:val="24"/>
        </w:rPr>
        <w:t>individuali</w:t>
      </w:r>
      <w:r w:rsidR="00C068A1">
        <w:rPr>
          <w:rStyle w:val="normaltextrun"/>
          <w:b/>
          <w:bCs/>
          <w:sz w:val="24"/>
          <w:szCs w:val="24"/>
        </w:rPr>
        <w:t xml:space="preserve"> </w:t>
      </w:r>
      <w:r w:rsidRPr="00746F78">
        <w:rPr>
          <w:rStyle w:val="normaltextrun"/>
          <w:b/>
          <w:bCs/>
          <w:sz w:val="24"/>
          <w:szCs w:val="24"/>
        </w:rPr>
        <w:t>domiciliari</w:t>
      </w:r>
      <w:r w:rsidR="00C068A1">
        <w:rPr>
          <w:rStyle w:val="normaltextrun"/>
          <w:b/>
          <w:bCs/>
          <w:sz w:val="24"/>
          <w:szCs w:val="24"/>
        </w:rPr>
        <w:t xml:space="preserve"> </w:t>
      </w:r>
      <w:r w:rsidRPr="00746F78">
        <w:rPr>
          <w:rStyle w:val="normaltextrun"/>
          <w:b/>
          <w:bCs/>
          <w:sz w:val="24"/>
          <w:szCs w:val="24"/>
        </w:rPr>
        <w:t>o</w:t>
      </w:r>
      <w:r w:rsidR="00C068A1">
        <w:rPr>
          <w:rStyle w:val="normaltextrun"/>
          <w:b/>
          <w:bCs/>
          <w:sz w:val="24"/>
          <w:szCs w:val="24"/>
        </w:rPr>
        <w:t xml:space="preserve"> </w:t>
      </w:r>
      <w:r w:rsidRPr="00746F78">
        <w:rPr>
          <w:rStyle w:val="normaltextrun"/>
          <w:b/>
          <w:bCs/>
          <w:sz w:val="24"/>
          <w:szCs w:val="24"/>
        </w:rPr>
        <w:t>a</w:t>
      </w:r>
      <w:r w:rsidR="00C068A1">
        <w:rPr>
          <w:rStyle w:val="normaltextrun"/>
          <w:b/>
          <w:bCs/>
          <w:sz w:val="24"/>
          <w:szCs w:val="24"/>
        </w:rPr>
        <w:t xml:space="preserve"> </w:t>
      </w:r>
      <w:r w:rsidRPr="00746F78">
        <w:rPr>
          <w:rStyle w:val="normaltextrun"/>
          <w:b/>
          <w:bCs/>
          <w:sz w:val="24"/>
          <w:szCs w:val="24"/>
        </w:rPr>
        <w:t>distanza</w:t>
      </w:r>
      <w:r w:rsidR="00C068A1">
        <w:rPr>
          <w:rStyle w:val="normaltextrun"/>
          <w:b/>
          <w:bCs/>
          <w:sz w:val="24"/>
          <w:szCs w:val="24"/>
        </w:rPr>
        <w:t xml:space="preserve"> </w:t>
      </w:r>
      <w:r w:rsidR="00F31155" w:rsidRPr="00746F78">
        <w:rPr>
          <w:rStyle w:val="normaltextrun"/>
          <w:b/>
          <w:bCs/>
          <w:sz w:val="24"/>
          <w:szCs w:val="24"/>
        </w:rPr>
        <w:t>(art.</w:t>
      </w:r>
      <w:r w:rsidR="00C068A1">
        <w:rPr>
          <w:rStyle w:val="normaltextrun"/>
          <w:b/>
          <w:bCs/>
          <w:sz w:val="24"/>
          <w:szCs w:val="24"/>
        </w:rPr>
        <w:t xml:space="preserve"> </w:t>
      </w:r>
      <w:r w:rsidR="00F31155" w:rsidRPr="00746F78">
        <w:rPr>
          <w:rStyle w:val="normaltextrun"/>
          <w:b/>
          <w:bCs/>
          <w:sz w:val="24"/>
          <w:szCs w:val="24"/>
        </w:rPr>
        <w:t>48)</w:t>
      </w:r>
      <w:bookmarkEnd w:id="11"/>
    </w:p>
    <w:p w:rsidR="007A4E9D" w:rsidRPr="00DB28E9" w:rsidRDefault="007A4E9D" w:rsidP="007A4E9D">
      <w:pPr>
        <w:pStyle w:val="paragraph"/>
        <w:spacing w:before="0" w:beforeAutospacing="0" w:after="0" w:afterAutospacing="0"/>
        <w:jc w:val="both"/>
        <w:textAlignment w:val="baseline"/>
        <w:rPr>
          <w:rStyle w:val="eop"/>
        </w:rPr>
      </w:pPr>
      <w:r w:rsidRPr="00DB28E9">
        <w:rPr>
          <w:rStyle w:val="normaltextrun"/>
        </w:rPr>
        <w:t>Il</w:t>
      </w:r>
      <w:r w:rsidR="00C068A1">
        <w:rPr>
          <w:rStyle w:val="normaltextrun"/>
        </w:rPr>
        <w:t xml:space="preserve"> </w:t>
      </w:r>
      <w:r w:rsidRPr="00DB28E9">
        <w:rPr>
          <w:rStyle w:val="normaltextrun"/>
        </w:rPr>
        <w:t>Decreto</w:t>
      </w:r>
      <w:r w:rsidR="00C068A1">
        <w:rPr>
          <w:rStyle w:val="normaltextrun"/>
        </w:rPr>
        <w:t xml:space="preserve"> </w:t>
      </w:r>
      <w:r w:rsidRPr="00DB28E9">
        <w:rPr>
          <w:rStyle w:val="normaltextrun"/>
        </w:rPr>
        <w:t>Cura</w:t>
      </w:r>
      <w:r w:rsidR="00C068A1">
        <w:rPr>
          <w:rStyle w:val="normaltextrun"/>
        </w:rPr>
        <w:t xml:space="preserve"> </w:t>
      </w:r>
      <w:r w:rsidRPr="00DB28E9">
        <w:rPr>
          <w:rStyle w:val="normaltextrun"/>
        </w:rPr>
        <w:t>Italia</w:t>
      </w:r>
      <w:r w:rsidR="00C068A1">
        <w:rPr>
          <w:rStyle w:val="normaltextrun"/>
        </w:rPr>
        <w:t xml:space="preserve"> </w:t>
      </w:r>
      <w:r w:rsidRPr="00DB28E9">
        <w:rPr>
          <w:rStyle w:val="normaltextrun"/>
        </w:rPr>
        <w:t>amplia</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portata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previsione</w:t>
      </w:r>
      <w:r w:rsidR="00C068A1">
        <w:rPr>
          <w:rStyle w:val="normaltextrun"/>
        </w:rPr>
        <w:t xml:space="preserve"> </w:t>
      </w:r>
      <w:r w:rsidRPr="00DB28E9">
        <w:rPr>
          <w:rStyle w:val="normaltextrun"/>
        </w:rPr>
        <w:t>introdotta</w:t>
      </w:r>
      <w:r w:rsidR="00C068A1">
        <w:rPr>
          <w:rStyle w:val="normaltextrun"/>
        </w:rPr>
        <w:t xml:space="preserve"> </w:t>
      </w:r>
      <w:r w:rsidRPr="00DB28E9">
        <w:rPr>
          <w:rStyle w:val="normaltextrun"/>
        </w:rPr>
        <w:t>dal</w:t>
      </w:r>
      <w:r w:rsidR="00C068A1">
        <w:rPr>
          <w:rStyle w:val="normaltextrun"/>
        </w:rPr>
        <w:t xml:space="preserve"> </w:t>
      </w:r>
      <w:proofErr w:type="spellStart"/>
      <w:r w:rsidRPr="00DB28E9">
        <w:rPr>
          <w:rStyle w:val="normaltextrun"/>
        </w:rPr>
        <w:t>DL</w:t>
      </w:r>
      <w:proofErr w:type="spellEnd"/>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14/2020,</w:t>
      </w:r>
      <w:r w:rsidR="00C068A1">
        <w:rPr>
          <w:rStyle w:val="normaltextrun"/>
        </w:rPr>
        <w:t xml:space="preserve"> </w:t>
      </w:r>
      <w:r w:rsidRPr="00DB28E9">
        <w:rPr>
          <w:rStyle w:val="normaltextrun"/>
        </w:rPr>
        <w:t>prevedendo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pendenza</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sospensione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servizi</w:t>
      </w:r>
      <w:r w:rsidR="00C068A1">
        <w:rPr>
          <w:rStyle w:val="normaltextrun"/>
        </w:rPr>
        <w:t xml:space="preserve"> </w:t>
      </w:r>
      <w:r w:rsidRPr="00DB28E9">
        <w:rPr>
          <w:rStyle w:val="normaltextrun"/>
        </w:rPr>
        <w:t>educativi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scolastici</w:t>
      </w:r>
      <w:r w:rsidR="00C068A1">
        <w:rPr>
          <w:rStyle w:val="normaltextrun"/>
        </w:rPr>
        <w:t xml:space="preserve"> </w:t>
      </w:r>
      <w:r w:rsidRPr="00DB28E9">
        <w:rPr>
          <w:rStyle w:val="normaltextrun"/>
        </w:rPr>
        <w:t>imposta</w:t>
      </w:r>
      <w:r w:rsidR="00C068A1">
        <w:rPr>
          <w:rStyle w:val="normaltextrun"/>
        </w:rPr>
        <w:t xml:space="preserve"> </w:t>
      </w:r>
      <w:r w:rsidRPr="00DB28E9">
        <w:rPr>
          <w:rStyle w:val="normaltextrun"/>
        </w:rPr>
        <w:t>dai</w:t>
      </w:r>
      <w:r w:rsidR="00C068A1">
        <w:rPr>
          <w:rStyle w:val="normaltextrun"/>
        </w:rPr>
        <w:t xml:space="preserve"> </w:t>
      </w:r>
      <w:r w:rsidRPr="00DB28E9">
        <w:rPr>
          <w:rStyle w:val="normaltextrun"/>
        </w:rPr>
        <w:t>provvedimenti</w:t>
      </w:r>
      <w:r w:rsidR="00C068A1">
        <w:rPr>
          <w:rStyle w:val="normaltextrun"/>
        </w:rPr>
        <w:t xml:space="preserve"> </w:t>
      </w:r>
      <w:r w:rsidRPr="00DB28E9">
        <w:rPr>
          <w:rStyle w:val="normaltextrun"/>
        </w:rPr>
        <w:t>emergenziali,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attività</w:t>
      </w:r>
      <w:r w:rsidR="00C068A1">
        <w:rPr>
          <w:rStyle w:val="normaltextrun"/>
        </w:rPr>
        <w:t xml:space="preserve"> </w:t>
      </w:r>
      <w:r w:rsidRPr="00DB28E9">
        <w:rPr>
          <w:rStyle w:val="normaltextrun"/>
        </w:rPr>
        <w:t>sociosanitarie</w:t>
      </w:r>
      <w:r w:rsidR="00C068A1">
        <w:rPr>
          <w:rStyle w:val="normaltextrun"/>
        </w:rPr>
        <w:t xml:space="preserve"> </w:t>
      </w:r>
      <w:r w:rsidRPr="00DB28E9">
        <w:rPr>
          <w:rStyle w:val="normaltextrun"/>
        </w:rPr>
        <w:t>e</w:t>
      </w:r>
      <w:r w:rsidR="00C068A1">
        <w:rPr>
          <w:rStyle w:val="normaltextrun"/>
        </w:rPr>
        <w:t xml:space="preserve"> </w:t>
      </w:r>
      <w:proofErr w:type="spellStart"/>
      <w:r w:rsidRPr="00DB28E9">
        <w:rPr>
          <w:rStyle w:val="normaltextrun"/>
        </w:rPr>
        <w:t>socioassistenziali</w:t>
      </w:r>
      <w:proofErr w:type="spellEnd"/>
      <w:r w:rsidR="00C068A1">
        <w:rPr>
          <w:rStyle w:val="normaltextrun"/>
        </w:rPr>
        <w:t xml:space="preserve"> </w:t>
      </w:r>
      <w:r w:rsidRPr="00DB28E9">
        <w:rPr>
          <w:rStyle w:val="normaltextrun"/>
        </w:rPr>
        <w:t>nei</w:t>
      </w:r>
      <w:r w:rsidR="00C068A1">
        <w:rPr>
          <w:rStyle w:val="normaltextrun"/>
        </w:rPr>
        <w:t xml:space="preserve"> </w:t>
      </w:r>
      <w:r w:rsidRPr="00DB28E9">
        <w:rPr>
          <w:rStyle w:val="normaltextrun"/>
        </w:rPr>
        <w:t>centri</w:t>
      </w:r>
      <w:r w:rsidR="00C068A1">
        <w:rPr>
          <w:rStyle w:val="normaltextrun"/>
        </w:rPr>
        <w:t xml:space="preserve"> </w:t>
      </w:r>
      <w:r w:rsidRPr="00DB28E9">
        <w:rPr>
          <w:rStyle w:val="normaltextrun"/>
        </w:rPr>
        <w:t>diurni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anziani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persone</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disabilità</w:t>
      </w:r>
      <w:r w:rsidR="00C068A1">
        <w:rPr>
          <w:rStyle w:val="normaltextrun"/>
        </w:rPr>
        <w:t xml:space="preserve"> </w:t>
      </w:r>
      <w:r w:rsidRPr="00DB28E9">
        <w:rPr>
          <w:rStyle w:val="normaltextrun"/>
        </w:rPr>
        <w:t>ove</w:t>
      </w:r>
      <w:r w:rsidR="00C068A1">
        <w:rPr>
          <w:rStyle w:val="normaltextrun"/>
        </w:rPr>
        <w:t xml:space="preserve"> </w:t>
      </w:r>
      <w:r w:rsidRPr="00DB28E9">
        <w:rPr>
          <w:rStyle w:val="normaltextrun"/>
        </w:rPr>
        <w:t>disposta</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ordinanze</w:t>
      </w:r>
      <w:r w:rsidR="00C068A1">
        <w:rPr>
          <w:rStyle w:val="normaltextrun"/>
        </w:rPr>
        <w:t xml:space="preserve"> </w:t>
      </w:r>
      <w:r w:rsidRPr="00DB28E9">
        <w:rPr>
          <w:rStyle w:val="normaltextrun"/>
        </w:rPr>
        <w:t>regionali</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altri</w:t>
      </w:r>
      <w:r w:rsidR="00C068A1">
        <w:rPr>
          <w:rStyle w:val="normaltextrun"/>
        </w:rPr>
        <w:t xml:space="preserve"> </w:t>
      </w:r>
      <w:r w:rsidRPr="00DB28E9">
        <w:rPr>
          <w:rStyle w:val="normaltextrun"/>
        </w:rPr>
        <w:t>provvedimenti,</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pubbliche</w:t>
      </w:r>
      <w:r w:rsidR="00C068A1">
        <w:rPr>
          <w:rStyle w:val="normaltextrun"/>
        </w:rPr>
        <w:t xml:space="preserve"> </w:t>
      </w:r>
      <w:r w:rsidRPr="00DB28E9">
        <w:rPr>
          <w:rStyle w:val="normaltextrun"/>
        </w:rPr>
        <w:t>amministrazioni</w:t>
      </w:r>
      <w:r w:rsidR="00C068A1">
        <w:rPr>
          <w:rStyle w:val="normaltextrun"/>
        </w:rPr>
        <w:t xml:space="preserve"> </w:t>
      </w:r>
      <w:r w:rsidRPr="00DB28E9">
        <w:rPr>
          <w:rStyle w:val="normaltextrun"/>
        </w:rPr>
        <w:t>forniscono,</w:t>
      </w:r>
      <w:r w:rsidR="00C068A1">
        <w:rPr>
          <w:rStyle w:val="normaltextrun"/>
        </w:rPr>
        <w:t xml:space="preserve"> </w:t>
      </w:r>
      <w:r w:rsidRPr="00DB28E9">
        <w:rPr>
          <w:rStyle w:val="normaltextrun"/>
        </w:rPr>
        <w:t>tenuto</w:t>
      </w:r>
      <w:r w:rsidR="00C068A1">
        <w:rPr>
          <w:rStyle w:val="normaltextrun"/>
        </w:rPr>
        <w:t xml:space="preserve"> </w:t>
      </w:r>
      <w:r w:rsidRPr="00DB28E9">
        <w:rPr>
          <w:rStyle w:val="normaltextrun"/>
        </w:rPr>
        <w:t>conto</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personale</w:t>
      </w:r>
      <w:r w:rsidR="00C068A1">
        <w:rPr>
          <w:rStyle w:val="normaltextrun"/>
        </w:rPr>
        <w:t xml:space="preserve"> </w:t>
      </w:r>
      <w:r w:rsidRPr="00DB28E9">
        <w:rPr>
          <w:rStyle w:val="normaltextrun"/>
        </w:rPr>
        <w:t>disponibile,</w:t>
      </w:r>
      <w:r w:rsidR="00C068A1">
        <w:rPr>
          <w:rStyle w:val="normaltextrun"/>
        </w:rPr>
        <w:t xml:space="preserve"> </w:t>
      </w:r>
      <w:r w:rsidRPr="00DB28E9">
        <w:rPr>
          <w:rStyle w:val="normaltextrun"/>
        </w:rPr>
        <w:t>già</w:t>
      </w:r>
      <w:r w:rsidR="00C068A1">
        <w:rPr>
          <w:rStyle w:val="normaltextrun"/>
        </w:rPr>
        <w:t xml:space="preserve"> </w:t>
      </w:r>
      <w:r w:rsidRPr="00DB28E9">
        <w:rPr>
          <w:rStyle w:val="normaltextrun"/>
        </w:rPr>
        <w:t>impiegato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tali</w:t>
      </w:r>
      <w:r w:rsidR="00C068A1">
        <w:rPr>
          <w:rStyle w:val="normaltextrun"/>
        </w:rPr>
        <w:t xml:space="preserve"> </w:t>
      </w:r>
      <w:r w:rsidRPr="00DB28E9">
        <w:rPr>
          <w:rStyle w:val="normaltextrun"/>
        </w:rPr>
        <w:t>servizi,</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se</w:t>
      </w:r>
      <w:r w:rsidR="00C068A1">
        <w:rPr>
          <w:rStyle w:val="normaltextrun"/>
        </w:rPr>
        <w:t xml:space="preserve"> </w:t>
      </w:r>
      <w:r w:rsidRPr="00DB28E9">
        <w:rPr>
          <w:rStyle w:val="normaltextrun"/>
        </w:rPr>
        <w:t>dipendente</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soggetti</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operano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convenzione,</w:t>
      </w:r>
      <w:r w:rsidR="00C068A1">
        <w:rPr>
          <w:rStyle w:val="normaltextrun"/>
        </w:rPr>
        <w:t xml:space="preserve"> </w:t>
      </w:r>
      <w:r w:rsidRPr="00DB28E9">
        <w:rPr>
          <w:rStyle w:val="normaltextrun"/>
        </w:rPr>
        <w:t>concessione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appalto,</w:t>
      </w:r>
      <w:r w:rsidR="00C068A1">
        <w:rPr>
          <w:rStyle w:val="normaltextrun"/>
        </w:rPr>
        <w:t xml:space="preserve"> </w:t>
      </w:r>
      <w:r w:rsidRPr="00DB28E9">
        <w:rPr>
          <w:rStyle w:val="normaltextrun"/>
          <w:u w:val="single"/>
        </w:rPr>
        <w:t>prestazioni</w:t>
      </w:r>
      <w:r w:rsidR="00C068A1">
        <w:rPr>
          <w:rStyle w:val="normaltextrun"/>
          <w:u w:val="single"/>
        </w:rPr>
        <w:t xml:space="preserve"> </w:t>
      </w:r>
      <w:r w:rsidRPr="00DB28E9">
        <w:rPr>
          <w:rStyle w:val="normaltextrun"/>
          <w:u w:val="single"/>
        </w:rPr>
        <w:t>in</w:t>
      </w:r>
      <w:r w:rsidR="00C068A1">
        <w:rPr>
          <w:rStyle w:val="normaltextrun"/>
          <w:u w:val="single"/>
        </w:rPr>
        <w:t xml:space="preserve"> </w:t>
      </w:r>
      <w:r w:rsidRPr="00DB28E9">
        <w:rPr>
          <w:rStyle w:val="normaltextrun"/>
          <w:u w:val="single"/>
        </w:rPr>
        <w:t>forme</w:t>
      </w:r>
      <w:r w:rsidR="00C068A1">
        <w:rPr>
          <w:rStyle w:val="normaltextrun"/>
          <w:u w:val="single"/>
        </w:rPr>
        <w:t xml:space="preserve"> </w:t>
      </w:r>
      <w:r w:rsidRPr="00DB28E9">
        <w:rPr>
          <w:rStyle w:val="normaltextrun"/>
          <w:u w:val="single"/>
        </w:rPr>
        <w:t>individuali</w:t>
      </w:r>
      <w:r w:rsidR="00C068A1">
        <w:rPr>
          <w:rStyle w:val="normaltextrun"/>
          <w:u w:val="single"/>
        </w:rPr>
        <w:t xml:space="preserve"> </w:t>
      </w:r>
      <w:r w:rsidRPr="00DB28E9">
        <w:rPr>
          <w:rStyle w:val="normaltextrun"/>
          <w:u w:val="single"/>
        </w:rPr>
        <w:t>domiciliari,</w:t>
      </w:r>
      <w:r w:rsidR="00C068A1">
        <w:rPr>
          <w:rStyle w:val="normaltextrun"/>
          <w:u w:val="single"/>
        </w:rPr>
        <w:t xml:space="preserve"> </w:t>
      </w:r>
      <w:r w:rsidRPr="00DB28E9">
        <w:rPr>
          <w:rStyle w:val="normaltextrun"/>
          <w:u w:val="single"/>
        </w:rPr>
        <w:t>o</w:t>
      </w:r>
      <w:r w:rsidR="00C068A1">
        <w:rPr>
          <w:rStyle w:val="normaltextrun"/>
          <w:u w:val="single"/>
        </w:rPr>
        <w:t xml:space="preserve"> </w:t>
      </w:r>
      <w:r w:rsidRPr="00DB28E9">
        <w:rPr>
          <w:rStyle w:val="normaltextrun"/>
          <w:u w:val="single"/>
        </w:rPr>
        <w:t>a</w:t>
      </w:r>
      <w:r w:rsidR="00C068A1">
        <w:rPr>
          <w:rStyle w:val="normaltextrun"/>
          <w:u w:val="single"/>
        </w:rPr>
        <w:t xml:space="preserve"> </w:t>
      </w:r>
      <w:r w:rsidRPr="00DB28E9">
        <w:rPr>
          <w:rStyle w:val="normaltextrun"/>
          <w:u w:val="single"/>
        </w:rPr>
        <w:t>distanza</w:t>
      </w:r>
      <w:r w:rsidRPr="00DB28E9">
        <w:rPr>
          <w:rStyle w:val="normaltextrun"/>
        </w:rPr>
        <w:t>,</w:t>
      </w:r>
      <w:r w:rsidR="00C068A1">
        <w:rPr>
          <w:rStyle w:val="normaltextrun"/>
        </w:rPr>
        <w:t xml:space="preserve"> </w:t>
      </w:r>
      <w:r w:rsidRPr="00DB28E9">
        <w:rPr>
          <w:rStyle w:val="normaltextrun"/>
          <w:u w:val="single"/>
        </w:rPr>
        <w:t>o</w:t>
      </w:r>
      <w:r w:rsidR="00C068A1">
        <w:rPr>
          <w:rStyle w:val="normaltextrun"/>
          <w:u w:val="single"/>
        </w:rPr>
        <w:t xml:space="preserve"> </w:t>
      </w:r>
      <w:r w:rsidRPr="00DB28E9">
        <w:rPr>
          <w:rStyle w:val="normaltextrun"/>
          <w:u w:val="single"/>
        </w:rPr>
        <w:t>resi</w:t>
      </w:r>
      <w:r w:rsidR="00C068A1">
        <w:rPr>
          <w:rStyle w:val="normaltextrun"/>
          <w:u w:val="single"/>
        </w:rPr>
        <w:t xml:space="preserve"> </w:t>
      </w:r>
      <w:r w:rsidRPr="00DB28E9">
        <w:rPr>
          <w:rStyle w:val="normaltextrun"/>
          <w:u w:val="single"/>
        </w:rPr>
        <w:t>nel</w:t>
      </w:r>
      <w:r w:rsidR="00C068A1">
        <w:rPr>
          <w:rStyle w:val="normaltextrun"/>
          <w:u w:val="single"/>
        </w:rPr>
        <w:t xml:space="preserve"> </w:t>
      </w:r>
      <w:r w:rsidRPr="00DB28E9">
        <w:rPr>
          <w:rStyle w:val="normaltextrun"/>
          <w:u w:val="single"/>
        </w:rPr>
        <w:t>rispetto</w:t>
      </w:r>
      <w:r w:rsidR="00C068A1">
        <w:rPr>
          <w:rStyle w:val="normaltextrun"/>
          <w:u w:val="single"/>
        </w:rPr>
        <w:t xml:space="preserve"> </w:t>
      </w:r>
      <w:r w:rsidRPr="00DB28E9">
        <w:rPr>
          <w:rStyle w:val="normaltextrun"/>
          <w:u w:val="single"/>
        </w:rPr>
        <w:t>delle</w:t>
      </w:r>
      <w:r w:rsidR="00C068A1">
        <w:rPr>
          <w:rStyle w:val="normaltextrun"/>
          <w:u w:val="single"/>
        </w:rPr>
        <w:t xml:space="preserve"> </w:t>
      </w:r>
      <w:r w:rsidRPr="00DB28E9">
        <w:rPr>
          <w:rStyle w:val="normaltextrun"/>
          <w:u w:val="single"/>
        </w:rPr>
        <w:t>direttive</w:t>
      </w:r>
      <w:r w:rsidR="00C068A1">
        <w:rPr>
          <w:rStyle w:val="normaltextrun"/>
          <w:u w:val="single"/>
        </w:rPr>
        <w:t xml:space="preserve"> </w:t>
      </w:r>
      <w:r w:rsidRPr="00DB28E9">
        <w:rPr>
          <w:rStyle w:val="normaltextrun"/>
          <w:u w:val="single"/>
        </w:rPr>
        <w:t>sanitarie</w:t>
      </w:r>
      <w:r w:rsidR="00C068A1">
        <w:rPr>
          <w:rStyle w:val="normaltextrun"/>
          <w:u w:val="single"/>
        </w:rPr>
        <w:t xml:space="preserve"> </w:t>
      </w:r>
      <w:r w:rsidRPr="00DB28E9">
        <w:rPr>
          <w:rStyle w:val="normaltextrun"/>
          <w:u w:val="single"/>
        </w:rPr>
        <w:t>negli</w:t>
      </w:r>
      <w:r w:rsidR="00C068A1">
        <w:rPr>
          <w:rStyle w:val="normaltextrun"/>
          <w:u w:val="single"/>
        </w:rPr>
        <w:t xml:space="preserve"> </w:t>
      </w:r>
      <w:r w:rsidRPr="00DB28E9">
        <w:rPr>
          <w:rStyle w:val="normaltextrun"/>
          <w:u w:val="single"/>
        </w:rPr>
        <w:t>stessi</w:t>
      </w:r>
      <w:r w:rsidR="00C068A1">
        <w:rPr>
          <w:rStyle w:val="normaltextrun"/>
          <w:u w:val="single"/>
        </w:rPr>
        <w:t xml:space="preserve"> </w:t>
      </w:r>
      <w:r w:rsidRPr="00DB28E9">
        <w:rPr>
          <w:rStyle w:val="normaltextrun"/>
          <w:u w:val="single"/>
        </w:rPr>
        <w:t>luoghi</w:t>
      </w:r>
      <w:r w:rsidR="00C068A1">
        <w:rPr>
          <w:rStyle w:val="normaltextrun"/>
          <w:u w:val="single"/>
        </w:rPr>
        <w:t xml:space="preserve"> </w:t>
      </w:r>
      <w:r w:rsidRPr="00DB28E9">
        <w:rPr>
          <w:rStyle w:val="normaltextrun"/>
          <w:u w:val="single"/>
        </w:rPr>
        <w:t>ove</w:t>
      </w:r>
      <w:r w:rsidR="00C068A1">
        <w:rPr>
          <w:rStyle w:val="normaltextrun"/>
          <w:u w:val="single"/>
        </w:rPr>
        <w:t xml:space="preserve"> </w:t>
      </w:r>
      <w:r w:rsidRPr="00DB28E9">
        <w:rPr>
          <w:rStyle w:val="normaltextrun"/>
          <w:u w:val="single"/>
        </w:rPr>
        <w:t>si</w:t>
      </w:r>
      <w:r w:rsidR="00C068A1">
        <w:rPr>
          <w:rStyle w:val="normaltextrun"/>
          <w:u w:val="single"/>
        </w:rPr>
        <w:t xml:space="preserve"> </w:t>
      </w:r>
      <w:r w:rsidRPr="00DB28E9">
        <w:rPr>
          <w:rStyle w:val="normaltextrun"/>
          <w:u w:val="single"/>
        </w:rPr>
        <w:t>svolgono</w:t>
      </w:r>
      <w:r w:rsidR="00C068A1">
        <w:rPr>
          <w:rStyle w:val="normaltextrun"/>
          <w:u w:val="single"/>
        </w:rPr>
        <w:t xml:space="preserve"> </w:t>
      </w:r>
      <w:r w:rsidRPr="00DB28E9">
        <w:rPr>
          <w:rStyle w:val="normaltextrun"/>
          <w:u w:val="single"/>
        </w:rPr>
        <w:t>normalmente</w:t>
      </w:r>
      <w:r w:rsidR="00C068A1">
        <w:rPr>
          <w:rStyle w:val="normaltextrun"/>
          <w:u w:val="single"/>
        </w:rPr>
        <w:t xml:space="preserve"> </w:t>
      </w:r>
      <w:r w:rsidRPr="00DB28E9">
        <w:rPr>
          <w:rStyle w:val="normaltextrun"/>
          <w:u w:val="single"/>
        </w:rPr>
        <w:t>i</w:t>
      </w:r>
      <w:r w:rsidR="00C068A1">
        <w:rPr>
          <w:rStyle w:val="normaltextrun"/>
          <w:u w:val="single"/>
        </w:rPr>
        <w:t xml:space="preserve"> </w:t>
      </w:r>
      <w:r w:rsidRPr="00DB28E9">
        <w:rPr>
          <w:rStyle w:val="normaltextrun"/>
          <w:u w:val="single"/>
        </w:rPr>
        <w:t>servizi</w:t>
      </w:r>
      <w:r w:rsidR="00C068A1">
        <w:rPr>
          <w:rStyle w:val="normaltextrun"/>
          <w:u w:val="single"/>
        </w:rPr>
        <w:t xml:space="preserve"> </w:t>
      </w:r>
      <w:r w:rsidRPr="00DB28E9">
        <w:rPr>
          <w:rStyle w:val="normaltextrun"/>
          <w:u w:val="single"/>
        </w:rPr>
        <w:t>senza</w:t>
      </w:r>
      <w:r w:rsidR="00C068A1">
        <w:rPr>
          <w:rStyle w:val="normaltextrun"/>
          <w:u w:val="single"/>
        </w:rPr>
        <w:t xml:space="preserve"> </w:t>
      </w:r>
      <w:r w:rsidRPr="00DB28E9">
        <w:rPr>
          <w:rStyle w:val="normaltextrun"/>
          <w:u w:val="single"/>
        </w:rPr>
        <w:t>ricreare</w:t>
      </w:r>
      <w:r w:rsidR="00C068A1">
        <w:rPr>
          <w:rStyle w:val="normaltextrun"/>
          <w:u w:val="single"/>
        </w:rPr>
        <w:t xml:space="preserve"> </w:t>
      </w:r>
      <w:r w:rsidRPr="00DB28E9">
        <w:rPr>
          <w:rStyle w:val="normaltextrun"/>
          <w:u w:val="single"/>
        </w:rPr>
        <w:t>aggregazione.</w:t>
      </w:r>
      <w:r w:rsidR="00C068A1">
        <w:rPr>
          <w:rStyle w:val="eop"/>
        </w:rPr>
        <w:t xml:space="preserve"> </w:t>
      </w:r>
    </w:p>
    <w:p w:rsidR="00A30A3C" w:rsidRPr="00DB28E9" w:rsidRDefault="00A30A3C" w:rsidP="007A4E9D">
      <w:pPr>
        <w:pStyle w:val="paragraph"/>
        <w:spacing w:before="0" w:beforeAutospacing="0" w:after="0" w:afterAutospacing="0"/>
        <w:jc w:val="both"/>
        <w:textAlignment w:val="baseline"/>
        <w:rPr>
          <w:rStyle w:val="eop"/>
        </w:rPr>
      </w:pPr>
      <w:r w:rsidRPr="00DB28E9">
        <w:rPr>
          <w:rStyle w:val="eop"/>
        </w:rPr>
        <w:t>Dette</w:t>
      </w:r>
      <w:r w:rsidR="00C068A1">
        <w:rPr>
          <w:rStyle w:val="eop"/>
        </w:rPr>
        <w:t xml:space="preserve"> </w:t>
      </w:r>
      <w:r w:rsidRPr="00DB28E9">
        <w:rPr>
          <w:rStyle w:val="eop"/>
        </w:rPr>
        <w:t>prestazioni</w:t>
      </w:r>
      <w:r w:rsidR="00C068A1">
        <w:rPr>
          <w:rStyle w:val="eop"/>
        </w:rPr>
        <w:t xml:space="preserve"> </w:t>
      </w:r>
      <w:r w:rsidRPr="00DB28E9">
        <w:rPr>
          <w:rStyle w:val="eop"/>
        </w:rPr>
        <w:t>sono</w:t>
      </w:r>
      <w:r w:rsidR="00C068A1">
        <w:rPr>
          <w:rStyle w:val="eop"/>
        </w:rPr>
        <w:t xml:space="preserve"> </w:t>
      </w:r>
      <w:r w:rsidRPr="00DB28E9">
        <w:rPr>
          <w:rStyle w:val="eop"/>
        </w:rPr>
        <w:t>retribuite</w:t>
      </w:r>
      <w:r w:rsidR="00C068A1">
        <w:rPr>
          <w:rStyle w:val="eop"/>
        </w:rPr>
        <w:t xml:space="preserve"> </w:t>
      </w:r>
      <w:r w:rsidRPr="00DB28E9">
        <w:rPr>
          <w:rStyle w:val="eop"/>
        </w:rPr>
        <w:t>ai</w:t>
      </w:r>
      <w:r w:rsidR="00C068A1">
        <w:rPr>
          <w:rStyle w:val="eop"/>
        </w:rPr>
        <w:t xml:space="preserve"> </w:t>
      </w:r>
      <w:r w:rsidRPr="00DB28E9">
        <w:rPr>
          <w:rStyle w:val="eop"/>
        </w:rPr>
        <w:t>gestori</w:t>
      </w:r>
      <w:r w:rsidR="00C068A1">
        <w:rPr>
          <w:rStyle w:val="eop"/>
        </w:rPr>
        <w:t xml:space="preserve"> </w:t>
      </w:r>
      <w:r w:rsidRPr="00DB28E9">
        <w:rPr>
          <w:rStyle w:val="eop"/>
        </w:rPr>
        <w:t>privati</w:t>
      </w:r>
      <w:r w:rsidR="00C068A1">
        <w:rPr>
          <w:rStyle w:val="eop"/>
        </w:rPr>
        <w:t xml:space="preserve"> </w:t>
      </w:r>
      <w:r w:rsidRPr="00DB28E9">
        <w:rPr>
          <w:rStyle w:val="eop"/>
        </w:rPr>
        <w:t>convenzionati</w:t>
      </w:r>
      <w:r w:rsidR="00C068A1">
        <w:rPr>
          <w:rStyle w:val="eop"/>
        </w:rPr>
        <w:t xml:space="preserve"> </w:t>
      </w:r>
      <w:r w:rsidRPr="00DB28E9">
        <w:rPr>
          <w:rStyle w:val="eop"/>
        </w:rPr>
        <w:t>con</w:t>
      </w:r>
      <w:r w:rsidR="00C068A1">
        <w:rPr>
          <w:rStyle w:val="eop"/>
        </w:rPr>
        <w:t xml:space="preserve"> </w:t>
      </w:r>
      <w:r w:rsidRPr="00DB28E9">
        <w:rPr>
          <w:rStyle w:val="eop"/>
        </w:rPr>
        <w:t>quota</w:t>
      </w:r>
      <w:r w:rsidR="00C068A1">
        <w:rPr>
          <w:rStyle w:val="eop"/>
        </w:rPr>
        <w:t xml:space="preserve"> </w:t>
      </w:r>
      <w:r w:rsidRPr="00DB28E9">
        <w:rPr>
          <w:rStyle w:val="eop"/>
        </w:rPr>
        <w:t>parte</w:t>
      </w:r>
      <w:r w:rsidR="00C068A1">
        <w:rPr>
          <w:rStyle w:val="eop"/>
        </w:rPr>
        <w:t xml:space="preserve"> </w:t>
      </w:r>
      <w:r w:rsidRPr="00DB28E9">
        <w:rPr>
          <w:rStyle w:val="eop"/>
        </w:rPr>
        <w:t>dell’importo</w:t>
      </w:r>
      <w:r w:rsidR="00C068A1">
        <w:rPr>
          <w:rStyle w:val="eop"/>
        </w:rPr>
        <w:t xml:space="preserve"> </w:t>
      </w:r>
      <w:r w:rsidRPr="00DB28E9">
        <w:rPr>
          <w:rStyle w:val="eop"/>
        </w:rPr>
        <w:t>dovuto</w:t>
      </w:r>
      <w:r w:rsidR="00C068A1">
        <w:rPr>
          <w:rStyle w:val="eop"/>
        </w:rPr>
        <w:t xml:space="preserve"> </w:t>
      </w:r>
      <w:r w:rsidRPr="00DB28E9">
        <w:rPr>
          <w:rStyle w:val="eop"/>
        </w:rPr>
        <w:t>per</w:t>
      </w:r>
      <w:r w:rsidR="00C068A1">
        <w:rPr>
          <w:rStyle w:val="eop"/>
        </w:rPr>
        <w:t xml:space="preserve"> </w:t>
      </w:r>
      <w:r w:rsidRPr="00DB28E9">
        <w:rPr>
          <w:rStyle w:val="eop"/>
        </w:rPr>
        <w:t>l’erogazione</w:t>
      </w:r>
      <w:r w:rsidR="00C068A1">
        <w:rPr>
          <w:rStyle w:val="eop"/>
        </w:rPr>
        <w:t xml:space="preserve"> </w:t>
      </w:r>
      <w:r w:rsidRPr="00DB28E9">
        <w:rPr>
          <w:rStyle w:val="eop"/>
        </w:rPr>
        <w:t>del</w:t>
      </w:r>
      <w:r w:rsidR="00C068A1">
        <w:rPr>
          <w:rStyle w:val="eop"/>
        </w:rPr>
        <w:t xml:space="preserve"> </w:t>
      </w:r>
      <w:r w:rsidRPr="00DB28E9">
        <w:rPr>
          <w:rStyle w:val="eop"/>
        </w:rPr>
        <w:t>servizio</w:t>
      </w:r>
      <w:r w:rsidR="00C068A1">
        <w:rPr>
          <w:rStyle w:val="eop"/>
        </w:rPr>
        <w:t xml:space="preserve"> </w:t>
      </w:r>
      <w:r w:rsidRPr="00DB28E9">
        <w:rPr>
          <w:rStyle w:val="eop"/>
        </w:rPr>
        <w:t>standard;</w:t>
      </w:r>
      <w:r w:rsidR="00C068A1">
        <w:rPr>
          <w:rStyle w:val="eop"/>
        </w:rPr>
        <w:t xml:space="preserve"> </w:t>
      </w:r>
      <w:r w:rsidRPr="00DB28E9">
        <w:rPr>
          <w:rStyle w:val="eop"/>
        </w:rPr>
        <w:t>la</w:t>
      </w:r>
      <w:r w:rsidR="00C068A1">
        <w:rPr>
          <w:rStyle w:val="eop"/>
        </w:rPr>
        <w:t xml:space="preserve"> </w:t>
      </w:r>
      <w:r w:rsidRPr="00DB28E9">
        <w:rPr>
          <w:rStyle w:val="eop"/>
        </w:rPr>
        <w:t>corresponsione</w:t>
      </w:r>
      <w:r w:rsidR="00C068A1">
        <w:rPr>
          <w:rStyle w:val="eop"/>
        </w:rPr>
        <w:t xml:space="preserve"> </w:t>
      </w:r>
      <w:r w:rsidRPr="00DB28E9">
        <w:rPr>
          <w:rStyle w:val="eop"/>
        </w:rPr>
        <w:t>della</w:t>
      </w:r>
      <w:r w:rsidR="00C068A1">
        <w:rPr>
          <w:rStyle w:val="eop"/>
        </w:rPr>
        <w:t xml:space="preserve"> </w:t>
      </w:r>
      <w:r w:rsidRPr="00DB28E9">
        <w:rPr>
          <w:rStyle w:val="eop"/>
        </w:rPr>
        <w:t>restante</w:t>
      </w:r>
      <w:r w:rsidR="00C068A1">
        <w:rPr>
          <w:rStyle w:val="eop"/>
        </w:rPr>
        <w:t xml:space="preserve"> </w:t>
      </w:r>
      <w:r w:rsidRPr="00DB28E9">
        <w:rPr>
          <w:rStyle w:val="eop"/>
        </w:rPr>
        <w:t>quota</w:t>
      </w:r>
      <w:r w:rsidR="00C068A1">
        <w:rPr>
          <w:rStyle w:val="eop"/>
        </w:rPr>
        <w:t xml:space="preserve"> </w:t>
      </w:r>
      <w:r w:rsidRPr="00DB28E9">
        <w:rPr>
          <w:rStyle w:val="eop"/>
        </w:rPr>
        <w:t>è</w:t>
      </w:r>
      <w:r w:rsidR="00C068A1">
        <w:rPr>
          <w:rStyle w:val="eop"/>
        </w:rPr>
        <w:t xml:space="preserve"> </w:t>
      </w:r>
      <w:r w:rsidRPr="00DB28E9">
        <w:rPr>
          <w:rStyle w:val="eop"/>
        </w:rPr>
        <w:t>subordinata</w:t>
      </w:r>
      <w:r w:rsidR="00C068A1">
        <w:rPr>
          <w:rStyle w:val="eop"/>
        </w:rPr>
        <w:t xml:space="preserve"> </w:t>
      </w:r>
      <w:r w:rsidRPr="00DB28E9">
        <w:rPr>
          <w:rStyle w:val="eop"/>
        </w:rPr>
        <w:t>alla</w:t>
      </w:r>
      <w:r w:rsidR="00C068A1">
        <w:rPr>
          <w:rStyle w:val="eop"/>
        </w:rPr>
        <w:t xml:space="preserve"> </w:t>
      </w:r>
      <w:r w:rsidRPr="00DB28E9">
        <w:rPr>
          <w:rStyle w:val="eop"/>
        </w:rPr>
        <w:t>verifica</w:t>
      </w:r>
      <w:r w:rsidR="00C068A1">
        <w:rPr>
          <w:rStyle w:val="eop"/>
        </w:rPr>
        <w:t xml:space="preserve"> </w:t>
      </w:r>
      <w:r w:rsidRPr="00DB28E9">
        <w:rPr>
          <w:rStyle w:val="eop"/>
        </w:rPr>
        <w:t>del</w:t>
      </w:r>
      <w:r w:rsidR="00C068A1">
        <w:rPr>
          <w:rStyle w:val="eop"/>
        </w:rPr>
        <w:t xml:space="preserve"> </w:t>
      </w:r>
      <w:r w:rsidRPr="00DB28E9">
        <w:rPr>
          <w:rStyle w:val="eop"/>
        </w:rPr>
        <w:t>mantenimento</w:t>
      </w:r>
      <w:r w:rsidR="00C068A1">
        <w:rPr>
          <w:rStyle w:val="eop"/>
        </w:rPr>
        <w:t xml:space="preserve"> </w:t>
      </w:r>
      <w:r w:rsidRPr="00DB28E9">
        <w:rPr>
          <w:rStyle w:val="eop"/>
        </w:rPr>
        <w:t>delle</w:t>
      </w:r>
      <w:r w:rsidR="00C068A1">
        <w:rPr>
          <w:rStyle w:val="eop"/>
        </w:rPr>
        <w:t xml:space="preserve"> </w:t>
      </w:r>
      <w:r w:rsidRPr="00DB28E9">
        <w:rPr>
          <w:rStyle w:val="eop"/>
        </w:rPr>
        <w:t>strutture</w:t>
      </w:r>
      <w:r w:rsidR="00C068A1">
        <w:rPr>
          <w:rStyle w:val="eop"/>
        </w:rPr>
        <w:t xml:space="preserve"> </w:t>
      </w:r>
      <w:r w:rsidRPr="00DB28E9">
        <w:rPr>
          <w:rStyle w:val="eop"/>
        </w:rPr>
        <w:t>attualmente</w:t>
      </w:r>
      <w:r w:rsidR="00C068A1">
        <w:rPr>
          <w:rStyle w:val="eop"/>
        </w:rPr>
        <w:t xml:space="preserve"> </w:t>
      </w:r>
      <w:r w:rsidRPr="00DB28E9">
        <w:rPr>
          <w:rStyle w:val="eop"/>
        </w:rPr>
        <w:t>interdette.</w:t>
      </w:r>
      <w:r w:rsidR="00C068A1">
        <w:rPr>
          <w:rStyle w:val="eop"/>
        </w:rPr>
        <w:t xml:space="preserve"> </w:t>
      </w:r>
    </w:p>
    <w:p w:rsidR="00A30A3C" w:rsidRPr="00DB28E9" w:rsidRDefault="00A30A3C" w:rsidP="007A4E9D">
      <w:pPr>
        <w:pStyle w:val="paragraph"/>
        <w:spacing w:before="0" w:beforeAutospacing="0" w:after="0" w:afterAutospacing="0"/>
        <w:jc w:val="both"/>
        <w:textAlignment w:val="baseline"/>
      </w:pPr>
      <w:r w:rsidRPr="00DB28E9">
        <w:rPr>
          <w:rStyle w:val="eop"/>
        </w:rPr>
        <w:t>Tali</w:t>
      </w:r>
      <w:r w:rsidR="00C068A1">
        <w:rPr>
          <w:rStyle w:val="eop"/>
        </w:rPr>
        <w:t xml:space="preserve"> </w:t>
      </w:r>
      <w:r w:rsidRPr="00DB28E9">
        <w:rPr>
          <w:rStyle w:val="eop"/>
        </w:rPr>
        <w:t>pagamenti</w:t>
      </w:r>
      <w:r w:rsidR="00C068A1">
        <w:rPr>
          <w:rStyle w:val="eop"/>
        </w:rPr>
        <w:t xml:space="preserve"> </w:t>
      </w:r>
      <w:r w:rsidRPr="00DB28E9">
        <w:rPr>
          <w:rStyle w:val="eop"/>
        </w:rPr>
        <w:t>comportano</w:t>
      </w:r>
      <w:r w:rsidR="00C068A1">
        <w:rPr>
          <w:rStyle w:val="eop"/>
        </w:rPr>
        <w:t xml:space="preserve"> </w:t>
      </w:r>
      <w:r w:rsidRPr="00DB28E9">
        <w:rPr>
          <w:rStyle w:val="eop"/>
        </w:rPr>
        <w:t>la</w:t>
      </w:r>
      <w:r w:rsidR="00C068A1">
        <w:rPr>
          <w:rStyle w:val="eop"/>
        </w:rPr>
        <w:t xml:space="preserve"> </w:t>
      </w:r>
      <w:r w:rsidRPr="00DB28E9">
        <w:rPr>
          <w:rStyle w:val="eop"/>
        </w:rPr>
        <w:t>cessaz</w:t>
      </w:r>
      <w:r w:rsidR="00B75A4A">
        <w:rPr>
          <w:rStyle w:val="eop"/>
        </w:rPr>
        <w:t>i</w:t>
      </w:r>
      <w:r w:rsidRPr="00DB28E9">
        <w:rPr>
          <w:rStyle w:val="eop"/>
        </w:rPr>
        <w:t>one</w:t>
      </w:r>
      <w:r w:rsidR="00C068A1">
        <w:rPr>
          <w:rStyle w:val="eop"/>
        </w:rPr>
        <w:t xml:space="preserve"> </w:t>
      </w:r>
      <w:r w:rsidRPr="00DB28E9">
        <w:rPr>
          <w:rStyle w:val="eop"/>
        </w:rPr>
        <w:t>dei</w:t>
      </w:r>
      <w:r w:rsidR="00C068A1">
        <w:rPr>
          <w:rStyle w:val="eop"/>
        </w:rPr>
        <w:t xml:space="preserve"> </w:t>
      </w:r>
      <w:r w:rsidRPr="00DB28E9">
        <w:rPr>
          <w:rStyle w:val="eop"/>
        </w:rPr>
        <w:t>trattamenti</w:t>
      </w:r>
      <w:r w:rsidR="00C068A1">
        <w:rPr>
          <w:rStyle w:val="eop"/>
        </w:rPr>
        <w:t xml:space="preserve"> </w:t>
      </w:r>
      <w:r w:rsidRPr="00DB28E9">
        <w:rPr>
          <w:rStyle w:val="eop"/>
        </w:rPr>
        <w:t>del</w:t>
      </w:r>
      <w:r w:rsidR="00C068A1">
        <w:rPr>
          <w:rStyle w:val="eop"/>
        </w:rPr>
        <w:t xml:space="preserve"> </w:t>
      </w:r>
      <w:r w:rsidRPr="00DB28E9">
        <w:rPr>
          <w:rStyle w:val="eop"/>
        </w:rPr>
        <w:t>fondo</w:t>
      </w:r>
      <w:r w:rsidR="00C068A1">
        <w:rPr>
          <w:rStyle w:val="eop"/>
        </w:rPr>
        <w:t xml:space="preserve"> </w:t>
      </w:r>
      <w:r w:rsidRPr="00DB28E9">
        <w:rPr>
          <w:rStyle w:val="eop"/>
        </w:rPr>
        <w:t>di</w:t>
      </w:r>
      <w:r w:rsidR="00C068A1">
        <w:rPr>
          <w:rStyle w:val="eop"/>
        </w:rPr>
        <w:t xml:space="preserve"> </w:t>
      </w:r>
      <w:r w:rsidRPr="00DB28E9">
        <w:rPr>
          <w:rStyle w:val="eop"/>
        </w:rPr>
        <w:t>integrazione</w:t>
      </w:r>
      <w:r w:rsidR="00C068A1">
        <w:rPr>
          <w:rStyle w:val="eop"/>
        </w:rPr>
        <w:t xml:space="preserve"> </w:t>
      </w:r>
      <w:r w:rsidRPr="00DB28E9">
        <w:rPr>
          <w:rStyle w:val="eop"/>
        </w:rPr>
        <w:t>salariale</w:t>
      </w:r>
      <w:r w:rsidR="00C068A1">
        <w:rPr>
          <w:rStyle w:val="eop"/>
        </w:rPr>
        <w:t xml:space="preserve"> </w:t>
      </w:r>
      <w:r w:rsidRPr="00DB28E9">
        <w:rPr>
          <w:rStyle w:val="eop"/>
        </w:rPr>
        <w:t>e</w:t>
      </w:r>
      <w:r w:rsidR="00C068A1">
        <w:rPr>
          <w:rStyle w:val="eop"/>
        </w:rPr>
        <w:t xml:space="preserve"> </w:t>
      </w:r>
      <w:r w:rsidRPr="00DB28E9">
        <w:rPr>
          <w:rStyle w:val="eop"/>
        </w:rPr>
        <w:t>di</w:t>
      </w:r>
      <w:r w:rsidR="00C068A1">
        <w:rPr>
          <w:rStyle w:val="eop"/>
        </w:rPr>
        <w:t xml:space="preserve"> </w:t>
      </w:r>
      <w:r w:rsidRPr="00DB28E9">
        <w:rPr>
          <w:rStyle w:val="eop"/>
        </w:rPr>
        <w:t>cassa</w:t>
      </w:r>
      <w:r w:rsidR="00C068A1">
        <w:rPr>
          <w:rStyle w:val="eop"/>
        </w:rPr>
        <w:t xml:space="preserve"> </w:t>
      </w:r>
      <w:r w:rsidRPr="00DB28E9">
        <w:rPr>
          <w:rStyle w:val="eop"/>
        </w:rPr>
        <w:t>interazione</w:t>
      </w:r>
      <w:r w:rsidR="00C068A1">
        <w:rPr>
          <w:rStyle w:val="eop"/>
        </w:rPr>
        <w:t xml:space="preserve"> </w:t>
      </w:r>
      <w:r w:rsidRPr="00DB28E9">
        <w:rPr>
          <w:rStyle w:val="eop"/>
        </w:rPr>
        <w:t>i</w:t>
      </w:r>
      <w:r w:rsidR="00C83153">
        <w:rPr>
          <w:rStyle w:val="eop"/>
        </w:rPr>
        <w:t>n</w:t>
      </w:r>
      <w:r w:rsidR="00C068A1">
        <w:rPr>
          <w:rStyle w:val="eop"/>
        </w:rPr>
        <w:t xml:space="preserve"> </w:t>
      </w:r>
      <w:r w:rsidRPr="00DB28E9">
        <w:rPr>
          <w:rStyle w:val="eop"/>
        </w:rPr>
        <w:t>deroga</w:t>
      </w:r>
      <w:r w:rsidR="00C068A1">
        <w:rPr>
          <w:rStyle w:val="eop"/>
        </w:rPr>
        <w:t xml:space="preserve"> </w:t>
      </w:r>
      <w:r w:rsidRPr="00DB28E9">
        <w:rPr>
          <w:rStyle w:val="eop"/>
        </w:rPr>
        <w:t>laddove</w:t>
      </w:r>
      <w:r w:rsidR="00C068A1">
        <w:rPr>
          <w:rStyle w:val="eop"/>
        </w:rPr>
        <w:t xml:space="preserve"> </w:t>
      </w:r>
      <w:r w:rsidRPr="00DB28E9">
        <w:rPr>
          <w:rStyle w:val="eop"/>
        </w:rPr>
        <w:t>riconosciuti</w:t>
      </w:r>
      <w:r w:rsidR="00C068A1">
        <w:rPr>
          <w:rStyle w:val="eop"/>
        </w:rPr>
        <w:t xml:space="preserve"> </w:t>
      </w:r>
      <w:r w:rsidRPr="00DB28E9">
        <w:rPr>
          <w:rStyle w:val="eop"/>
        </w:rPr>
        <w:t>per</w:t>
      </w:r>
      <w:r w:rsidR="00C068A1">
        <w:rPr>
          <w:rStyle w:val="eop"/>
        </w:rPr>
        <w:t xml:space="preserve"> </w:t>
      </w:r>
      <w:r w:rsidRPr="00DB28E9">
        <w:rPr>
          <w:rStyle w:val="eop"/>
        </w:rPr>
        <w:t>la</w:t>
      </w:r>
      <w:r w:rsidR="00C068A1">
        <w:rPr>
          <w:rStyle w:val="eop"/>
        </w:rPr>
        <w:t xml:space="preserve"> </w:t>
      </w:r>
      <w:r w:rsidRPr="00DB28E9">
        <w:rPr>
          <w:rStyle w:val="eop"/>
        </w:rPr>
        <w:t>sospensione</w:t>
      </w:r>
      <w:r w:rsidR="00C068A1">
        <w:rPr>
          <w:rStyle w:val="eop"/>
        </w:rPr>
        <w:t xml:space="preserve"> </w:t>
      </w:r>
      <w:r w:rsidRPr="00DB28E9">
        <w:rPr>
          <w:rStyle w:val="eop"/>
        </w:rPr>
        <w:t>dei</w:t>
      </w:r>
      <w:r w:rsidR="00C068A1">
        <w:rPr>
          <w:rStyle w:val="eop"/>
        </w:rPr>
        <w:t xml:space="preserve"> </w:t>
      </w:r>
      <w:r w:rsidRPr="00DB28E9">
        <w:rPr>
          <w:rStyle w:val="eop"/>
        </w:rPr>
        <w:t>servizi</w:t>
      </w:r>
      <w:r w:rsidR="00C068A1">
        <w:rPr>
          <w:rStyle w:val="eop"/>
        </w:rPr>
        <w:t xml:space="preserve"> </w:t>
      </w:r>
      <w:r w:rsidRPr="00DB28E9">
        <w:rPr>
          <w:rStyle w:val="eop"/>
        </w:rPr>
        <w:t>educativi</w:t>
      </w:r>
      <w:r w:rsidR="00C068A1">
        <w:rPr>
          <w:rStyle w:val="eop"/>
        </w:rPr>
        <w:t xml:space="preserve"> </w:t>
      </w:r>
      <w:r w:rsidRPr="00DB28E9">
        <w:rPr>
          <w:rStyle w:val="eop"/>
        </w:rPr>
        <w:t>per</w:t>
      </w:r>
      <w:r w:rsidR="00C068A1">
        <w:rPr>
          <w:rStyle w:val="eop"/>
        </w:rPr>
        <w:t xml:space="preserve"> </w:t>
      </w:r>
      <w:r w:rsidRPr="00DB28E9">
        <w:rPr>
          <w:rStyle w:val="eop"/>
        </w:rPr>
        <w:t>l’infanzia.</w:t>
      </w:r>
    </w:p>
    <w:p w:rsidR="00EE460B" w:rsidRPr="00DB28E9" w:rsidRDefault="00EE460B" w:rsidP="007A4E9D">
      <w:pPr>
        <w:pStyle w:val="paragraph"/>
        <w:spacing w:before="0" w:beforeAutospacing="0" w:after="0" w:afterAutospacing="0"/>
        <w:jc w:val="both"/>
        <w:textAlignment w:val="baseline"/>
        <w:rPr>
          <w:rStyle w:val="eop"/>
        </w:rPr>
      </w:pPr>
    </w:p>
    <w:p w:rsidR="00EE460B" w:rsidRPr="00A65E42" w:rsidRDefault="00EE460B" w:rsidP="004B1933">
      <w:pPr>
        <w:pStyle w:val="Titolo2"/>
        <w:numPr>
          <w:ilvl w:val="0"/>
          <w:numId w:val="32"/>
        </w:numPr>
        <w:ind w:left="993" w:hanging="633"/>
        <w:rPr>
          <w:rStyle w:val="normaltextrun"/>
          <w:b/>
          <w:sz w:val="24"/>
          <w:szCs w:val="24"/>
        </w:rPr>
      </w:pPr>
      <w:bookmarkStart w:id="12" w:name="_Toc35432759"/>
      <w:r w:rsidRPr="00A65E42">
        <w:rPr>
          <w:rStyle w:val="normaltextrun"/>
          <w:b/>
          <w:sz w:val="24"/>
          <w:szCs w:val="24"/>
        </w:rPr>
        <w:t>Premio</w:t>
      </w:r>
      <w:r w:rsidR="00C068A1">
        <w:rPr>
          <w:rStyle w:val="normaltextrun"/>
          <w:b/>
          <w:sz w:val="24"/>
          <w:szCs w:val="24"/>
        </w:rPr>
        <w:t xml:space="preserve"> </w:t>
      </w:r>
      <w:r w:rsidRPr="00A65E42">
        <w:rPr>
          <w:rStyle w:val="normaltextrun"/>
          <w:b/>
          <w:sz w:val="24"/>
          <w:szCs w:val="24"/>
        </w:rPr>
        <w:t>per</w:t>
      </w:r>
      <w:r w:rsidR="00C068A1">
        <w:rPr>
          <w:rStyle w:val="normaltextrun"/>
          <w:b/>
          <w:sz w:val="24"/>
          <w:szCs w:val="24"/>
        </w:rPr>
        <w:t xml:space="preserve"> </w:t>
      </w:r>
      <w:r w:rsidRPr="00A65E42">
        <w:rPr>
          <w:rStyle w:val="normaltextrun"/>
          <w:b/>
          <w:sz w:val="24"/>
          <w:szCs w:val="24"/>
        </w:rPr>
        <w:t>i</w:t>
      </w:r>
      <w:r w:rsidR="00C068A1">
        <w:rPr>
          <w:rStyle w:val="normaltextrun"/>
          <w:b/>
          <w:sz w:val="24"/>
          <w:szCs w:val="24"/>
        </w:rPr>
        <w:t xml:space="preserve"> </w:t>
      </w:r>
      <w:r w:rsidRPr="00A65E42">
        <w:rPr>
          <w:rStyle w:val="normaltextrun"/>
          <w:b/>
          <w:sz w:val="24"/>
          <w:szCs w:val="24"/>
        </w:rPr>
        <w:t>lavoratori</w:t>
      </w:r>
      <w:r w:rsidR="00C068A1">
        <w:rPr>
          <w:rStyle w:val="normaltextrun"/>
          <w:b/>
          <w:sz w:val="24"/>
          <w:szCs w:val="24"/>
        </w:rPr>
        <w:t xml:space="preserve"> </w:t>
      </w:r>
      <w:r w:rsidRPr="00A65E42">
        <w:rPr>
          <w:rStyle w:val="normaltextrun"/>
          <w:b/>
          <w:sz w:val="24"/>
          <w:szCs w:val="24"/>
        </w:rPr>
        <w:t>dipendenti</w:t>
      </w:r>
      <w:r w:rsidR="00C068A1">
        <w:rPr>
          <w:rStyle w:val="normaltextrun"/>
          <w:b/>
          <w:sz w:val="24"/>
          <w:szCs w:val="24"/>
        </w:rPr>
        <w:t xml:space="preserve"> </w:t>
      </w:r>
      <w:r w:rsidR="00DB28E9" w:rsidRPr="00A65E42">
        <w:rPr>
          <w:rStyle w:val="normaltextrun"/>
          <w:b/>
          <w:sz w:val="24"/>
          <w:szCs w:val="24"/>
        </w:rPr>
        <w:t>(</w:t>
      </w:r>
      <w:r w:rsidR="00C068A1">
        <w:rPr>
          <w:rStyle w:val="normaltextrun"/>
          <w:b/>
          <w:sz w:val="24"/>
          <w:szCs w:val="24"/>
        </w:rPr>
        <w:t xml:space="preserve"> </w:t>
      </w:r>
      <w:r w:rsidR="00962EFA" w:rsidRPr="00A65E42">
        <w:rPr>
          <w:rStyle w:val="normaltextrun"/>
          <w:b/>
          <w:sz w:val="24"/>
          <w:szCs w:val="24"/>
        </w:rPr>
        <w:t>art.63)</w:t>
      </w:r>
      <w:bookmarkEnd w:id="12"/>
    </w:p>
    <w:p w:rsidR="00EE460B" w:rsidRPr="00DB28E9" w:rsidRDefault="00EE460B" w:rsidP="00EE460B">
      <w:pPr>
        <w:pStyle w:val="paragraph"/>
        <w:spacing w:before="0" w:beforeAutospacing="0" w:after="0" w:afterAutospacing="0"/>
        <w:jc w:val="both"/>
        <w:textAlignment w:val="baseline"/>
        <w:rPr>
          <w:rStyle w:val="normaltextrun"/>
        </w:rPr>
      </w:pPr>
    </w:p>
    <w:p w:rsidR="00EE460B" w:rsidRPr="00DB28E9" w:rsidRDefault="00EE460B" w:rsidP="00EE460B">
      <w:pPr>
        <w:pStyle w:val="paragraph"/>
        <w:spacing w:before="0" w:beforeAutospacing="0" w:after="0" w:afterAutospacing="0"/>
        <w:jc w:val="both"/>
        <w:textAlignment w:val="baseline"/>
        <w:rPr>
          <w:rStyle w:val="normaltextrun"/>
        </w:rPr>
      </w:pPr>
      <w:r w:rsidRPr="00DB28E9">
        <w:rPr>
          <w:rStyle w:val="normaltextrun"/>
        </w:rPr>
        <w:t>Per</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dipendenti</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possiedono</w:t>
      </w:r>
      <w:r w:rsidR="00C068A1">
        <w:rPr>
          <w:rStyle w:val="normaltextrun"/>
        </w:rPr>
        <w:t xml:space="preserve"> </w:t>
      </w:r>
      <w:r w:rsidRPr="00DB28E9">
        <w:rPr>
          <w:rStyle w:val="normaltextrun"/>
        </w:rPr>
        <w:t>un</w:t>
      </w:r>
      <w:r w:rsidR="00C068A1">
        <w:rPr>
          <w:rStyle w:val="normaltextrun"/>
        </w:rPr>
        <w:t xml:space="preserve"> </w:t>
      </w:r>
      <w:r w:rsidRPr="00DB28E9">
        <w:rPr>
          <w:rStyle w:val="normaltextrun"/>
        </w:rPr>
        <w:t>reddito</w:t>
      </w:r>
      <w:r w:rsidR="00C068A1">
        <w:rPr>
          <w:rStyle w:val="normaltextrun"/>
        </w:rPr>
        <w:t xml:space="preserve"> </w:t>
      </w:r>
      <w:r w:rsidRPr="00DB28E9">
        <w:rPr>
          <w:rStyle w:val="normaltextrun"/>
        </w:rPr>
        <w:t>complessivo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dipendente</w:t>
      </w:r>
      <w:r w:rsidR="00C068A1">
        <w:rPr>
          <w:rStyle w:val="normaltextrun"/>
        </w:rPr>
        <w:t xml:space="preserve"> </w:t>
      </w:r>
      <w:r w:rsidRPr="00DB28E9">
        <w:rPr>
          <w:rStyle w:val="normaltextrun"/>
        </w:rPr>
        <w:t>dell’anno</w:t>
      </w:r>
      <w:r w:rsidR="00C068A1">
        <w:rPr>
          <w:rStyle w:val="normaltextrun"/>
        </w:rPr>
        <w:t xml:space="preserve"> </w:t>
      </w:r>
      <w:r w:rsidRPr="00DB28E9">
        <w:rPr>
          <w:rStyle w:val="normaltextrun"/>
        </w:rPr>
        <w:t>precedente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importo</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superiore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40.000</w:t>
      </w:r>
      <w:r w:rsidR="00C068A1">
        <w:rPr>
          <w:rStyle w:val="normaltextrun"/>
        </w:rPr>
        <w:t xml:space="preserve"> </w:t>
      </w:r>
      <w:r w:rsidRPr="00DB28E9">
        <w:rPr>
          <w:rStyle w:val="normaltextrun"/>
        </w:rPr>
        <w:t>euro</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previsto</w:t>
      </w:r>
      <w:r w:rsidR="00C068A1">
        <w:rPr>
          <w:rStyle w:val="normaltextrun"/>
        </w:rPr>
        <w:t xml:space="preserve"> </w:t>
      </w:r>
      <w:r w:rsidRPr="00DB28E9">
        <w:rPr>
          <w:rStyle w:val="normaltextrun"/>
        </w:rPr>
        <w:t>un</w:t>
      </w:r>
      <w:r w:rsidR="00C068A1">
        <w:rPr>
          <w:rStyle w:val="normaltextrun"/>
        </w:rPr>
        <w:t xml:space="preserve"> </w:t>
      </w:r>
      <w:r w:rsidRPr="00DB28E9">
        <w:rPr>
          <w:rStyle w:val="normaltextrun"/>
        </w:rPr>
        <w:t>premio,</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mese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marzo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concorre</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formazione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reddito,</w:t>
      </w:r>
      <w:r w:rsidR="00C068A1">
        <w:rPr>
          <w:rStyle w:val="normaltextrun"/>
        </w:rPr>
        <w:t xml:space="preserve"> </w:t>
      </w:r>
      <w:r w:rsidRPr="00DB28E9">
        <w:rPr>
          <w:rStyle w:val="normaltextrun"/>
        </w:rPr>
        <w:t>pari</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100</w:t>
      </w:r>
      <w:r w:rsidR="00C068A1">
        <w:rPr>
          <w:rStyle w:val="normaltextrun"/>
        </w:rPr>
        <w:t xml:space="preserve"> </w:t>
      </w:r>
      <w:r w:rsidRPr="00DB28E9">
        <w:rPr>
          <w:rStyle w:val="normaltextrun"/>
        </w:rPr>
        <w:t>euro</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rapportare</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numero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giorni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mese</w:t>
      </w:r>
      <w:r w:rsidR="00C068A1">
        <w:rPr>
          <w:rStyle w:val="normaltextrun"/>
        </w:rPr>
        <w:t xml:space="preserve"> </w:t>
      </w:r>
      <w:r w:rsidRPr="00DB28E9">
        <w:rPr>
          <w:rStyle w:val="normaltextrun"/>
        </w:rPr>
        <w:t>svolti</w:t>
      </w:r>
      <w:r w:rsidR="00C068A1">
        <w:rPr>
          <w:rStyle w:val="normaltextrun"/>
        </w:rPr>
        <w:t xml:space="preserve"> </w:t>
      </w:r>
      <w:r w:rsidRPr="00DB28E9">
        <w:rPr>
          <w:rStyle w:val="normaltextrun"/>
        </w:rPr>
        <w:t>nella</w:t>
      </w:r>
      <w:r w:rsidR="00C068A1">
        <w:rPr>
          <w:rStyle w:val="normaltextrun"/>
        </w:rPr>
        <w:t xml:space="preserve"> </w:t>
      </w:r>
      <w:r w:rsidRPr="00DB28E9">
        <w:rPr>
          <w:rStyle w:val="normaltextrun"/>
        </w:rPr>
        <w:t>propria</w:t>
      </w:r>
      <w:r w:rsidR="00C068A1">
        <w:rPr>
          <w:rStyle w:val="normaltextrun"/>
        </w:rPr>
        <w:t xml:space="preserve"> </w:t>
      </w:r>
      <w:r w:rsidRPr="00DB28E9">
        <w:rPr>
          <w:rStyle w:val="normaltextrun"/>
        </w:rPr>
        <w:t>sede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lavoro.</w:t>
      </w:r>
    </w:p>
    <w:p w:rsidR="00EE460B" w:rsidRPr="00DB28E9" w:rsidRDefault="00EE460B" w:rsidP="007A4E9D">
      <w:pPr>
        <w:pStyle w:val="paragraph"/>
        <w:spacing w:before="0" w:beforeAutospacing="0" w:after="0" w:afterAutospacing="0"/>
        <w:jc w:val="both"/>
        <w:textAlignment w:val="baseline"/>
        <w:rPr>
          <w:rStyle w:val="eop"/>
        </w:rPr>
      </w:pPr>
    </w:p>
    <w:p w:rsidR="009A6439" w:rsidRPr="00C97761" w:rsidRDefault="009A6439" w:rsidP="003E105E">
      <w:pPr>
        <w:pStyle w:val="Titolo1"/>
        <w:numPr>
          <w:ilvl w:val="0"/>
          <w:numId w:val="35"/>
        </w:numPr>
        <w:ind w:left="284" w:hanging="284"/>
        <w:rPr>
          <w:rStyle w:val="eop"/>
          <w:b/>
          <w:bCs/>
          <w:sz w:val="28"/>
          <w:szCs w:val="28"/>
        </w:rPr>
      </w:pPr>
      <w:bookmarkStart w:id="13" w:name="_Toc35432760"/>
      <w:r w:rsidRPr="00C97761">
        <w:rPr>
          <w:rStyle w:val="eop"/>
          <w:b/>
          <w:bCs/>
          <w:sz w:val="28"/>
          <w:szCs w:val="28"/>
        </w:rPr>
        <w:t>Norme</w:t>
      </w:r>
      <w:r w:rsidR="00C068A1">
        <w:rPr>
          <w:rStyle w:val="eop"/>
          <w:b/>
          <w:bCs/>
          <w:sz w:val="28"/>
          <w:szCs w:val="28"/>
        </w:rPr>
        <w:t xml:space="preserve"> </w:t>
      </w:r>
      <w:r w:rsidRPr="00C97761">
        <w:rPr>
          <w:rStyle w:val="eop"/>
          <w:b/>
          <w:bCs/>
          <w:sz w:val="28"/>
          <w:szCs w:val="28"/>
        </w:rPr>
        <w:t>relative</w:t>
      </w:r>
      <w:r w:rsidR="00C068A1">
        <w:rPr>
          <w:rStyle w:val="eop"/>
          <w:b/>
          <w:bCs/>
          <w:sz w:val="28"/>
          <w:szCs w:val="28"/>
        </w:rPr>
        <w:t xml:space="preserve"> </w:t>
      </w:r>
      <w:r w:rsidRPr="00C97761">
        <w:rPr>
          <w:rStyle w:val="eop"/>
          <w:b/>
          <w:bCs/>
          <w:sz w:val="28"/>
          <w:szCs w:val="28"/>
        </w:rPr>
        <w:t>a</w:t>
      </w:r>
      <w:r>
        <w:rPr>
          <w:rStyle w:val="eop"/>
          <w:b/>
          <w:bCs/>
          <w:sz w:val="28"/>
          <w:szCs w:val="28"/>
        </w:rPr>
        <w:t>gli</w:t>
      </w:r>
      <w:r w:rsidR="00C068A1">
        <w:rPr>
          <w:rStyle w:val="eop"/>
          <w:b/>
          <w:bCs/>
          <w:sz w:val="28"/>
          <w:szCs w:val="28"/>
        </w:rPr>
        <w:t xml:space="preserve"> </w:t>
      </w:r>
      <w:r>
        <w:rPr>
          <w:rStyle w:val="eop"/>
          <w:b/>
          <w:bCs/>
          <w:sz w:val="28"/>
          <w:szCs w:val="28"/>
        </w:rPr>
        <w:t>amministratori</w:t>
      </w:r>
      <w:r w:rsidR="00C068A1">
        <w:rPr>
          <w:rStyle w:val="eop"/>
          <w:b/>
          <w:bCs/>
          <w:sz w:val="28"/>
          <w:szCs w:val="28"/>
        </w:rPr>
        <w:t xml:space="preserve"> </w:t>
      </w:r>
      <w:r>
        <w:rPr>
          <w:rStyle w:val="eop"/>
          <w:b/>
          <w:bCs/>
          <w:sz w:val="28"/>
          <w:szCs w:val="28"/>
        </w:rPr>
        <w:t>locali</w:t>
      </w:r>
      <w:bookmarkEnd w:id="13"/>
    </w:p>
    <w:p w:rsidR="00EE460B" w:rsidRPr="00DB28E9" w:rsidRDefault="00EE460B" w:rsidP="007A4E9D">
      <w:pPr>
        <w:pStyle w:val="paragraph"/>
        <w:spacing w:before="0" w:beforeAutospacing="0" w:after="0" w:afterAutospacing="0"/>
        <w:jc w:val="both"/>
        <w:textAlignment w:val="baseline"/>
        <w:rPr>
          <w:rStyle w:val="eop"/>
        </w:rPr>
      </w:pPr>
    </w:p>
    <w:p w:rsidR="007A4E9D" w:rsidRPr="00A65E42" w:rsidRDefault="007A4E9D" w:rsidP="004B1933">
      <w:pPr>
        <w:pStyle w:val="Titolo2"/>
        <w:numPr>
          <w:ilvl w:val="0"/>
          <w:numId w:val="32"/>
        </w:numPr>
        <w:ind w:left="851" w:hanging="491"/>
        <w:rPr>
          <w:rStyle w:val="normaltextrun"/>
          <w:b/>
          <w:sz w:val="24"/>
          <w:szCs w:val="24"/>
        </w:rPr>
      </w:pPr>
      <w:bookmarkStart w:id="14" w:name="_Toc35432761"/>
      <w:r w:rsidRPr="00A65E42">
        <w:rPr>
          <w:rStyle w:val="normaltextrun"/>
          <w:b/>
          <w:sz w:val="24"/>
          <w:szCs w:val="24"/>
        </w:rPr>
        <w:t>Permessi</w:t>
      </w:r>
      <w:r w:rsidR="00C068A1">
        <w:rPr>
          <w:rStyle w:val="normaltextrun"/>
          <w:b/>
          <w:sz w:val="24"/>
          <w:szCs w:val="24"/>
        </w:rPr>
        <w:t xml:space="preserve"> </w:t>
      </w:r>
      <w:r w:rsidRPr="00A65E42">
        <w:rPr>
          <w:rStyle w:val="normaltextrun"/>
          <w:b/>
          <w:sz w:val="24"/>
          <w:szCs w:val="24"/>
        </w:rPr>
        <w:t>retribuiti</w:t>
      </w:r>
      <w:r w:rsidR="00C068A1">
        <w:rPr>
          <w:rStyle w:val="normaltextrun"/>
          <w:b/>
          <w:sz w:val="24"/>
          <w:szCs w:val="24"/>
        </w:rPr>
        <w:t xml:space="preserve"> </w:t>
      </w:r>
      <w:r w:rsidRPr="00A65E42">
        <w:rPr>
          <w:rStyle w:val="normaltextrun"/>
          <w:b/>
          <w:sz w:val="24"/>
          <w:szCs w:val="24"/>
        </w:rPr>
        <w:t>(Articolo</w:t>
      </w:r>
      <w:r w:rsidR="00C068A1">
        <w:rPr>
          <w:rStyle w:val="normaltextrun"/>
          <w:b/>
          <w:sz w:val="24"/>
          <w:szCs w:val="24"/>
        </w:rPr>
        <w:t xml:space="preserve"> </w:t>
      </w:r>
      <w:r w:rsidRPr="00A65E42">
        <w:rPr>
          <w:rStyle w:val="normaltextrun"/>
          <w:b/>
          <w:sz w:val="24"/>
          <w:szCs w:val="24"/>
        </w:rPr>
        <w:t>2</w:t>
      </w:r>
      <w:r w:rsidR="001A3DA3" w:rsidRPr="00A65E42">
        <w:rPr>
          <w:rStyle w:val="normaltextrun"/>
          <w:b/>
          <w:sz w:val="24"/>
          <w:szCs w:val="24"/>
        </w:rPr>
        <w:t>5</w:t>
      </w:r>
      <w:r w:rsidR="00C068A1">
        <w:rPr>
          <w:rStyle w:val="normaltextrun"/>
          <w:b/>
          <w:sz w:val="24"/>
          <w:szCs w:val="24"/>
        </w:rPr>
        <w:t xml:space="preserve"> </w:t>
      </w:r>
      <w:r w:rsidRPr="00A65E42">
        <w:rPr>
          <w:rStyle w:val="normaltextrun"/>
          <w:b/>
          <w:sz w:val="24"/>
          <w:szCs w:val="24"/>
        </w:rPr>
        <w:t>comma</w:t>
      </w:r>
      <w:r w:rsidR="00C068A1">
        <w:rPr>
          <w:rStyle w:val="normaltextrun"/>
          <w:b/>
          <w:sz w:val="24"/>
          <w:szCs w:val="24"/>
        </w:rPr>
        <w:t xml:space="preserve"> </w:t>
      </w:r>
      <w:r w:rsidRPr="00A65E42">
        <w:rPr>
          <w:rStyle w:val="normaltextrun"/>
          <w:b/>
          <w:sz w:val="24"/>
          <w:szCs w:val="24"/>
        </w:rPr>
        <w:t>6)</w:t>
      </w:r>
      <w:bookmarkEnd w:id="14"/>
      <w:r w:rsidR="00C068A1">
        <w:rPr>
          <w:rStyle w:val="normaltextrun"/>
          <w:b/>
          <w:sz w:val="24"/>
          <w:szCs w:val="24"/>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I</w:t>
      </w:r>
      <w:r w:rsidR="00C068A1">
        <w:rPr>
          <w:rStyle w:val="normaltextrun"/>
        </w:rPr>
        <w:t xml:space="preserve"> </w:t>
      </w:r>
      <w:r w:rsidRPr="00DB28E9">
        <w:rPr>
          <w:rStyle w:val="normaltextrun"/>
        </w:rPr>
        <w:t>permessi</w:t>
      </w:r>
      <w:r w:rsidR="00C068A1">
        <w:rPr>
          <w:rStyle w:val="normaltextrun"/>
        </w:rPr>
        <w:t xml:space="preserve"> </w:t>
      </w:r>
      <w:r w:rsidRPr="00DB28E9">
        <w:rPr>
          <w:rStyle w:val="normaltextrun"/>
        </w:rPr>
        <w:t>retribuiti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Sindaci</w:t>
      </w:r>
      <w:r w:rsidR="00C068A1">
        <w:rPr>
          <w:rStyle w:val="normaltextrun"/>
        </w:rPr>
        <w:t xml:space="preserve"> </w:t>
      </w:r>
      <w:r w:rsidRPr="00DB28E9">
        <w:rPr>
          <w:rStyle w:val="normaltextrun"/>
        </w:rPr>
        <w:t>ex</w:t>
      </w:r>
      <w:r w:rsidR="00C068A1">
        <w:rPr>
          <w:rStyle w:val="normaltextrun"/>
        </w:rPr>
        <w:t xml:space="preserve"> </w:t>
      </w:r>
      <w:r w:rsidRPr="00DB28E9">
        <w:rPr>
          <w:rStyle w:val="normaltextrun"/>
        </w:rPr>
        <w:t>articolo</w:t>
      </w:r>
      <w:r w:rsidR="00C068A1">
        <w:rPr>
          <w:rStyle w:val="normaltextrun"/>
        </w:rPr>
        <w:t xml:space="preserve"> </w:t>
      </w:r>
      <w:r w:rsidRPr="00DB28E9">
        <w:rPr>
          <w:rStyle w:val="normaltextrun"/>
        </w:rPr>
        <w:t>79</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4</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TUEL</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rideterminati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72</w:t>
      </w:r>
      <w:r w:rsidR="00C068A1">
        <w:rPr>
          <w:rStyle w:val="normaltextrun"/>
        </w:rPr>
        <w:t xml:space="preserve"> </w:t>
      </w:r>
      <w:r w:rsidRPr="00DB28E9">
        <w:rPr>
          <w:rStyle w:val="normaltextrun"/>
        </w:rPr>
        <w:t>ore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luogo</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attuali</w:t>
      </w:r>
      <w:r w:rsidR="00C068A1">
        <w:rPr>
          <w:rStyle w:val="normaltextrun"/>
        </w:rPr>
        <w:t xml:space="preserve"> </w:t>
      </w:r>
      <w:r w:rsidRPr="00DB28E9">
        <w:rPr>
          <w:rStyle w:val="normaltextrun"/>
        </w:rPr>
        <w:t>24</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48</w:t>
      </w:r>
      <w:r w:rsidR="00C068A1">
        <w:rPr>
          <w:rStyle w:val="normaltextrun"/>
        </w:rPr>
        <w:t xml:space="preserve"> </w:t>
      </w:r>
      <w:r w:rsidRPr="00DB28E9">
        <w:rPr>
          <w:rStyle w:val="normaltextrun"/>
        </w:rPr>
        <w:t>ore</w:t>
      </w:r>
      <w:r w:rsidR="00C068A1">
        <w:rPr>
          <w:rStyle w:val="normaltextrun"/>
        </w:rPr>
        <w:t xml:space="preserve"> </w:t>
      </w:r>
      <w:r w:rsidRPr="00DB28E9">
        <w:rPr>
          <w:rStyle w:val="normaltextrun"/>
        </w:rPr>
        <w:t>mensili</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cessazione</w:t>
      </w:r>
      <w:r w:rsidR="00C068A1">
        <w:rPr>
          <w:rStyle w:val="normaltextrun"/>
        </w:rPr>
        <w:t xml:space="preserve"> </w:t>
      </w:r>
      <w:r w:rsidRPr="00DB28E9">
        <w:rPr>
          <w:rStyle w:val="normaltextrun"/>
        </w:rPr>
        <w:t>dello</w:t>
      </w:r>
      <w:r w:rsidR="00C068A1">
        <w:rPr>
          <w:rStyle w:val="normaltextrun"/>
        </w:rPr>
        <w:t xml:space="preserve"> </w:t>
      </w:r>
      <w:r w:rsidRPr="00DB28E9">
        <w:rPr>
          <w:rStyle w:val="normaltextrun"/>
        </w:rPr>
        <w:t>stato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emergenza</w:t>
      </w:r>
      <w:r w:rsidR="00C068A1">
        <w:rPr>
          <w:rStyle w:val="normaltextrun"/>
        </w:rPr>
        <w:t xml:space="preserve"> </w:t>
      </w:r>
      <w:r w:rsidRPr="00DB28E9">
        <w:rPr>
          <w:rStyle w:val="normaltextrun"/>
        </w:rPr>
        <w:t>sul</w:t>
      </w:r>
      <w:r w:rsidR="00C068A1">
        <w:rPr>
          <w:rStyle w:val="normaltextrun"/>
        </w:rPr>
        <w:t xml:space="preserve"> </w:t>
      </w:r>
      <w:r w:rsidRPr="00DB28E9">
        <w:rPr>
          <w:rStyle w:val="normaltextrun"/>
        </w:rPr>
        <w:t>territorio</w:t>
      </w:r>
      <w:r w:rsidR="00C068A1">
        <w:rPr>
          <w:rStyle w:val="normaltextrun"/>
        </w:rPr>
        <w:t xml:space="preserve"> </w:t>
      </w:r>
      <w:r w:rsidRPr="00DB28E9">
        <w:rPr>
          <w:rStyle w:val="normaltextrun"/>
        </w:rPr>
        <w:t>nazionale</w:t>
      </w:r>
      <w:r w:rsidR="00C068A1">
        <w:rPr>
          <w:rStyle w:val="normaltextrun"/>
        </w:rPr>
        <w:t xml:space="preserve"> </w:t>
      </w:r>
      <w:r w:rsidRPr="00DB28E9">
        <w:rPr>
          <w:rStyle w:val="normaltextrun"/>
        </w:rPr>
        <w:t>relativo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rischio</w:t>
      </w:r>
      <w:r w:rsidR="00C068A1">
        <w:rPr>
          <w:rStyle w:val="normaltextrun"/>
        </w:rPr>
        <w:t xml:space="preserve"> </w:t>
      </w:r>
      <w:r w:rsidRPr="00DB28E9">
        <w:rPr>
          <w:rStyle w:val="normaltextrun"/>
        </w:rPr>
        <w:t>sanitario</w:t>
      </w:r>
      <w:r w:rsidR="00C068A1">
        <w:rPr>
          <w:rStyle w:val="normaltextrun"/>
        </w:rPr>
        <w:t xml:space="preserve"> </w:t>
      </w:r>
      <w:r w:rsidRPr="00DB28E9">
        <w:rPr>
          <w:rStyle w:val="normaltextrun"/>
        </w:rPr>
        <w:t>connesso</w:t>
      </w:r>
      <w:r w:rsidR="00C068A1">
        <w:rPr>
          <w:rStyle w:val="normaltextrun"/>
        </w:rPr>
        <w:t xml:space="preserve"> </w:t>
      </w:r>
      <w:r w:rsidRPr="00DB28E9">
        <w:rPr>
          <w:rStyle w:val="normaltextrun"/>
        </w:rPr>
        <w:t>all'insorgenza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patologie</w:t>
      </w:r>
      <w:r w:rsidR="00C068A1">
        <w:rPr>
          <w:rStyle w:val="normaltextrun"/>
        </w:rPr>
        <w:t xml:space="preserve"> </w:t>
      </w:r>
      <w:r w:rsidRPr="00DB28E9">
        <w:rPr>
          <w:rStyle w:val="normaltextrun"/>
        </w:rPr>
        <w:t>derivanti</w:t>
      </w:r>
      <w:r w:rsidR="00C068A1">
        <w:rPr>
          <w:rStyle w:val="normaltextrun"/>
        </w:rPr>
        <w:t xml:space="preserve"> </w:t>
      </w:r>
      <w:r w:rsidRPr="00DB28E9">
        <w:rPr>
          <w:rStyle w:val="normaltextrun"/>
        </w:rPr>
        <w:t>Covid-19,</w:t>
      </w:r>
      <w:r w:rsidR="00C068A1">
        <w:rPr>
          <w:rStyle w:val="normaltextrun"/>
        </w:rPr>
        <w:t xml:space="preserve"> </w:t>
      </w:r>
      <w:r w:rsidRPr="00DB28E9">
        <w:rPr>
          <w:rStyle w:val="normaltextrun"/>
        </w:rPr>
        <w:t>dichiarato</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delibera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Consiglio</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ministri</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31</w:t>
      </w:r>
      <w:r w:rsidR="00C068A1">
        <w:rPr>
          <w:rStyle w:val="normaltextrun"/>
        </w:rPr>
        <w:t xml:space="preserve"> </w:t>
      </w:r>
      <w:r w:rsidRPr="00DB28E9">
        <w:rPr>
          <w:rStyle w:val="normaltextrun"/>
        </w:rPr>
        <w:t>gennaio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pubblicata</w:t>
      </w:r>
      <w:r w:rsidR="00C068A1">
        <w:rPr>
          <w:rStyle w:val="normaltextrun"/>
        </w:rPr>
        <w:t xml:space="preserve"> </w:t>
      </w:r>
      <w:r w:rsidRPr="00DB28E9">
        <w:rPr>
          <w:rStyle w:val="normaltextrun"/>
        </w:rPr>
        <w:t>nella</w:t>
      </w:r>
      <w:r w:rsidR="00C068A1">
        <w:rPr>
          <w:rStyle w:val="normaltextrun"/>
        </w:rPr>
        <w:t xml:space="preserve"> </w:t>
      </w:r>
      <w:r w:rsidRPr="00DB28E9">
        <w:rPr>
          <w:rStyle w:val="normaltextrun"/>
        </w:rPr>
        <w:t>Gazzetta</w:t>
      </w:r>
      <w:r w:rsidR="00C068A1">
        <w:rPr>
          <w:rStyle w:val="normaltextrun"/>
        </w:rPr>
        <w:t xml:space="preserve"> </w:t>
      </w:r>
      <w:r w:rsidRPr="00DB28E9">
        <w:rPr>
          <w:rStyle w:val="normaltextrun"/>
        </w:rPr>
        <w:t>Ufficiale</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26</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1°</w:t>
      </w:r>
      <w:r w:rsidR="00C068A1">
        <w:rPr>
          <w:rStyle w:val="normaltextrun"/>
        </w:rPr>
        <w:t xml:space="preserve"> </w:t>
      </w:r>
      <w:r w:rsidRPr="00DB28E9">
        <w:rPr>
          <w:rStyle w:val="normaltextrun"/>
        </w:rPr>
        <w:t>febbraio</w:t>
      </w:r>
      <w:r w:rsidR="00C068A1">
        <w:rPr>
          <w:rStyle w:val="normaltextrun"/>
        </w:rPr>
        <w:t xml:space="preserve"> </w:t>
      </w:r>
      <w:r w:rsidRPr="00DB28E9">
        <w:rPr>
          <w:rStyle w:val="normaltextrun"/>
        </w:rPr>
        <w:t>2020.</w:t>
      </w:r>
      <w:r w:rsidR="00C068A1">
        <w:rPr>
          <w:rStyle w:val="eop"/>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Inoltre,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sindaci</w:t>
      </w:r>
      <w:r w:rsidR="00C068A1">
        <w:rPr>
          <w:rStyle w:val="normaltextrun"/>
        </w:rPr>
        <w:t xml:space="preserve"> </w:t>
      </w:r>
      <w:r w:rsidRPr="00DB28E9">
        <w:rPr>
          <w:rStyle w:val="normaltextrun"/>
        </w:rPr>
        <w:t>lavoratori</w:t>
      </w:r>
      <w:r w:rsidR="00C068A1">
        <w:rPr>
          <w:rStyle w:val="normaltextrun"/>
        </w:rPr>
        <w:t xml:space="preserve"> </w:t>
      </w:r>
      <w:r w:rsidRPr="00DB28E9">
        <w:rPr>
          <w:rStyle w:val="normaltextrun"/>
        </w:rPr>
        <w:t>dipendenti</w:t>
      </w:r>
      <w:r w:rsidR="00C068A1">
        <w:rPr>
          <w:rStyle w:val="normaltextrun"/>
        </w:rPr>
        <w:t xml:space="preserve"> </w:t>
      </w:r>
      <w:r w:rsidRPr="00DB28E9">
        <w:rPr>
          <w:rStyle w:val="normaltextrun"/>
        </w:rPr>
        <w:t>pubblici,</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assenze</w:t>
      </w:r>
      <w:r w:rsidR="00C068A1">
        <w:rPr>
          <w:rStyle w:val="normaltextrun"/>
        </w:rPr>
        <w:t xml:space="preserve"> </w:t>
      </w:r>
      <w:r w:rsidRPr="00DB28E9">
        <w:rPr>
          <w:rStyle w:val="normaltextrun"/>
        </w:rPr>
        <w:t>dal</w:t>
      </w:r>
      <w:r w:rsidR="00C068A1">
        <w:rPr>
          <w:rStyle w:val="normaltextrun"/>
        </w:rPr>
        <w:t xml:space="preserve"> </w:t>
      </w:r>
      <w:r w:rsidRPr="00DB28E9">
        <w:rPr>
          <w:rStyle w:val="normaltextrun"/>
        </w:rPr>
        <w:t>lavoro</w:t>
      </w:r>
      <w:r w:rsidR="00C068A1">
        <w:rPr>
          <w:rStyle w:val="normaltextrun"/>
        </w:rPr>
        <w:t xml:space="preserve"> </w:t>
      </w:r>
      <w:r w:rsidRPr="00DB28E9">
        <w:rPr>
          <w:rStyle w:val="normaltextrun"/>
        </w:rPr>
        <w:t>derivanti</w:t>
      </w:r>
      <w:r w:rsidR="00C068A1">
        <w:rPr>
          <w:rStyle w:val="normaltextrun"/>
        </w:rPr>
        <w:t xml:space="preserve"> </w:t>
      </w:r>
      <w:r w:rsidRPr="00DB28E9">
        <w:rPr>
          <w:rStyle w:val="normaltextrun"/>
        </w:rPr>
        <w:t>dal</w:t>
      </w:r>
      <w:r w:rsidR="00C068A1">
        <w:rPr>
          <w:rStyle w:val="normaltextrun"/>
        </w:rPr>
        <w:t xml:space="preserve"> </w:t>
      </w:r>
      <w:r w:rsidRPr="00DB28E9">
        <w:rPr>
          <w:rStyle w:val="normaltextrun"/>
        </w:rPr>
        <w:t>presente</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equiparate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quelle</w:t>
      </w:r>
      <w:r w:rsidR="00C068A1">
        <w:rPr>
          <w:rStyle w:val="normaltextrun"/>
        </w:rPr>
        <w:t xml:space="preserve"> </w:t>
      </w:r>
      <w:r w:rsidRPr="00DB28E9">
        <w:rPr>
          <w:rStyle w:val="normaltextrun"/>
        </w:rPr>
        <w:t>disciplinate</w:t>
      </w:r>
      <w:r w:rsidR="00C068A1">
        <w:rPr>
          <w:rStyle w:val="normaltextrun"/>
        </w:rPr>
        <w:t xml:space="preserve"> </w:t>
      </w:r>
      <w:r w:rsidRPr="00DB28E9">
        <w:rPr>
          <w:rStyle w:val="normaltextrun"/>
        </w:rPr>
        <w:t>dall’articolo</w:t>
      </w:r>
      <w:r w:rsidR="00C068A1">
        <w:rPr>
          <w:rStyle w:val="normaltextrun"/>
        </w:rPr>
        <w:t xml:space="preserve"> </w:t>
      </w:r>
      <w:r w:rsidRPr="00DB28E9">
        <w:rPr>
          <w:rStyle w:val="normaltextrun"/>
        </w:rPr>
        <w:t>19,</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3,</w:t>
      </w:r>
      <w:r w:rsidR="00C068A1">
        <w:rPr>
          <w:rStyle w:val="normaltextrun"/>
        </w:rPr>
        <w:t xml:space="preserve"> </w:t>
      </w:r>
      <w:r w:rsidRPr="00DB28E9">
        <w:rPr>
          <w:rStyle w:val="normaltextrun"/>
        </w:rPr>
        <w:t>del</w:t>
      </w:r>
      <w:r w:rsidR="00C068A1">
        <w:rPr>
          <w:rStyle w:val="normaltextrun"/>
        </w:rPr>
        <w:t xml:space="preserve"> </w:t>
      </w:r>
      <w:r w:rsidRPr="00DB28E9">
        <w:rPr>
          <w:rStyle w:val="contextualspellingandgrammarerror"/>
        </w:rPr>
        <w:t>decreto</w:t>
      </w:r>
      <w:r w:rsidR="00C068A1">
        <w:rPr>
          <w:rStyle w:val="contextualspellingandgrammarerror"/>
        </w:rPr>
        <w:t xml:space="preserve"> </w:t>
      </w:r>
      <w:r w:rsidRPr="00DB28E9">
        <w:rPr>
          <w:rStyle w:val="contextualspellingandgrammarerror"/>
        </w:rPr>
        <w:t>legge</w:t>
      </w:r>
      <w:r w:rsidR="00C068A1">
        <w:rPr>
          <w:rStyle w:val="normaltextrun"/>
        </w:rPr>
        <w:t xml:space="preserve"> </w:t>
      </w:r>
      <w:r w:rsidRPr="00DB28E9">
        <w:rPr>
          <w:rStyle w:val="normaltextrun"/>
        </w:rPr>
        <w:t>2</w:t>
      </w:r>
      <w:r w:rsidR="00C068A1">
        <w:rPr>
          <w:rStyle w:val="normaltextrun"/>
        </w:rPr>
        <w:t xml:space="preserve"> </w:t>
      </w:r>
      <w:r w:rsidRPr="00DB28E9">
        <w:rPr>
          <w:rStyle w:val="normaltextrun"/>
        </w:rPr>
        <w:t>marzo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9,</w:t>
      </w:r>
      <w:r w:rsidR="00C068A1">
        <w:rPr>
          <w:rStyle w:val="normaltextrun"/>
        </w:rPr>
        <w:t xml:space="preserve"> </w:t>
      </w:r>
      <w:r w:rsidRPr="00DB28E9">
        <w:rPr>
          <w:rStyle w:val="normaltextrun"/>
        </w:rPr>
        <w:t>ossia</w:t>
      </w:r>
      <w:r w:rsidR="00C068A1">
        <w:rPr>
          <w:rStyle w:val="normaltextrun"/>
        </w:rPr>
        <w:t xml:space="preserve"> </w:t>
      </w:r>
      <w:r w:rsidRPr="00DB28E9">
        <w:rPr>
          <w:rStyle w:val="normaltextrun"/>
        </w:rPr>
        <w:t>costituiscono</w:t>
      </w:r>
      <w:r w:rsidR="00C068A1">
        <w:rPr>
          <w:rStyle w:val="normaltextrun"/>
        </w:rPr>
        <w:t xml:space="preserve"> </w:t>
      </w:r>
      <w:r w:rsidRPr="00DB28E9">
        <w:rPr>
          <w:rStyle w:val="normaltextrun"/>
        </w:rPr>
        <w:t>servizio</w:t>
      </w:r>
      <w:r w:rsidR="00C068A1">
        <w:rPr>
          <w:rStyle w:val="normaltextrun"/>
        </w:rPr>
        <w:t xml:space="preserve"> </w:t>
      </w:r>
      <w:r w:rsidRPr="00DB28E9">
        <w:rPr>
          <w:rStyle w:val="normaltextrun"/>
        </w:rPr>
        <w:t>prestato</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tutti</w:t>
      </w:r>
      <w:r w:rsidR="00C068A1">
        <w:rPr>
          <w:rStyle w:val="normaltextrun"/>
        </w:rPr>
        <w:t xml:space="preserve"> </w:t>
      </w:r>
      <w:r w:rsidRPr="00DB28E9">
        <w:rPr>
          <w:rStyle w:val="normaltextrun"/>
        </w:rPr>
        <w:t>gli</w:t>
      </w:r>
      <w:r w:rsidR="00C068A1">
        <w:rPr>
          <w:rStyle w:val="normaltextrun"/>
        </w:rPr>
        <w:t xml:space="preserve"> </w:t>
      </w:r>
      <w:r w:rsidRPr="00DB28E9">
        <w:rPr>
          <w:rStyle w:val="normaltextrun"/>
        </w:rPr>
        <w:t>effetti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legge.</w:t>
      </w:r>
      <w:r w:rsidR="00C068A1">
        <w:rPr>
          <w:rStyle w:val="normaltextrun"/>
        </w:rPr>
        <w:t xml:space="preserve"> </w:t>
      </w:r>
      <w:r w:rsidR="00C068A1">
        <w:rPr>
          <w:rStyle w:val="eop"/>
        </w:rPr>
        <w:t xml:space="preserve"> </w:t>
      </w:r>
    </w:p>
    <w:p w:rsidR="007A4E9D" w:rsidRPr="00DB28E9" w:rsidRDefault="007A4E9D" w:rsidP="007A4E9D">
      <w:pPr>
        <w:pStyle w:val="paragraph"/>
        <w:spacing w:before="0" w:beforeAutospacing="0" w:after="0" w:afterAutospacing="0"/>
        <w:textAlignment w:val="baseline"/>
      </w:pPr>
    </w:p>
    <w:p w:rsidR="007A4E9D" w:rsidRPr="00A65E42" w:rsidRDefault="007A4E9D" w:rsidP="00346762">
      <w:pPr>
        <w:pStyle w:val="Titolo2"/>
        <w:numPr>
          <w:ilvl w:val="0"/>
          <w:numId w:val="32"/>
        </w:numPr>
        <w:ind w:left="851" w:hanging="491"/>
        <w:rPr>
          <w:rStyle w:val="normaltextrun"/>
          <w:b/>
          <w:sz w:val="24"/>
          <w:szCs w:val="24"/>
        </w:rPr>
      </w:pPr>
      <w:bookmarkStart w:id="15" w:name="_Toc35432762"/>
      <w:r w:rsidRPr="00A65E42">
        <w:rPr>
          <w:rStyle w:val="normaltextrun"/>
          <w:b/>
          <w:sz w:val="24"/>
          <w:szCs w:val="24"/>
        </w:rPr>
        <w:t>Svolgimento</w:t>
      </w:r>
      <w:r w:rsidR="00C068A1">
        <w:rPr>
          <w:rStyle w:val="normaltextrun"/>
          <w:b/>
          <w:sz w:val="24"/>
          <w:szCs w:val="24"/>
        </w:rPr>
        <w:t xml:space="preserve"> </w:t>
      </w:r>
      <w:r w:rsidRPr="00A65E42">
        <w:rPr>
          <w:rStyle w:val="normaltextrun"/>
          <w:b/>
          <w:sz w:val="24"/>
          <w:szCs w:val="24"/>
        </w:rPr>
        <w:t>in</w:t>
      </w:r>
      <w:r w:rsidR="00C068A1">
        <w:rPr>
          <w:rStyle w:val="normaltextrun"/>
          <w:b/>
          <w:sz w:val="24"/>
          <w:szCs w:val="24"/>
        </w:rPr>
        <w:t xml:space="preserve"> </w:t>
      </w:r>
      <w:r w:rsidRPr="00A65E42">
        <w:rPr>
          <w:rStyle w:val="normaltextrun"/>
          <w:b/>
          <w:sz w:val="24"/>
          <w:szCs w:val="24"/>
        </w:rPr>
        <w:t>videoconferenza</w:t>
      </w:r>
      <w:r w:rsidR="00C068A1">
        <w:rPr>
          <w:rStyle w:val="normaltextrun"/>
          <w:b/>
          <w:sz w:val="24"/>
          <w:szCs w:val="24"/>
        </w:rPr>
        <w:t xml:space="preserve"> </w:t>
      </w:r>
      <w:r w:rsidRPr="00A65E42">
        <w:rPr>
          <w:rStyle w:val="normaltextrun"/>
          <w:b/>
          <w:sz w:val="24"/>
          <w:szCs w:val="24"/>
        </w:rPr>
        <w:t>delle</w:t>
      </w:r>
      <w:r w:rsidR="00C068A1">
        <w:rPr>
          <w:rStyle w:val="normaltextrun"/>
          <w:b/>
          <w:sz w:val="24"/>
          <w:szCs w:val="24"/>
        </w:rPr>
        <w:t xml:space="preserve"> </w:t>
      </w:r>
      <w:r w:rsidRPr="00A65E42">
        <w:rPr>
          <w:rStyle w:val="normaltextrun"/>
          <w:b/>
          <w:sz w:val="24"/>
          <w:szCs w:val="24"/>
        </w:rPr>
        <w:t>sedute</w:t>
      </w:r>
      <w:r w:rsidR="00C068A1">
        <w:rPr>
          <w:rStyle w:val="normaltextrun"/>
          <w:b/>
          <w:sz w:val="24"/>
          <w:szCs w:val="24"/>
        </w:rPr>
        <w:t xml:space="preserve"> </w:t>
      </w:r>
      <w:r w:rsidRPr="00A65E42">
        <w:rPr>
          <w:rStyle w:val="normaltextrun"/>
          <w:b/>
          <w:sz w:val="24"/>
          <w:szCs w:val="24"/>
        </w:rPr>
        <w:t>delle</w:t>
      </w:r>
      <w:r w:rsidR="00C068A1">
        <w:rPr>
          <w:rStyle w:val="normaltextrun"/>
          <w:b/>
          <w:sz w:val="24"/>
          <w:szCs w:val="24"/>
        </w:rPr>
        <w:t xml:space="preserve"> </w:t>
      </w:r>
      <w:r w:rsidRPr="00A65E42">
        <w:rPr>
          <w:rStyle w:val="normaltextrun"/>
          <w:b/>
          <w:sz w:val="24"/>
          <w:szCs w:val="24"/>
        </w:rPr>
        <w:t>giunte</w:t>
      </w:r>
      <w:r w:rsidR="00C068A1">
        <w:rPr>
          <w:rStyle w:val="normaltextrun"/>
          <w:b/>
          <w:sz w:val="24"/>
          <w:szCs w:val="24"/>
        </w:rPr>
        <w:t xml:space="preserve"> </w:t>
      </w:r>
      <w:r w:rsidRPr="00A65E42">
        <w:rPr>
          <w:rStyle w:val="normaltextrun"/>
          <w:b/>
          <w:sz w:val="24"/>
          <w:szCs w:val="24"/>
        </w:rPr>
        <w:t>e</w:t>
      </w:r>
      <w:r w:rsidR="00C068A1">
        <w:rPr>
          <w:rStyle w:val="normaltextrun"/>
          <w:b/>
          <w:sz w:val="24"/>
          <w:szCs w:val="24"/>
        </w:rPr>
        <w:t xml:space="preserve"> </w:t>
      </w:r>
      <w:r w:rsidRPr="00A65E42">
        <w:rPr>
          <w:rStyle w:val="normaltextrun"/>
          <w:b/>
          <w:sz w:val="24"/>
          <w:szCs w:val="24"/>
        </w:rPr>
        <w:t>dei</w:t>
      </w:r>
      <w:r w:rsidR="00C068A1">
        <w:rPr>
          <w:rStyle w:val="normaltextrun"/>
          <w:b/>
          <w:sz w:val="24"/>
          <w:szCs w:val="24"/>
        </w:rPr>
        <w:t xml:space="preserve"> </w:t>
      </w:r>
      <w:r w:rsidRPr="00A65E42">
        <w:rPr>
          <w:rStyle w:val="normaltextrun"/>
          <w:b/>
          <w:sz w:val="24"/>
          <w:szCs w:val="24"/>
        </w:rPr>
        <w:t>consigli</w:t>
      </w:r>
      <w:r w:rsidR="00C068A1">
        <w:rPr>
          <w:rStyle w:val="normaltextrun"/>
          <w:b/>
          <w:sz w:val="24"/>
          <w:szCs w:val="24"/>
        </w:rPr>
        <w:t xml:space="preserve"> </w:t>
      </w:r>
      <w:r w:rsidRPr="00A65E42">
        <w:rPr>
          <w:rStyle w:val="normaltextrun"/>
          <w:b/>
          <w:sz w:val="24"/>
          <w:szCs w:val="24"/>
        </w:rPr>
        <w:t>comunali</w:t>
      </w:r>
      <w:r w:rsidR="00C068A1">
        <w:rPr>
          <w:rStyle w:val="normaltextrun"/>
          <w:b/>
          <w:sz w:val="24"/>
          <w:szCs w:val="24"/>
        </w:rPr>
        <w:t xml:space="preserve"> </w:t>
      </w:r>
      <w:r w:rsidRPr="00A65E42">
        <w:rPr>
          <w:rStyle w:val="normaltextrun"/>
          <w:b/>
          <w:sz w:val="24"/>
          <w:szCs w:val="24"/>
        </w:rPr>
        <w:t>e</w:t>
      </w:r>
      <w:r w:rsidR="00C068A1">
        <w:rPr>
          <w:rStyle w:val="normaltextrun"/>
          <w:b/>
          <w:sz w:val="24"/>
          <w:szCs w:val="24"/>
        </w:rPr>
        <w:t xml:space="preserve"> </w:t>
      </w:r>
      <w:r w:rsidRPr="00A65E42">
        <w:rPr>
          <w:rStyle w:val="normaltextrun"/>
          <w:b/>
          <w:sz w:val="24"/>
          <w:szCs w:val="24"/>
        </w:rPr>
        <w:t>regionali</w:t>
      </w:r>
      <w:r w:rsidR="00C068A1">
        <w:rPr>
          <w:rStyle w:val="normaltextrun"/>
          <w:b/>
          <w:sz w:val="24"/>
          <w:szCs w:val="24"/>
        </w:rPr>
        <w:t xml:space="preserve"> </w:t>
      </w:r>
      <w:r w:rsidRPr="00A65E42">
        <w:rPr>
          <w:rStyle w:val="normaltextrun"/>
          <w:b/>
          <w:sz w:val="24"/>
          <w:szCs w:val="24"/>
        </w:rPr>
        <w:t>e</w:t>
      </w:r>
      <w:r w:rsidR="00C068A1">
        <w:rPr>
          <w:rStyle w:val="normaltextrun"/>
          <w:b/>
          <w:sz w:val="24"/>
          <w:szCs w:val="24"/>
        </w:rPr>
        <w:t xml:space="preserve"> </w:t>
      </w:r>
      <w:r w:rsidRPr="00A65E42">
        <w:rPr>
          <w:rStyle w:val="normaltextrun"/>
          <w:b/>
          <w:sz w:val="24"/>
          <w:szCs w:val="24"/>
        </w:rPr>
        <w:t>degli</w:t>
      </w:r>
      <w:r w:rsidR="00C068A1">
        <w:rPr>
          <w:rStyle w:val="normaltextrun"/>
          <w:b/>
          <w:sz w:val="24"/>
          <w:szCs w:val="24"/>
        </w:rPr>
        <w:t xml:space="preserve"> </w:t>
      </w:r>
      <w:r w:rsidRPr="00A65E42">
        <w:rPr>
          <w:rStyle w:val="normaltextrun"/>
          <w:b/>
          <w:sz w:val="24"/>
          <w:szCs w:val="24"/>
        </w:rPr>
        <w:t>organi</w:t>
      </w:r>
      <w:r w:rsidR="00C068A1">
        <w:rPr>
          <w:rStyle w:val="normaltextrun"/>
          <w:b/>
          <w:sz w:val="24"/>
          <w:szCs w:val="24"/>
        </w:rPr>
        <w:t xml:space="preserve"> </w:t>
      </w:r>
      <w:r w:rsidRPr="00A65E42">
        <w:rPr>
          <w:rStyle w:val="normaltextrun"/>
          <w:b/>
          <w:sz w:val="24"/>
          <w:szCs w:val="24"/>
        </w:rPr>
        <w:t>di</w:t>
      </w:r>
      <w:r w:rsidR="00C068A1">
        <w:rPr>
          <w:rStyle w:val="normaltextrun"/>
          <w:b/>
          <w:sz w:val="24"/>
          <w:szCs w:val="24"/>
        </w:rPr>
        <w:t xml:space="preserve"> </w:t>
      </w:r>
      <w:r w:rsidRPr="00A65E42">
        <w:rPr>
          <w:rStyle w:val="normaltextrun"/>
          <w:b/>
          <w:sz w:val="24"/>
          <w:szCs w:val="24"/>
        </w:rPr>
        <w:t>governo</w:t>
      </w:r>
      <w:r w:rsidR="00C068A1">
        <w:rPr>
          <w:rStyle w:val="normaltextrun"/>
          <w:b/>
          <w:sz w:val="24"/>
          <w:szCs w:val="24"/>
        </w:rPr>
        <w:t xml:space="preserve"> </w:t>
      </w:r>
      <w:r w:rsidRPr="00A65E42">
        <w:rPr>
          <w:rStyle w:val="normaltextrun"/>
          <w:b/>
          <w:sz w:val="24"/>
          <w:szCs w:val="24"/>
        </w:rPr>
        <w:t>delle</w:t>
      </w:r>
      <w:r w:rsidR="00C068A1">
        <w:rPr>
          <w:rStyle w:val="normaltextrun"/>
          <w:b/>
          <w:sz w:val="24"/>
          <w:szCs w:val="24"/>
        </w:rPr>
        <w:t xml:space="preserve"> </w:t>
      </w:r>
      <w:r w:rsidRPr="00A65E42">
        <w:rPr>
          <w:rStyle w:val="normaltextrun"/>
          <w:b/>
          <w:sz w:val="24"/>
          <w:szCs w:val="24"/>
        </w:rPr>
        <w:t>province</w:t>
      </w:r>
      <w:r w:rsidR="00C068A1">
        <w:rPr>
          <w:rStyle w:val="normaltextrun"/>
          <w:b/>
          <w:sz w:val="24"/>
          <w:szCs w:val="24"/>
        </w:rPr>
        <w:t xml:space="preserve"> </w:t>
      </w:r>
      <w:r w:rsidRPr="00A65E42">
        <w:rPr>
          <w:rStyle w:val="normaltextrun"/>
          <w:b/>
          <w:sz w:val="24"/>
          <w:szCs w:val="24"/>
        </w:rPr>
        <w:t>e</w:t>
      </w:r>
      <w:r w:rsidR="00C068A1">
        <w:rPr>
          <w:rStyle w:val="normaltextrun"/>
          <w:b/>
          <w:sz w:val="24"/>
          <w:szCs w:val="24"/>
        </w:rPr>
        <w:t xml:space="preserve"> </w:t>
      </w:r>
      <w:r w:rsidRPr="00A65E42">
        <w:rPr>
          <w:rStyle w:val="normaltextrun"/>
          <w:b/>
          <w:sz w:val="24"/>
          <w:szCs w:val="24"/>
        </w:rPr>
        <w:t>del</w:t>
      </w:r>
      <w:r w:rsidR="001A3DA3" w:rsidRPr="00A65E42">
        <w:rPr>
          <w:rStyle w:val="normaltextrun"/>
          <w:b/>
          <w:sz w:val="24"/>
          <w:szCs w:val="24"/>
        </w:rPr>
        <w:t>le</w:t>
      </w:r>
      <w:r w:rsidR="00C068A1">
        <w:rPr>
          <w:rStyle w:val="normaltextrun"/>
          <w:b/>
          <w:sz w:val="24"/>
          <w:szCs w:val="24"/>
        </w:rPr>
        <w:t xml:space="preserve"> </w:t>
      </w:r>
      <w:r w:rsidR="001A3DA3" w:rsidRPr="00A65E42">
        <w:rPr>
          <w:rStyle w:val="normaltextrun"/>
          <w:b/>
          <w:sz w:val="24"/>
          <w:szCs w:val="24"/>
        </w:rPr>
        <w:t>città</w:t>
      </w:r>
      <w:r w:rsidR="00C068A1">
        <w:rPr>
          <w:rStyle w:val="normaltextrun"/>
          <w:b/>
          <w:sz w:val="24"/>
          <w:szCs w:val="24"/>
        </w:rPr>
        <w:t xml:space="preserve"> </w:t>
      </w:r>
      <w:r w:rsidR="001A3DA3" w:rsidRPr="00A65E42">
        <w:rPr>
          <w:rStyle w:val="normaltextrun"/>
          <w:b/>
          <w:sz w:val="24"/>
          <w:szCs w:val="24"/>
        </w:rPr>
        <w:t>metropolitane.</w:t>
      </w:r>
      <w:r w:rsidR="00C068A1">
        <w:rPr>
          <w:rStyle w:val="normaltextrun"/>
          <w:b/>
          <w:sz w:val="24"/>
          <w:szCs w:val="24"/>
        </w:rPr>
        <w:t xml:space="preserve"> </w:t>
      </w:r>
      <w:r w:rsidR="001A3DA3" w:rsidRPr="00A65E42">
        <w:rPr>
          <w:rStyle w:val="normaltextrun"/>
          <w:b/>
          <w:sz w:val="24"/>
          <w:szCs w:val="24"/>
        </w:rPr>
        <w:t>(art.</w:t>
      </w:r>
      <w:r w:rsidR="00C068A1">
        <w:rPr>
          <w:rStyle w:val="normaltextrun"/>
          <w:b/>
          <w:sz w:val="24"/>
          <w:szCs w:val="24"/>
        </w:rPr>
        <w:t xml:space="preserve"> </w:t>
      </w:r>
      <w:r w:rsidR="001A3DA3" w:rsidRPr="00A65E42">
        <w:rPr>
          <w:rStyle w:val="normaltextrun"/>
          <w:b/>
          <w:sz w:val="24"/>
          <w:szCs w:val="24"/>
        </w:rPr>
        <w:t>73</w:t>
      </w:r>
      <w:r w:rsidR="00C068A1">
        <w:rPr>
          <w:rStyle w:val="normaltextrun"/>
          <w:b/>
          <w:sz w:val="24"/>
          <w:szCs w:val="24"/>
        </w:rPr>
        <w:t xml:space="preserve"> </w:t>
      </w:r>
      <w:r w:rsidRPr="00A65E42">
        <w:rPr>
          <w:rStyle w:val="normaltextrun"/>
          <w:b/>
          <w:sz w:val="24"/>
          <w:szCs w:val="24"/>
        </w:rPr>
        <w:t>commi</w:t>
      </w:r>
      <w:r w:rsidR="00C068A1">
        <w:rPr>
          <w:rStyle w:val="normaltextrun"/>
          <w:b/>
          <w:sz w:val="24"/>
          <w:szCs w:val="24"/>
        </w:rPr>
        <w:t xml:space="preserve"> </w:t>
      </w:r>
      <w:r w:rsidRPr="00A65E42">
        <w:rPr>
          <w:rStyle w:val="normaltextrun"/>
          <w:b/>
          <w:sz w:val="24"/>
          <w:szCs w:val="24"/>
        </w:rPr>
        <w:t>1</w:t>
      </w:r>
      <w:r w:rsidR="00C068A1">
        <w:rPr>
          <w:rStyle w:val="normaltextrun"/>
          <w:b/>
          <w:sz w:val="24"/>
          <w:szCs w:val="24"/>
        </w:rPr>
        <w:t xml:space="preserve"> </w:t>
      </w:r>
      <w:r w:rsidRPr="00A65E42">
        <w:rPr>
          <w:rStyle w:val="normaltextrun"/>
          <w:b/>
          <w:sz w:val="24"/>
          <w:szCs w:val="24"/>
        </w:rPr>
        <w:t>e</w:t>
      </w:r>
      <w:r w:rsidR="00C068A1">
        <w:rPr>
          <w:rStyle w:val="normaltextrun"/>
          <w:b/>
          <w:sz w:val="24"/>
          <w:szCs w:val="24"/>
        </w:rPr>
        <w:t xml:space="preserve"> </w:t>
      </w:r>
      <w:r w:rsidRPr="00A65E42">
        <w:rPr>
          <w:rStyle w:val="normaltextrun"/>
          <w:b/>
          <w:sz w:val="24"/>
          <w:szCs w:val="24"/>
        </w:rPr>
        <w:t>3)</w:t>
      </w:r>
      <w:bookmarkEnd w:id="15"/>
      <w:r w:rsidR="00C068A1">
        <w:rPr>
          <w:rStyle w:val="normaltextrun"/>
          <w:b/>
          <w:sz w:val="24"/>
          <w:szCs w:val="24"/>
        </w:rPr>
        <w:t xml:space="preserve"> </w:t>
      </w:r>
    </w:p>
    <w:p w:rsidR="007A4E9D" w:rsidRPr="00DB28E9" w:rsidRDefault="00C068A1" w:rsidP="007A4E9D">
      <w:pPr>
        <w:pStyle w:val="paragraph"/>
        <w:spacing w:before="0" w:beforeAutospacing="0" w:after="0" w:afterAutospacing="0"/>
        <w:jc w:val="both"/>
        <w:textAlignment w:val="baseline"/>
      </w:pPr>
      <w:r>
        <w:rPr>
          <w:rStyle w:val="eop"/>
        </w:rPr>
        <w:t xml:space="preserve"> </w:t>
      </w:r>
      <w:r w:rsidR="007A4E9D" w:rsidRPr="00DB28E9">
        <w:rPr>
          <w:rStyle w:val="normaltextrun"/>
        </w:rPr>
        <w:t>I</w:t>
      </w:r>
      <w:r>
        <w:rPr>
          <w:rStyle w:val="normaltextrun"/>
        </w:rPr>
        <w:t xml:space="preserve"> </w:t>
      </w:r>
      <w:r w:rsidR="007A4E9D" w:rsidRPr="00DB28E9">
        <w:rPr>
          <w:rStyle w:val="normaltextrun"/>
        </w:rPr>
        <w:t>consigli</w:t>
      </w:r>
      <w:r>
        <w:rPr>
          <w:rStyle w:val="normaltextrun"/>
        </w:rPr>
        <w:t xml:space="preserve"> </w:t>
      </w:r>
      <w:r w:rsidR="007A4E9D" w:rsidRPr="00DB28E9">
        <w:rPr>
          <w:rStyle w:val="normaltextrun"/>
        </w:rPr>
        <w:t>dei</w:t>
      </w:r>
      <w:r>
        <w:rPr>
          <w:rStyle w:val="normaltextrun"/>
        </w:rPr>
        <w:t xml:space="preserve"> </w:t>
      </w:r>
      <w:r w:rsidR="007A4E9D" w:rsidRPr="00DB28E9">
        <w:rPr>
          <w:rStyle w:val="normaltextrun"/>
        </w:rPr>
        <w:t>comuni,</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province</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città</w:t>
      </w:r>
      <w:r>
        <w:rPr>
          <w:rStyle w:val="normaltextrun"/>
        </w:rPr>
        <w:t xml:space="preserve"> </w:t>
      </w:r>
      <w:r w:rsidR="007A4E9D" w:rsidRPr="00DB28E9">
        <w:rPr>
          <w:rStyle w:val="normaltextrun"/>
        </w:rPr>
        <w:t>metropolitane</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le</w:t>
      </w:r>
      <w:r>
        <w:rPr>
          <w:rStyle w:val="normaltextrun"/>
        </w:rPr>
        <w:t xml:space="preserve"> </w:t>
      </w:r>
      <w:r w:rsidR="007A4E9D" w:rsidRPr="00DB28E9">
        <w:rPr>
          <w:rStyle w:val="normaltextrun"/>
        </w:rPr>
        <w:t>giunte</w:t>
      </w:r>
      <w:r>
        <w:rPr>
          <w:rStyle w:val="normaltextrun"/>
        </w:rPr>
        <w:t xml:space="preserve"> </w:t>
      </w:r>
      <w:r w:rsidR="007A4E9D" w:rsidRPr="00DB28E9">
        <w:rPr>
          <w:rStyle w:val="normaltextrun"/>
        </w:rPr>
        <w:t>comunali,</w:t>
      </w:r>
      <w:r>
        <w:rPr>
          <w:rStyle w:val="normaltextrun"/>
        </w:rPr>
        <w:t xml:space="preserve"> </w:t>
      </w:r>
      <w:r w:rsidR="007A4E9D" w:rsidRPr="00DB28E9">
        <w:rPr>
          <w:rStyle w:val="normaltextrun"/>
        </w:rPr>
        <w:t>che</w:t>
      </w:r>
      <w:r>
        <w:rPr>
          <w:rStyle w:val="normaltextrun"/>
        </w:rPr>
        <w:t xml:space="preserve"> </w:t>
      </w:r>
      <w:r w:rsidR="007A4E9D" w:rsidRPr="00DB28E9">
        <w:rPr>
          <w:rStyle w:val="normaltextrun"/>
        </w:rPr>
        <w:t>non</w:t>
      </w:r>
      <w:r>
        <w:rPr>
          <w:rStyle w:val="normaltextrun"/>
        </w:rPr>
        <w:t xml:space="preserve"> </w:t>
      </w:r>
      <w:r w:rsidR="007A4E9D" w:rsidRPr="00DB28E9">
        <w:rPr>
          <w:rStyle w:val="normaltextrun"/>
        </w:rPr>
        <w:t>abbiano</w:t>
      </w:r>
      <w:r>
        <w:rPr>
          <w:rStyle w:val="normaltextrun"/>
        </w:rPr>
        <w:t xml:space="preserve"> </w:t>
      </w:r>
      <w:r w:rsidR="007A4E9D" w:rsidRPr="00DB28E9">
        <w:rPr>
          <w:rStyle w:val="normaltextrun"/>
        </w:rPr>
        <w:t>regolamentato</w:t>
      </w:r>
      <w:r>
        <w:rPr>
          <w:rStyle w:val="normaltextrun"/>
        </w:rPr>
        <w:t xml:space="preserve"> </w:t>
      </w:r>
      <w:r w:rsidR="007A4E9D" w:rsidRPr="00DB28E9">
        <w:rPr>
          <w:rStyle w:val="normaltextrun"/>
        </w:rPr>
        <w:t>modalità</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svolgimento</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normaltextrun"/>
        </w:rPr>
        <w:t xml:space="preserve"> </w:t>
      </w:r>
      <w:r w:rsidR="007A4E9D" w:rsidRPr="00DB28E9">
        <w:rPr>
          <w:rStyle w:val="normaltextrun"/>
        </w:rPr>
        <w:t>in</w:t>
      </w:r>
      <w:r>
        <w:rPr>
          <w:rStyle w:val="normaltextrun"/>
        </w:rPr>
        <w:t xml:space="preserve"> </w:t>
      </w:r>
      <w:r w:rsidR="007A4E9D" w:rsidRPr="00DB28E9">
        <w:rPr>
          <w:rStyle w:val="normaltextrun"/>
        </w:rPr>
        <w:t>videoconferenza,</w:t>
      </w:r>
      <w:r>
        <w:rPr>
          <w:rStyle w:val="normaltextrun"/>
        </w:rPr>
        <w:t xml:space="preserve"> </w:t>
      </w:r>
      <w:r w:rsidR="007A4E9D" w:rsidRPr="00DB28E9">
        <w:rPr>
          <w:rStyle w:val="normaltextrun"/>
        </w:rPr>
        <w:t>possono</w:t>
      </w:r>
      <w:r>
        <w:rPr>
          <w:rStyle w:val="normaltextrun"/>
        </w:rPr>
        <w:t xml:space="preserve"> </w:t>
      </w:r>
      <w:r w:rsidR="007A4E9D" w:rsidRPr="00DB28E9">
        <w:rPr>
          <w:rStyle w:val="normaltextrun"/>
        </w:rPr>
        <w:t>riunirsi</w:t>
      </w:r>
      <w:r>
        <w:rPr>
          <w:rStyle w:val="normaltextrun"/>
        </w:rPr>
        <w:t xml:space="preserve"> </w:t>
      </w:r>
      <w:r w:rsidR="007A4E9D" w:rsidRPr="00DB28E9">
        <w:rPr>
          <w:rStyle w:val="normaltextrun"/>
        </w:rPr>
        <w:t>secondo</w:t>
      </w:r>
      <w:r>
        <w:rPr>
          <w:rStyle w:val="normaltextrun"/>
        </w:rPr>
        <w:t xml:space="preserve"> </w:t>
      </w:r>
      <w:r w:rsidR="007A4E9D" w:rsidRPr="00DB28E9">
        <w:rPr>
          <w:rStyle w:val="normaltextrun"/>
        </w:rPr>
        <w:t>tali</w:t>
      </w:r>
      <w:r>
        <w:rPr>
          <w:rStyle w:val="normaltextrun"/>
        </w:rPr>
        <w:t xml:space="preserve"> </w:t>
      </w:r>
      <w:r w:rsidR="007A4E9D" w:rsidRPr="00DB28E9">
        <w:rPr>
          <w:rStyle w:val="normaltextrun"/>
        </w:rPr>
        <w:t>modalità,</w:t>
      </w:r>
      <w:r>
        <w:rPr>
          <w:rStyle w:val="normaltextrun"/>
        </w:rPr>
        <w:t xml:space="preserve"> </w:t>
      </w:r>
      <w:r w:rsidR="007A4E9D" w:rsidRPr="00DB28E9">
        <w:rPr>
          <w:rStyle w:val="normaltextrun"/>
        </w:rPr>
        <w:t>nel</w:t>
      </w:r>
      <w:r>
        <w:rPr>
          <w:rStyle w:val="normaltextrun"/>
        </w:rPr>
        <w:t xml:space="preserve"> </w:t>
      </w:r>
      <w:r w:rsidR="007A4E9D" w:rsidRPr="00DB28E9">
        <w:rPr>
          <w:rStyle w:val="normaltextrun"/>
        </w:rPr>
        <w:t>rispetto</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criteri</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trasparenza</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tracciabilità</w:t>
      </w:r>
      <w:r>
        <w:rPr>
          <w:rStyle w:val="normaltextrun"/>
        </w:rPr>
        <w:t xml:space="preserve"> </w:t>
      </w:r>
      <w:r w:rsidR="007A4E9D" w:rsidRPr="00DB28E9">
        <w:rPr>
          <w:rStyle w:val="normaltextrun"/>
        </w:rPr>
        <w:t>previamente</w:t>
      </w:r>
      <w:r>
        <w:rPr>
          <w:rStyle w:val="normaltextrun"/>
        </w:rPr>
        <w:t xml:space="preserve"> </w:t>
      </w:r>
      <w:r w:rsidR="007A4E9D" w:rsidRPr="00DB28E9">
        <w:rPr>
          <w:rStyle w:val="normaltextrun"/>
        </w:rPr>
        <w:t>fissati</w:t>
      </w:r>
      <w:r>
        <w:rPr>
          <w:rStyle w:val="normaltextrun"/>
        </w:rPr>
        <w:t xml:space="preserve"> </w:t>
      </w:r>
      <w:r w:rsidR="007A4E9D" w:rsidRPr="00DB28E9">
        <w:rPr>
          <w:rStyle w:val="normaltextrun"/>
        </w:rPr>
        <w:t>dal</w:t>
      </w:r>
      <w:r>
        <w:rPr>
          <w:rStyle w:val="normaltextrun"/>
        </w:rPr>
        <w:t xml:space="preserve"> </w:t>
      </w:r>
      <w:r w:rsidR="007A4E9D" w:rsidRPr="00DB28E9">
        <w:rPr>
          <w:rStyle w:val="normaltextrun"/>
        </w:rPr>
        <w:t>Presidente</w:t>
      </w:r>
      <w:r>
        <w:rPr>
          <w:rStyle w:val="normaltextrun"/>
        </w:rPr>
        <w:t xml:space="preserve"> </w:t>
      </w:r>
      <w:r w:rsidR="007A4E9D" w:rsidRPr="00DB28E9">
        <w:rPr>
          <w:rStyle w:val="normaltextrun"/>
        </w:rPr>
        <w:t>del</w:t>
      </w:r>
      <w:r>
        <w:rPr>
          <w:rStyle w:val="normaltextrun"/>
        </w:rPr>
        <w:t xml:space="preserve"> </w:t>
      </w:r>
      <w:r w:rsidR="007A4E9D" w:rsidRPr="00DB28E9">
        <w:rPr>
          <w:rStyle w:val="normaltextrun"/>
        </w:rPr>
        <w:t>consiglio,</w:t>
      </w:r>
      <w:r>
        <w:rPr>
          <w:rStyle w:val="normaltextrun"/>
        </w:rPr>
        <w:t xml:space="preserve"> </w:t>
      </w:r>
      <w:r w:rsidR="007A4E9D" w:rsidRPr="00DB28E9">
        <w:rPr>
          <w:rStyle w:val="normaltextrun"/>
        </w:rPr>
        <w:t>ove</w:t>
      </w:r>
      <w:r>
        <w:rPr>
          <w:rStyle w:val="normaltextrun"/>
        </w:rPr>
        <w:t xml:space="preserve"> </w:t>
      </w:r>
      <w:r w:rsidR="007A4E9D" w:rsidRPr="00DB28E9">
        <w:rPr>
          <w:rStyle w:val="normaltextrun"/>
        </w:rPr>
        <w:t>previsto,</w:t>
      </w:r>
      <w:r>
        <w:rPr>
          <w:rStyle w:val="normaltextrun"/>
        </w:rPr>
        <w:t xml:space="preserve"> </w:t>
      </w:r>
      <w:r w:rsidR="007A4E9D" w:rsidRPr="00DB28E9">
        <w:rPr>
          <w:rStyle w:val="normaltextrun"/>
        </w:rPr>
        <w:t>o</w:t>
      </w:r>
      <w:r>
        <w:rPr>
          <w:rStyle w:val="normaltextrun"/>
        </w:rPr>
        <w:t xml:space="preserve"> </w:t>
      </w:r>
      <w:r w:rsidR="007A4E9D" w:rsidRPr="00DB28E9">
        <w:rPr>
          <w:rStyle w:val="normaltextrun"/>
        </w:rPr>
        <w:t>dal</w:t>
      </w:r>
      <w:r>
        <w:rPr>
          <w:rStyle w:val="normaltextrun"/>
        </w:rPr>
        <w:t xml:space="preserve">  </w:t>
      </w:r>
      <w:r w:rsidR="007A4E9D" w:rsidRPr="00DB28E9">
        <w:rPr>
          <w:rStyle w:val="normaltextrun"/>
        </w:rPr>
        <w:t>Sindaco,</w:t>
      </w:r>
      <w:r>
        <w:rPr>
          <w:rStyle w:val="normaltextrun"/>
        </w:rPr>
        <w:t xml:space="preserve"> </w:t>
      </w:r>
      <w:r w:rsidR="007A4E9D" w:rsidRPr="00DB28E9">
        <w:rPr>
          <w:rStyle w:val="normaltextrun"/>
        </w:rPr>
        <w:t>purché</w:t>
      </w:r>
      <w:r>
        <w:rPr>
          <w:rStyle w:val="normaltextrun"/>
        </w:rPr>
        <w:t xml:space="preserve"> </w:t>
      </w:r>
      <w:r w:rsidR="007A4E9D" w:rsidRPr="00DB28E9">
        <w:rPr>
          <w:rStyle w:val="normaltextrun"/>
        </w:rPr>
        <w:t>siano</w:t>
      </w:r>
      <w:r>
        <w:rPr>
          <w:rStyle w:val="normaltextrun"/>
        </w:rPr>
        <w:t xml:space="preserve"> </w:t>
      </w:r>
      <w:r w:rsidR="007A4E9D" w:rsidRPr="00DB28E9">
        <w:rPr>
          <w:rStyle w:val="normaltextrun"/>
        </w:rPr>
        <w:t>individuati</w:t>
      </w:r>
      <w:r>
        <w:rPr>
          <w:rStyle w:val="normaltextrun"/>
        </w:rPr>
        <w:t xml:space="preserve"> </w:t>
      </w:r>
      <w:r w:rsidR="007A4E9D" w:rsidRPr="00DB28E9">
        <w:rPr>
          <w:rStyle w:val="normaltextrun"/>
        </w:rPr>
        <w:t>sistemi</w:t>
      </w:r>
      <w:r>
        <w:rPr>
          <w:rStyle w:val="normaltextrun"/>
        </w:rPr>
        <w:t xml:space="preserve"> </w:t>
      </w:r>
      <w:r w:rsidR="007A4E9D" w:rsidRPr="00DB28E9">
        <w:rPr>
          <w:rStyle w:val="normaltextrun"/>
        </w:rPr>
        <w:t>che</w:t>
      </w:r>
      <w:r>
        <w:rPr>
          <w:rStyle w:val="normaltextrun"/>
        </w:rPr>
        <w:t xml:space="preserve"> </w:t>
      </w:r>
      <w:r w:rsidR="007A4E9D" w:rsidRPr="00DB28E9">
        <w:rPr>
          <w:rStyle w:val="normaltextrun"/>
        </w:rPr>
        <w:t>consentano</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identificare</w:t>
      </w:r>
      <w:r>
        <w:rPr>
          <w:rStyle w:val="normaltextrun"/>
        </w:rPr>
        <w:t xml:space="preserve"> </w:t>
      </w:r>
      <w:r w:rsidR="007A4E9D" w:rsidRPr="00DB28E9">
        <w:rPr>
          <w:rStyle w:val="normaltextrun"/>
        </w:rPr>
        <w:t>con</w:t>
      </w:r>
      <w:r>
        <w:rPr>
          <w:rStyle w:val="normaltextrun"/>
        </w:rPr>
        <w:t xml:space="preserve"> </w:t>
      </w:r>
      <w:r w:rsidR="007A4E9D" w:rsidRPr="00DB28E9">
        <w:rPr>
          <w:rStyle w:val="normaltextrun"/>
        </w:rPr>
        <w:t>certezza</w:t>
      </w:r>
      <w:r>
        <w:rPr>
          <w:rStyle w:val="normaltextrun"/>
        </w:rPr>
        <w:t xml:space="preserve"> </w:t>
      </w:r>
      <w:r w:rsidR="007A4E9D" w:rsidRPr="00DB28E9">
        <w:rPr>
          <w:rStyle w:val="normaltextrun"/>
        </w:rPr>
        <w:t>i</w:t>
      </w:r>
      <w:r>
        <w:rPr>
          <w:rStyle w:val="normaltextrun"/>
        </w:rPr>
        <w:t xml:space="preserve"> </w:t>
      </w:r>
      <w:r w:rsidR="007A4E9D" w:rsidRPr="00DB28E9">
        <w:rPr>
          <w:rStyle w:val="normaltextrun"/>
        </w:rPr>
        <w:t>partecipanti,</w:t>
      </w:r>
      <w:r>
        <w:rPr>
          <w:rStyle w:val="normaltextrun"/>
        </w:rPr>
        <w:t xml:space="preserve"> </w:t>
      </w:r>
      <w:r w:rsidR="007A4E9D" w:rsidRPr="00DB28E9">
        <w:rPr>
          <w:rStyle w:val="normaltextrun"/>
        </w:rPr>
        <w:t>sia</w:t>
      </w:r>
      <w:r>
        <w:rPr>
          <w:rStyle w:val="normaltextrun"/>
        </w:rPr>
        <w:t xml:space="preserve"> </w:t>
      </w:r>
      <w:r w:rsidR="007A4E9D" w:rsidRPr="00DB28E9">
        <w:rPr>
          <w:rStyle w:val="normaltextrun"/>
        </w:rPr>
        <w:t>assicurata</w:t>
      </w:r>
      <w:r>
        <w:rPr>
          <w:rStyle w:val="normaltextrun"/>
        </w:rPr>
        <w:t xml:space="preserve"> </w:t>
      </w:r>
      <w:r w:rsidR="007A4E9D" w:rsidRPr="00DB28E9">
        <w:rPr>
          <w:rStyle w:val="normaltextrun"/>
        </w:rPr>
        <w:t>la</w:t>
      </w:r>
      <w:r>
        <w:rPr>
          <w:rStyle w:val="normaltextrun"/>
        </w:rPr>
        <w:t xml:space="preserve"> </w:t>
      </w:r>
      <w:r w:rsidR="007A4E9D" w:rsidRPr="00DB28E9">
        <w:rPr>
          <w:rStyle w:val="normaltextrun"/>
        </w:rPr>
        <w:t>regolarità</w:t>
      </w:r>
      <w:r>
        <w:rPr>
          <w:rStyle w:val="normaltextrun"/>
        </w:rPr>
        <w:t xml:space="preserve"> </w:t>
      </w:r>
      <w:r w:rsidR="007A4E9D" w:rsidRPr="00DB28E9">
        <w:rPr>
          <w:rStyle w:val="normaltextrun"/>
        </w:rPr>
        <w:t>dello</w:t>
      </w:r>
      <w:r>
        <w:rPr>
          <w:rStyle w:val="normaltextrun"/>
        </w:rPr>
        <w:t xml:space="preserve"> </w:t>
      </w:r>
      <w:r w:rsidR="007A4E9D" w:rsidRPr="00DB28E9">
        <w:rPr>
          <w:rStyle w:val="normaltextrun"/>
        </w:rPr>
        <w:t>svolgimento</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vengano</w:t>
      </w:r>
      <w:r>
        <w:rPr>
          <w:rStyle w:val="normaltextrun"/>
        </w:rPr>
        <w:t xml:space="preserve"> </w:t>
      </w:r>
      <w:r w:rsidR="007A4E9D" w:rsidRPr="00DB28E9">
        <w:rPr>
          <w:rStyle w:val="normaltextrun"/>
        </w:rPr>
        <w:t>garantiti</w:t>
      </w:r>
      <w:r>
        <w:rPr>
          <w:rStyle w:val="normaltextrun"/>
        </w:rPr>
        <w:t xml:space="preserve"> </w:t>
      </w:r>
      <w:r w:rsidR="007A4E9D" w:rsidRPr="00DB28E9">
        <w:rPr>
          <w:rStyle w:val="normaltextrun"/>
        </w:rPr>
        <w:t>lo</w:t>
      </w:r>
      <w:r>
        <w:rPr>
          <w:rStyle w:val="normaltextrun"/>
        </w:rPr>
        <w:t xml:space="preserve"> </w:t>
      </w:r>
      <w:r w:rsidR="007A4E9D" w:rsidRPr="00DB28E9">
        <w:rPr>
          <w:rStyle w:val="normaltextrun"/>
        </w:rPr>
        <w:t>svolgimento</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funzioni</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cui</w:t>
      </w:r>
      <w:r>
        <w:rPr>
          <w:rStyle w:val="normaltextrun"/>
        </w:rPr>
        <w:t xml:space="preserve"> </w:t>
      </w:r>
      <w:r w:rsidR="007A4E9D" w:rsidRPr="00DB28E9">
        <w:rPr>
          <w:rStyle w:val="normaltextrun"/>
        </w:rPr>
        <w:t>all’articolo</w:t>
      </w:r>
      <w:r>
        <w:rPr>
          <w:rStyle w:val="normaltextrun"/>
        </w:rPr>
        <w:t xml:space="preserve"> </w:t>
      </w:r>
      <w:r w:rsidR="007A4E9D" w:rsidRPr="00DB28E9">
        <w:rPr>
          <w:rStyle w:val="normaltextrun"/>
        </w:rPr>
        <w:t>97</w:t>
      </w:r>
      <w:r>
        <w:rPr>
          <w:rStyle w:val="normaltextrun"/>
        </w:rPr>
        <w:t xml:space="preserve"> </w:t>
      </w:r>
      <w:r w:rsidR="007A4E9D" w:rsidRPr="00DB28E9">
        <w:rPr>
          <w:rStyle w:val="normaltextrun"/>
        </w:rPr>
        <w:t>del</w:t>
      </w:r>
      <w:r>
        <w:rPr>
          <w:rStyle w:val="normaltextrun"/>
        </w:rPr>
        <w:t xml:space="preserve"> </w:t>
      </w:r>
      <w:r w:rsidR="007A4E9D" w:rsidRPr="00DB28E9">
        <w:rPr>
          <w:rStyle w:val="normaltextrun"/>
        </w:rPr>
        <w:t>decreto</w:t>
      </w:r>
      <w:r>
        <w:rPr>
          <w:rStyle w:val="normaltextrun"/>
        </w:rPr>
        <w:t xml:space="preserve"> </w:t>
      </w:r>
      <w:r w:rsidR="007A4E9D" w:rsidRPr="00DB28E9">
        <w:rPr>
          <w:rStyle w:val="normaltextrun"/>
        </w:rPr>
        <w:t>legislativo</w:t>
      </w:r>
      <w:r>
        <w:rPr>
          <w:rStyle w:val="normaltextrun"/>
        </w:rPr>
        <w:t xml:space="preserve"> </w:t>
      </w:r>
      <w:r w:rsidR="007A4E9D" w:rsidRPr="00DB28E9">
        <w:rPr>
          <w:rStyle w:val="normaltextrun"/>
        </w:rPr>
        <w:t>18</w:t>
      </w:r>
      <w:r>
        <w:rPr>
          <w:rStyle w:val="normaltextrun"/>
        </w:rPr>
        <w:t xml:space="preserve"> </w:t>
      </w:r>
      <w:r w:rsidR="007A4E9D" w:rsidRPr="00DB28E9">
        <w:rPr>
          <w:rStyle w:val="normaltextrun"/>
        </w:rPr>
        <w:t>agosto</w:t>
      </w:r>
      <w:r>
        <w:rPr>
          <w:rStyle w:val="normaltextrun"/>
        </w:rPr>
        <w:t xml:space="preserve"> </w:t>
      </w:r>
      <w:r w:rsidR="007A4E9D" w:rsidRPr="00DB28E9">
        <w:rPr>
          <w:rStyle w:val="normaltextrun"/>
        </w:rPr>
        <w:t>2000,</w:t>
      </w:r>
      <w:r>
        <w:rPr>
          <w:rStyle w:val="normaltextrun"/>
        </w:rPr>
        <w:t xml:space="preserve"> </w:t>
      </w:r>
      <w:r w:rsidR="007A4E9D" w:rsidRPr="00DB28E9">
        <w:rPr>
          <w:rStyle w:val="normaltextrun"/>
        </w:rPr>
        <w:t>n.</w:t>
      </w:r>
      <w:r>
        <w:rPr>
          <w:rStyle w:val="normaltextrun"/>
        </w:rPr>
        <w:t xml:space="preserve"> </w:t>
      </w:r>
      <w:r w:rsidR="007A4E9D" w:rsidRPr="00DB28E9">
        <w:rPr>
          <w:rStyle w:val="normaltextrun"/>
        </w:rPr>
        <w:t>267,</w:t>
      </w:r>
      <w:r>
        <w:rPr>
          <w:rStyle w:val="normaltextrun"/>
        </w:rPr>
        <w:t xml:space="preserve"> </w:t>
      </w:r>
      <w:r w:rsidR="007A4E9D" w:rsidRPr="00DB28E9">
        <w:rPr>
          <w:rStyle w:val="normaltextrun"/>
        </w:rPr>
        <w:t>nonché</w:t>
      </w:r>
      <w:r>
        <w:rPr>
          <w:rStyle w:val="normaltextrun"/>
        </w:rPr>
        <w:t xml:space="preserve"> </w:t>
      </w:r>
      <w:r w:rsidR="007A4E9D" w:rsidRPr="00DB28E9">
        <w:rPr>
          <w:rStyle w:val="normaltextrun"/>
        </w:rPr>
        <w:t>adeguata</w:t>
      </w:r>
      <w:r>
        <w:rPr>
          <w:rStyle w:val="normaltextrun"/>
        </w:rPr>
        <w:t xml:space="preserve"> </w:t>
      </w:r>
      <w:r w:rsidR="007A4E9D" w:rsidRPr="00DB28E9">
        <w:rPr>
          <w:rStyle w:val="normaltextrun"/>
        </w:rPr>
        <w:t>pubblicità</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normaltextrun"/>
        </w:rPr>
        <w:t xml:space="preserve"> </w:t>
      </w:r>
      <w:r w:rsidR="007A4E9D" w:rsidRPr="00DB28E9">
        <w:rPr>
          <w:rStyle w:val="normaltextrun"/>
        </w:rPr>
        <w:t>ove</w:t>
      </w:r>
      <w:r>
        <w:rPr>
          <w:rStyle w:val="normaltextrun"/>
        </w:rPr>
        <w:t xml:space="preserve"> </w:t>
      </w:r>
      <w:r w:rsidR="007A4E9D" w:rsidRPr="00DB28E9">
        <w:rPr>
          <w:rStyle w:val="normaltextrun"/>
        </w:rPr>
        <w:t>previsto,</w:t>
      </w:r>
      <w:r>
        <w:rPr>
          <w:rStyle w:val="normaltextrun"/>
        </w:rPr>
        <w:t xml:space="preserve"> </w:t>
      </w:r>
      <w:r w:rsidR="007A4E9D" w:rsidRPr="00DB28E9">
        <w:rPr>
          <w:rStyle w:val="normaltextrun"/>
        </w:rPr>
        <w:t>secondo</w:t>
      </w:r>
      <w:r>
        <w:rPr>
          <w:rStyle w:val="normaltextrun"/>
        </w:rPr>
        <w:t xml:space="preserve"> </w:t>
      </w:r>
      <w:r w:rsidR="007A4E9D" w:rsidRPr="00DB28E9">
        <w:rPr>
          <w:rStyle w:val="normaltextrun"/>
        </w:rPr>
        <w:t>le</w:t>
      </w:r>
      <w:r>
        <w:rPr>
          <w:rStyle w:val="normaltextrun"/>
        </w:rPr>
        <w:t xml:space="preserve"> </w:t>
      </w:r>
      <w:r w:rsidR="007A4E9D" w:rsidRPr="00DB28E9">
        <w:rPr>
          <w:rStyle w:val="normaltextrun"/>
        </w:rPr>
        <w:t>modalità</w:t>
      </w:r>
      <w:r>
        <w:rPr>
          <w:rStyle w:val="normaltextrun"/>
        </w:rPr>
        <w:t xml:space="preserve"> </w:t>
      </w:r>
      <w:r w:rsidR="007A4E9D" w:rsidRPr="00DB28E9">
        <w:rPr>
          <w:rStyle w:val="normaltextrun"/>
        </w:rPr>
        <w:t>individuate</w:t>
      </w:r>
      <w:r>
        <w:rPr>
          <w:rStyle w:val="normaltextrun"/>
        </w:rPr>
        <w:t xml:space="preserve"> </w:t>
      </w:r>
      <w:r w:rsidR="007A4E9D" w:rsidRPr="00DB28E9">
        <w:rPr>
          <w:rStyle w:val="normaltextrun"/>
        </w:rPr>
        <w:t>da</w:t>
      </w:r>
      <w:r>
        <w:rPr>
          <w:rStyle w:val="normaltextrun"/>
        </w:rPr>
        <w:t xml:space="preserve"> </w:t>
      </w:r>
      <w:r w:rsidR="007A4E9D" w:rsidRPr="00DB28E9">
        <w:rPr>
          <w:rStyle w:val="normaltextrun"/>
        </w:rPr>
        <w:t>ciascun</w:t>
      </w:r>
      <w:r>
        <w:rPr>
          <w:rStyle w:val="normaltextrun"/>
        </w:rPr>
        <w:t xml:space="preserve"> </w:t>
      </w:r>
      <w:r w:rsidR="007A4E9D" w:rsidRPr="00DB28E9">
        <w:rPr>
          <w:rStyle w:val="normaltextrun"/>
        </w:rPr>
        <w:t>ente.</w:t>
      </w:r>
      <w:r>
        <w:rPr>
          <w:rStyle w:val="normaltextrun"/>
        </w:rPr>
        <w:t xml:space="preserve"> </w:t>
      </w:r>
      <w:r w:rsidR="007A4E9D" w:rsidRPr="00DB28E9">
        <w:rPr>
          <w:rStyle w:val="normaltextrun"/>
        </w:rPr>
        <w:t>Va</w:t>
      </w:r>
      <w:r>
        <w:rPr>
          <w:rStyle w:val="normaltextrun"/>
        </w:rPr>
        <w:t xml:space="preserve"> </w:t>
      </w:r>
      <w:r w:rsidR="007A4E9D" w:rsidRPr="00DB28E9">
        <w:rPr>
          <w:rStyle w:val="normaltextrun"/>
        </w:rPr>
        <w:t>sottolineato</w:t>
      </w:r>
      <w:r>
        <w:rPr>
          <w:rStyle w:val="normaltextrun"/>
        </w:rPr>
        <w:t xml:space="preserve"> </w:t>
      </w:r>
      <w:r w:rsidR="007A4E9D" w:rsidRPr="00DB28E9">
        <w:rPr>
          <w:rStyle w:val="normaltextrun"/>
        </w:rPr>
        <w:t>come</w:t>
      </w:r>
      <w:r>
        <w:rPr>
          <w:rStyle w:val="normaltextrun"/>
        </w:rPr>
        <w:t xml:space="preserve"> </w:t>
      </w:r>
      <w:r w:rsidR="007A4E9D" w:rsidRPr="00DB28E9">
        <w:rPr>
          <w:rStyle w:val="normaltextrun"/>
        </w:rPr>
        <w:t>–</w:t>
      </w:r>
      <w:r>
        <w:rPr>
          <w:rStyle w:val="normaltextrun"/>
        </w:rPr>
        <w:t xml:space="preserve"> </w:t>
      </w:r>
      <w:r w:rsidR="007A4E9D" w:rsidRPr="00DB28E9">
        <w:rPr>
          <w:rStyle w:val="normaltextrun"/>
        </w:rPr>
        <w:t>nella</w:t>
      </w:r>
      <w:r>
        <w:rPr>
          <w:rStyle w:val="normaltextrun"/>
        </w:rPr>
        <w:t xml:space="preserve"> </w:t>
      </w:r>
      <w:r w:rsidR="007A4E9D" w:rsidRPr="00DB28E9">
        <w:rPr>
          <w:rStyle w:val="normaltextrun"/>
        </w:rPr>
        <w:t>sua</w:t>
      </w:r>
      <w:r>
        <w:rPr>
          <w:rStyle w:val="normaltextrun"/>
        </w:rPr>
        <w:t xml:space="preserve"> </w:t>
      </w:r>
      <w:r w:rsidR="007A4E9D" w:rsidRPr="00DB28E9">
        <w:rPr>
          <w:rStyle w:val="normaltextrun"/>
        </w:rPr>
        <w:t>formulazione</w:t>
      </w:r>
      <w:r>
        <w:rPr>
          <w:rStyle w:val="normaltextrun"/>
        </w:rPr>
        <w:t xml:space="preserve"> </w:t>
      </w:r>
      <w:r w:rsidR="007A4E9D" w:rsidRPr="00DB28E9">
        <w:rPr>
          <w:rStyle w:val="normaltextrun"/>
        </w:rPr>
        <w:t>finale</w:t>
      </w:r>
      <w:r>
        <w:rPr>
          <w:rStyle w:val="normaltextrun"/>
        </w:rPr>
        <w:t xml:space="preserve"> </w:t>
      </w:r>
      <w:r w:rsidR="007A4E9D" w:rsidRPr="00DB28E9">
        <w:rPr>
          <w:rStyle w:val="normaltextrun"/>
        </w:rPr>
        <w:t>–</w:t>
      </w:r>
      <w:r>
        <w:rPr>
          <w:rStyle w:val="normaltextrun"/>
        </w:rPr>
        <w:t xml:space="preserve"> </w:t>
      </w:r>
      <w:r w:rsidR="007A4E9D" w:rsidRPr="00DB28E9">
        <w:rPr>
          <w:rStyle w:val="normaltextrun"/>
        </w:rPr>
        <w:t>la</w:t>
      </w:r>
      <w:r>
        <w:rPr>
          <w:rStyle w:val="normaltextrun"/>
        </w:rPr>
        <w:t xml:space="preserve"> </w:t>
      </w:r>
      <w:r w:rsidR="007A4E9D" w:rsidRPr="00DB28E9">
        <w:rPr>
          <w:rStyle w:val="normaltextrun"/>
        </w:rPr>
        <w:t>norma</w:t>
      </w:r>
      <w:r>
        <w:rPr>
          <w:rStyle w:val="normaltextrun"/>
        </w:rPr>
        <w:t xml:space="preserve"> </w:t>
      </w:r>
      <w:r w:rsidR="007A4E9D" w:rsidRPr="00DB28E9">
        <w:rPr>
          <w:rStyle w:val="normaltextrun"/>
        </w:rPr>
        <w:t>lasci</w:t>
      </w:r>
      <w:r>
        <w:rPr>
          <w:rStyle w:val="normaltextrun"/>
        </w:rPr>
        <w:t xml:space="preserve"> </w:t>
      </w:r>
      <w:r w:rsidR="007A4E9D" w:rsidRPr="00DB28E9">
        <w:rPr>
          <w:rStyle w:val="normaltextrun"/>
        </w:rPr>
        <w:t>ampia</w:t>
      </w:r>
      <w:r>
        <w:rPr>
          <w:rStyle w:val="normaltextrun"/>
        </w:rPr>
        <w:t xml:space="preserve"> </w:t>
      </w:r>
      <w:r w:rsidR="007A4E9D" w:rsidRPr="00DB28E9">
        <w:rPr>
          <w:rStyle w:val="normaltextrun"/>
        </w:rPr>
        <w:t>discrezionalità</w:t>
      </w:r>
      <w:r>
        <w:rPr>
          <w:rStyle w:val="normaltextrun"/>
        </w:rPr>
        <w:t xml:space="preserve"> </w:t>
      </w:r>
      <w:r w:rsidR="007A4E9D" w:rsidRPr="00DB28E9">
        <w:rPr>
          <w:rStyle w:val="normaltextrun"/>
        </w:rPr>
        <w:t>–</w:t>
      </w:r>
      <w:r>
        <w:rPr>
          <w:rStyle w:val="normaltextrun"/>
        </w:rPr>
        <w:t xml:space="preserve"> </w:t>
      </w:r>
      <w:r w:rsidR="007A4E9D" w:rsidRPr="00DB28E9">
        <w:rPr>
          <w:rStyle w:val="normaltextrun"/>
        </w:rPr>
        <w:t>all’ente</w:t>
      </w:r>
      <w:r>
        <w:rPr>
          <w:rStyle w:val="normaltextrun"/>
        </w:rPr>
        <w:t xml:space="preserve"> </w:t>
      </w:r>
      <w:r w:rsidR="007A4E9D" w:rsidRPr="00DB28E9">
        <w:rPr>
          <w:rStyle w:val="normaltextrun"/>
        </w:rPr>
        <w:t>locale</w:t>
      </w:r>
      <w:r>
        <w:rPr>
          <w:rStyle w:val="normaltextrun"/>
        </w:rPr>
        <w:t xml:space="preserve"> </w:t>
      </w:r>
      <w:r w:rsidR="007A4E9D" w:rsidRPr="00DB28E9">
        <w:rPr>
          <w:rStyle w:val="normaltextrun"/>
        </w:rPr>
        <w:t>su</w:t>
      </w:r>
      <w:r>
        <w:rPr>
          <w:rStyle w:val="normaltextrun"/>
        </w:rPr>
        <w:t xml:space="preserve"> </w:t>
      </w:r>
      <w:r w:rsidR="007A4E9D" w:rsidRPr="00DB28E9">
        <w:rPr>
          <w:rStyle w:val="normaltextrun"/>
        </w:rPr>
        <w:t>come</w:t>
      </w:r>
      <w:r>
        <w:rPr>
          <w:rStyle w:val="normaltextrun"/>
        </w:rPr>
        <w:t xml:space="preserve"> </w:t>
      </w:r>
      <w:r w:rsidR="007A4E9D" w:rsidRPr="00DB28E9">
        <w:rPr>
          <w:rStyle w:val="normaltextrun"/>
        </w:rPr>
        <w:t>disciplinare</w:t>
      </w:r>
      <w:r>
        <w:rPr>
          <w:rStyle w:val="normaltextrun"/>
        </w:rPr>
        <w:t xml:space="preserve"> </w:t>
      </w:r>
      <w:r w:rsidR="007A4E9D" w:rsidRPr="00DB28E9">
        <w:rPr>
          <w:rStyle w:val="normaltextrun"/>
        </w:rPr>
        <w:t>tale</w:t>
      </w:r>
      <w:r>
        <w:rPr>
          <w:rStyle w:val="normaltextrun"/>
        </w:rPr>
        <w:t xml:space="preserve"> </w:t>
      </w:r>
      <w:r w:rsidR="007A4E9D" w:rsidRPr="00DB28E9">
        <w:rPr>
          <w:rStyle w:val="normaltextrun"/>
        </w:rPr>
        <w:t>modalità</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svolgimento</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normaltextrun"/>
        </w:rPr>
        <w:t xml:space="preserve"> </w:t>
      </w:r>
      <w:r w:rsidR="007A4E9D" w:rsidRPr="00DB28E9">
        <w:rPr>
          <w:rStyle w:val="normaltextrun"/>
        </w:rPr>
        <w:t>purché</w:t>
      </w:r>
      <w:r>
        <w:rPr>
          <w:rStyle w:val="normaltextrun"/>
        </w:rPr>
        <w:t xml:space="preserve"> </w:t>
      </w:r>
      <w:r w:rsidR="007A4E9D" w:rsidRPr="00DB28E9">
        <w:rPr>
          <w:rStyle w:val="normaltextrun"/>
        </w:rPr>
        <w:t>nel</w:t>
      </w:r>
      <w:r>
        <w:rPr>
          <w:rStyle w:val="normaltextrun"/>
        </w:rPr>
        <w:t xml:space="preserve"> </w:t>
      </w:r>
      <w:r w:rsidR="007A4E9D" w:rsidRPr="00DB28E9">
        <w:rPr>
          <w:rStyle w:val="normaltextrun"/>
        </w:rPr>
        <w:t>rispetto</w:t>
      </w:r>
      <w:r>
        <w:rPr>
          <w:rStyle w:val="normaltextrun"/>
        </w:rPr>
        <w:t xml:space="preserve"> </w:t>
      </w:r>
      <w:r w:rsidR="007A4E9D" w:rsidRPr="00DB28E9">
        <w:rPr>
          <w:rStyle w:val="normaltextrun"/>
        </w:rPr>
        <w:t>dei</w:t>
      </w:r>
      <w:r>
        <w:rPr>
          <w:rStyle w:val="normaltextrun"/>
        </w:rPr>
        <w:t xml:space="preserve"> </w:t>
      </w:r>
      <w:r w:rsidR="007A4E9D" w:rsidRPr="00DB28E9">
        <w:rPr>
          <w:rStyle w:val="normaltextrun"/>
        </w:rPr>
        <w:t>criteri</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trasparenza</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tracciabilità</w:t>
      </w:r>
      <w:r>
        <w:rPr>
          <w:rStyle w:val="normaltextrun"/>
        </w:rPr>
        <w:t xml:space="preserve"> </w:t>
      </w:r>
      <w:r w:rsidR="007A4E9D" w:rsidRPr="00DB28E9">
        <w:rPr>
          <w:rStyle w:val="normaltextrun"/>
        </w:rPr>
        <w:t>preventivamente</w:t>
      </w:r>
      <w:r>
        <w:rPr>
          <w:rStyle w:val="normaltextrun"/>
        </w:rPr>
        <w:t xml:space="preserve"> </w:t>
      </w:r>
      <w:r w:rsidR="007A4E9D" w:rsidRPr="00DB28E9">
        <w:rPr>
          <w:rStyle w:val="normaltextrun"/>
        </w:rPr>
        <w:t>fissati</w:t>
      </w:r>
      <w:r>
        <w:rPr>
          <w:rStyle w:val="normaltextrun"/>
        </w:rPr>
        <w:t xml:space="preserve"> </w:t>
      </w:r>
      <w:r w:rsidR="007A4E9D" w:rsidRPr="00DB28E9">
        <w:rPr>
          <w:rStyle w:val="normaltextrun"/>
        </w:rPr>
        <w:t>dal</w:t>
      </w:r>
      <w:r>
        <w:rPr>
          <w:rStyle w:val="normaltextrun"/>
        </w:rPr>
        <w:t xml:space="preserve"> </w:t>
      </w:r>
      <w:r w:rsidR="007A4E9D" w:rsidRPr="00DB28E9">
        <w:rPr>
          <w:rStyle w:val="normaltextrun"/>
        </w:rPr>
        <w:t>presidente</w:t>
      </w:r>
      <w:r>
        <w:rPr>
          <w:rStyle w:val="normaltextrun"/>
        </w:rPr>
        <w:t xml:space="preserve"> </w:t>
      </w:r>
      <w:r w:rsidR="007A4E9D" w:rsidRPr="00DB28E9">
        <w:rPr>
          <w:rStyle w:val="normaltextrun"/>
        </w:rPr>
        <w:t>del</w:t>
      </w:r>
      <w:r>
        <w:rPr>
          <w:rStyle w:val="normaltextrun"/>
        </w:rPr>
        <w:t xml:space="preserve"> </w:t>
      </w:r>
      <w:r w:rsidR="007A4E9D" w:rsidRPr="00DB28E9">
        <w:rPr>
          <w:rStyle w:val="normaltextrun"/>
        </w:rPr>
        <w:t>Consiglio,</w:t>
      </w:r>
      <w:r>
        <w:rPr>
          <w:rStyle w:val="normaltextrun"/>
        </w:rPr>
        <w:t xml:space="preserve"> </w:t>
      </w:r>
      <w:r w:rsidR="007A4E9D" w:rsidRPr="00DB28E9">
        <w:rPr>
          <w:rStyle w:val="normaltextrun"/>
        </w:rPr>
        <w:t>dove</w:t>
      </w:r>
      <w:r>
        <w:rPr>
          <w:rStyle w:val="normaltextrun"/>
        </w:rPr>
        <w:t xml:space="preserve"> </w:t>
      </w:r>
      <w:r w:rsidR="007A4E9D" w:rsidRPr="00DB28E9">
        <w:rPr>
          <w:rStyle w:val="normaltextrun"/>
        </w:rPr>
        <w:t>previsto,</w:t>
      </w:r>
      <w:r>
        <w:rPr>
          <w:rStyle w:val="normaltextrun"/>
        </w:rPr>
        <w:t xml:space="preserve"> </w:t>
      </w:r>
      <w:r w:rsidR="007A4E9D" w:rsidRPr="00DB28E9">
        <w:rPr>
          <w:rStyle w:val="normaltextrun"/>
        </w:rPr>
        <w:t>o</w:t>
      </w:r>
      <w:r>
        <w:rPr>
          <w:rStyle w:val="normaltextrun"/>
        </w:rPr>
        <w:t xml:space="preserve"> </w:t>
      </w:r>
      <w:r w:rsidR="007A4E9D" w:rsidRPr="00DB28E9">
        <w:rPr>
          <w:rStyle w:val="normaltextrun"/>
        </w:rPr>
        <w:t>dal</w:t>
      </w:r>
      <w:r>
        <w:rPr>
          <w:rStyle w:val="normaltextrun"/>
        </w:rPr>
        <w:t xml:space="preserve"> </w:t>
      </w:r>
      <w:r w:rsidR="007A4E9D" w:rsidRPr="00DB28E9">
        <w:rPr>
          <w:rStyle w:val="normaltextrun"/>
        </w:rPr>
        <w:t>Sindaco,</w:t>
      </w:r>
      <w:r>
        <w:rPr>
          <w:rStyle w:val="normaltextrun"/>
        </w:rPr>
        <w:t xml:space="preserve"> </w:t>
      </w:r>
      <w:r w:rsidR="007A4E9D" w:rsidRPr="00DB28E9">
        <w:rPr>
          <w:rStyle w:val="normaltextrun"/>
        </w:rPr>
        <w:t>siano</w:t>
      </w:r>
      <w:r>
        <w:rPr>
          <w:rStyle w:val="normaltextrun"/>
        </w:rPr>
        <w:t xml:space="preserve"> </w:t>
      </w:r>
      <w:r w:rsidR="007A4E9D" w:rsidRPr="00DB28E9">
        <w:rPr>
          <w:rStyle w:val="normaltextrun"/>
        </w:rPr>
        <w:t>individuati</w:t>
      </w:r>
      <w:r>
        <w:rPr>
          <w:rStyle w:val="normaltextrun"/>
        </w:rPr>
        <w:t xml:space="preserve"> </w:t>
      </w:r>
      <w:r w:rsidR="007A4E9D" w:rsidRPr="00DB28E9">
        <w:rPr>
          <w:rStyle w:val="normaltextrun"/>
        </w:rPr>
        <w:t>sistemi</w:t>
      </w:r>
      <w:r>
        <w:rPr>
          <w:rStyle w:val="normaltextrun"/>
        </w:rPr>
        <w:t xml:space="preserve"> </w:t>
      </w:r>
      <w:r w:rsidR="007A4E9D" w:rsidRPr="00DB28E9">
        <w:rPr>
          <w:rStyle w:val="normaltextrun"/>
        </w:rPr>
        <w:t>che</w:t>
      </w:r>
      <w:r>
        <w:rPr>
          <w:rStyle w:val="normaltextrun"/>
        </w:rPr>
        <w:t xml:space="preserve"> </w:t>
      </w:r>
      <w:r w:rsidR="007A4E9D" w:rsidRPr="00DB28E9">
        <w:rPr>
          <w:rStyle w:val="normaltextrun"/>
        </w:rPr>
        <w:t>consentano</w:t>
      </w:r>
      <w:r>
        <w:rPr>
          <w:rStyle w:val="normaltextrun"/>
        </w:rPr>
        <w:t xml:space="preserve"> </w:t>
      </w:r>
      <w:r w:rsidR="007A4E9D" w:rsidRPr="00DB28E9">
        <w:rPr>
          <w:rStyle w:val="normaltextrun"/>
        </w:rPr>
        <w:t>di</w:t>
      </w:r>
      <w:r>
        <w:rPr>
          <w:rStyle w:val="normaltextrun"/>
        </w:rPr>
        <w:t xml:space="preserve"> </w:t>
      </w:r>
      <w:r w:rsidR="007A4E9D" w:rsidRPr="00DB28E9">
        <w:rPr>
          <w:rStyle w:val="normaltextrun"/>
        </w:rPr>
        <w:t>identificare</w:t>
      </w:r>
      <w:r>
        <w:rPr>
          <w:rStyle w:val="normaltextrun"/>
        </w:rPr>
        <w:t xml:space="preserve"> </w:t>
      </w:r>
      <w:r w:rsidR="007A4E9D" w:rsidRPr="00DB28E9">
        <w:rPr>
          <w:rStyle w:val="normaltextrun"/>
        </w:rPr>
        <w:t>con</w:t>
      </w:r>
      <w:r>
        <w:rPr>
          <w:rStyle w:val="normaltextrun"/>
        </w:rPr>
        <w:t xml:space="preserve"> </w:t>
      </w:r>
      <w:r w:rsidR="007A4E9D" w:rsidRPr="00DB28E9">
        <w:rPr>
          <w:rStyle w:val="normaltextrun"/>
        </w:rPr>
        <w:t>certezza</w:t>
      </w:r>
      <w:r>
        <w:rPr>
          <w:rStyle w:val="normaltextrun"/>
        </w:rPr>
        <w:t xml:space="preserve"> </w:t>
      </w:r>
      <w:r w:rsidR="007A4E9D" w:rsidRPr="00DB28E9">
        <w:rPr>
          <w:rStyle w:val="normaltextrun"/>
        </w:rPr>
        <w:t>i</w:t>
      </w:r>
      <w:r>
        <w:rPr>
          <w:rStyle w:val="normaltextrun"/>
        </w:rPr>
        <w:t xml:space="preserve"> </w:t>
      </w:r>
      <w:r w:rsidR="007A4E9D" w:rsidRPr="00DB28E9">
        <w:rPr>
          <w:rStyle w:val="normaltextrun"/>
        </w:rPr>
        <w:t>partecipanti,</w:t>
      </w:r>
      <w:r>
        <w:rPr>
          <w:rStyle w:val="normaltextrun"/>
        </w:rPr>
        <w:t xml:space="preserve"> </w:t>
      </w:r>
      <w:r w:rsidR="007A4E9D" w:rsidRPr="00DB28E9">
        <w:rPr>
          <w:rStyle w:val="normaltextrun"/>
        </w:rPr>
        <w:t>sia</w:t>
      </w:r>
      <w:r>
        <w:rPr>
          <w:rStyle w:val="normaltextrun"/>
        </w:rPr>
        <w:t xml:space="preserve"> </w:t>
      </w:r>
      <w:r w:rsidR="007A4E9D" w:rsidRPr="00DB28E9">
        <w:rPr>
          <w:rStyle w:val="normaltextrun"/>
        </w:rPr>
        <w:t>assicurata</w:t>
      </w:r>
      <w:r>
        <w:rPr>
          <w:rStyle w:val="normaltextrun"/>
        </w:rPr>
        <w:t xml:space="preserve"> </w:t>
      </w:r>
      <w:r w:rsidR="007A4E9D" w:rsidRPr="00DB28E9">
        <w:rPr>
          <w:rStyle w:val="normaltextrun"/>
        </w:rPr>
        <w:t>la</w:t>
      </w:r>
      <w:r>
        <w:rPr>
          <w:rStyle w:val="normaltextrun"/>
        </w:rPr>
        <w:t xml:space="preserve"> </w:t>
      </w:r>
      <w:r w:rsidR="007A4E9D" w:rsidRPr="00DB28E9">
        <w:rPr>
          <w:rStyle w:val="normaltextrun"/>
        </w:rPr>
        <w:t>regolarità</w:t>
      </w:r>
      <w:r>
        <w:rPr>
          <w:rStyle w:val="normaltextrun"/>
        </w:rPr>
        <w:t xml:space="preserve"> </w:t>
      </w:r>
      <w:r w:rsidR="007A4E9D" w:rsidRPr="00DB28E9">
        <w:rPr>
          <w:rStyle w:val="normaltextrun"/>
        </w:rPr>
        <w:t>dello</w:t>
      </w:r>
      <w:r>
        <w:rPr>
          <w:rStyle w:val="normaltextrun"/>
        </w:rPr>
        <w:t xml:space="preserve"> </w:t>
      </w:r>
      <w:r w:rsidR="007A4E9D" w:rsidRPr="00DB28E9">
        <w:rPr>
          <w:rStyle w:val="normaltextrun"/>
        </w:rPr>
        <w:t>svolgimento</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normaltextrun"/>
        </w:rPr>
        <w:t xml:space="preserve"> </w:t>
      </w:r>
      <w:r w:rsidR="007A4E9D" w:rsidRPr="00DB28E9">
        <w:rPr>
          <w:rStyle w:val="normaltextrun"/>
        </w:rPr>
        <w:t>e</w:t>
      </w:r>
      <w:r>
        <w:rPr>
          <w:rStyle w:val="normaltextrun"/>
        </w:rPr>
        <w:t xml:space="preserve"> </w:t>
      </w:r>
      <w:r w:rsidR="007A4E9D" w:rsidRPr="00DB28E9">
        <w:rPr>
          <w:rStyle w:val="normaltextrun"/>
        </w:rPr>
        <w:t>sia</w:t>
      </w:r>
      <w:r>
        <w:rPr>
          <w:rStyle w:val="normaltextrun"/>
        </w:rPr>
        <w:t xml:space="preserve"> </w:t>
      </w:r>
      <w:r w:rsidR="007A4E9D" w:rsidRPr="00DB28E9">
        <w:rPr>
          <w:rStyle w:val="normaltextrun"/>
        </w:rPr>
        <w:t>garantita</w:t>
      </w:r>
      <w:r>
        <w:rPr>
          <w:rStyle w:val="normaltextrun"/>
        </w:rPr>
        <w:t xml:space="preserve"> </w:t>
      </w:r>
      <w:r w:rsidR="007A4E9D" w:rsidRPr="00DB28E9">
        <w:rPr>
          <w:rStyle w:val="normaltextrun"/>
        </w:rPr>
        <w:t>“adeguata</w:t>
      </w:r>
      <w:r>
        <w:rPr>
          <w:rStyle w:val="normaltextrun"/>
        </w:rPr>
        <w:t xml:space="preserve"> </w:t>
      </w:r>
      <w:r w:rsidR="007A4E9D" w:rsidRPr="00DB28E9">
        <w:rPr>
          <w:rStyle w:val="normaltextrun"/>
        </w:rPr>
        <w:t>pubblicità”</w:t>
      </w:r>
      <w:r>
        <w:rPr>
          <w:rStyle w:val="normaltextrun"/>
        </w:rPr>
        <w:t xml:space="preserve"> </w:t>
      </w:r>
      <w:r w:rsidR="007A4E9D" w:rsidRPr="00DB28E9">
        <w:rPr>
          <w:rStyle w:val="normaltextrun"/>
        </w:rPr>
        <w:t>delle</w:t>
      </w:r>
      <w:r>
        <w:rPr>
          <w:rStyle w:val="normaltextrun"/>
        </w:rPr>
        <w:t xml:space="preserve"> </w:t>
      </w:r>
      <w:r w:rsidR="007A4E9D" w:rsidRPr="00DB28E9">
        <w:rPr>
          <w:rStyle w:val="normaltextrun"/>
        </w:rPr>
        <w:t>sedute.</w:t>
      </w:r>
      <w:r>
        <w:rPr>
          <w:rStyle w:val="eop"/>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Per</w:t>
      </w:r>
      <w:r w:rsidR="00C068A1">
        <w:rPr>
          <w:rStyle w:val="normaltextrun"/>
        </w:rPr>
        <w:t xml:space="preserve"> </w:t>
      </w:r>
      <w:r w:rsidRPr="00DB28E9">
        <w:rPr>
          <w:rStyle w:val="normaltextrun"/>
        </w:rPr>
        <w:t>lo</w:t>
      </w:r>
      <w:r w:rsidR="00C068A1">
        <w:rPr>
          <w:rStyle w:val="normaltextrun"/>
        </w:rPr>
        <w:t xml:space="preserve"> </w:t>
      </w:r>
      <w:r w:rsidRPr="00DB28E9">
        <w:rPr>
          <w:rStyle w:val="normaltextrun"/>
        </w:rPr>
        <w:t>stesso</w:t>
      </w:r>
      <w:r w:rsidR="00C068A1">
        <w:rPr>
          <w:rStyle w:val="normaltextrun"/>
        </w:rPr>
        <w:t xml:space="preserve"> </w:t>
      </w:r>
      <w:r w:rsidRPr="00DB28E9">
        <w:rPr>
          <w:rStyle w:val="normaltextrun"/>
        </w:rPr>
        <w:t>tempo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cui</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commi</w:t>
      </w:r>
      <w:r w:rsidR="00C068A1">
        <w:rPr>
          <w:rStyle w:val="normaltextrun"/>
        </w:rPr>
        <w:t xml:space="preserve"> </w:t>
      </w:r>
      <w:r w:rsidRPr="00DB28E9">
        <w:rPr>
          <w:rStyle w:val="normaltextrun"/>
        </w:rPr>
        <w:t>precedenti</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sospesa</w:t>
      </w:r>
      <w:r w:rsidR="00C068A1">
        <w:rPr>
          <w:rStyle w:val="normaltextrun"/>
        </w:rPr>
        <w:t xml:space="preserve"> </w:t>
      </w:r>
      <w:r w:rsidRPr="00DB28E9">
        <w:rPr>
          <w:rStyle w:val="normaltextrun"/>
        </w:rPr>
        <w:t>l’applicazione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disposizioni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cui</w:t>
      </w:r>
      <w:r w:rsidR="00C068A1">
        <w:rPr>
          <w:rStyle w:val="normaltextrun"/>
        </w:rPr>
        <w:t xml:space="preserve"> </w:t>
      </w:r>
      <w:r w:rsidRPr="00DB28E9">
        <w:rPr>
          <w:rStyle w:val="normaltextrun"/>
        </w:rPr>
        <w:t>all’articolo</w:t>
      </w:r>
      <w:r w:rsidR="00C068A1">
        <w:rPr>
          <w:rStyle w:val="normaltextrun"/>
        </w:rPr>
        <w:t xml:space="preserve"> </w:t>
      </w:r>
      <w:r w:rsidRPr="00DB28E9">
        <w:rPr>
          <w:rStyle w:val="normaltextrun"/>
        </w:rPr>
        <w:t>1,</w:t>
      </w:r>
      <w:r w:rsidR="00C068A1">
        <w:rPr>
          <w:rStyle w:val="normaltextrun"/>
        </w:rPr>
        <w:t xml:space="preserve"> </w:t>
      </w:r>
      <w:r w:rsidRPr="00DB28E9">
        <w:rPr>
          <w:rStyle w:val="normaltextrun"/>
        </w:rPr>
        <w:t>commi</w:t>
      </w:r>
      <w:r w:rsidR="00C068A1">
        <w:rPr>
          <w:rStyle w:val="normaltextrun"/>
        </w:rPr>
        <w:t xml:space="preserve"> </w:t>
      </w:r>
      <w:r w:rsidRPr="00DB28E9">
        <w:rPr>
          <w:rStyle w:val="normaltextrun"/>
        </w:rPr>
        <w:t>9</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55,</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7</w:t>
      </w:r>
      <w:r w:rsidR="00C068A1">
        <w:rPr>
          <w:rStyle w:val="normaltextrun"/>
        </w:rPr>
        <w:t xml:space="preserve"> </w:t>
      </w:r>
      <w:r w:rsidRPr="00DB28E9">
        <w:rPr>
          <w:rStyle w:val="normaltextrun"/>
        </w:rPr>
        <w:t>aprile</w:t>
      </w:r>
      <w:r w:rsidR="00C068A1">
        <w:rPr>
          <w:rStyle w:val="normaltextrun"/>
        </w:rPr>
        <w:t xml:space="preserve"> </w:t>
      </w:r>
      <w:r w:rsidRPr="00DB28E9">
        <w:rPr>
          <w:rStyle w:val="normaltextrun"/>
        </w:rPr>
        <w:t>2014,</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56,</w:t>
      </w:r>
      <w:r w:rsidR="00C068A1">
        <w:rPr>
          <w:rStyle w:val="normaltextrun"/>
        </w:rPr>
        <w:t xml:space="preserve"> </w:t>
      </w:r>
      <w:r w:rsidRPr="00DB28E9">
        <w:rPr>
          <w:rStyle w:val="normaltextrun"/>
        </w:rPr>
        <w:t>relativamente</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pareri</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assemblee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sindaci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conferenze</w:t>
      </w:r>
      <w:r w:rsidR="00C068A1">
        <w:rPr>
          <w:rStyle w:val="normaltextrun"/>
        </w:rPr>
        <w:t xml:space="preserve"> </w:t>
      </w:r>
      <w:r w:rsidRPr="00DB28E9">
        <w:rPr>
          <w:rStyle w:val="normaltextrun"/>
        </w:rPr>
        <w:t>metropolitane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l’approvazione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bilanci</w:t>
      </w:r>
      <w:r w:rsidR="00C068A1">
        <w:rPr>
          <w:rStyle w:val="normaltextrun"/>
        </w:rPr>
        <w:t xml:space="preserve"> </w:t>
      </w:r>
      <w:r w:rsidRPr="00DB28E9">
        <w:rPr>
          <w:rStyle w:val="normaltextrun"/>
        </w:rPr>
        <w:t>preventivi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consuntivi,</w:t>
      </w:r>
      <w:r w:rsidR="00C068A1">
        <w:rPr>
          <w:rStyle w:val="normaltextrun"/>
        </w:rPr>
        <w:t xml:space="preserve"> </w:t>
      </w:r>
      <w:r w:rsidRPr="00DB28E9">
        <w:rPr>
          <w:rStyle w:val="normaltextrun"/>
        </w:rPr>
        <w:t>nonché</w:t>
      </w:r>
      <w:r w:rsidR="00C068A1">
        <w:rPr>
          <w:rStyle w:val="normaltextrun"/>
        </w:rPr>
        <w:t xml:space="preserve"> </w:t>
      </w:r>
      <w:r w:rsidRPr="00DB28E9">
        <w:rPr>
          <w:rStyle w:val="normaltextrun"/>
        </w:rPr>
        <w:t>degli</w:t>
      </w:r>
      <w:r w:rsidR="00C068A1">
        <w:rPr>
          <w:rStyle w:val="normaltextrun"/>
        </w:rPr>
        <w:t xml:space="preserve"> </w:t>
      </w:r>
      <w:r w:rsidRPr="00DB28E9">
        <w:rPr>
          <w:rStyle w:val="normaltextrun"/>
        </w:rPr>
        <w:t>altri</w:t>
      </w:r>
      <w:r w:rsidR="00C068A1">
        <w:rPr>
          <w:rStyle w:val="normaltextrun"/>
        </w:rPr>
        <w:t xml:space="preserve"> </w:t>
      </w:r>
      <w:r w:rsidRPr="00DB28E9">
        <w:rPr>
          <w:rStyle w:val="normaltextrun"/>
        </w:rPr>
        <w:t>pareri</w:t>
      </w:r>
      <w:r w:rsidR="00C068A1">
        <w:rPr>
          <w:rStyle w:val="normaltextrun"/>
        </w:rPr>
        <w:t xml:space="preserve"> </w:t>
      </w:r>
      <w:r w:rsidRPr="00DB28E9">
        <w:rPr>
          <w:rStyle w:val="normaltextrun"/>
        </w:rPr>
        <w:t>richiesti</w:t>
      </w:r>
      <w:r w:rsidR="00C068A1">
        <w:rPr>
          <w:rStyle w:val="normaltextrun"/>
        </w:rPr>
        <w:t xml:space="preserve"> </w:t>
      </w:r>
      <w:r w:rsidRPr="00DB28E9">
        <w:rPr>
          <w:rStyle w:val="normaltextrun"/>
        </w:rPr>
        <w:t>dagli</w:t>
      </w:r>
      <w:r w:rsidR="00C068A1">
        <w:rPr>
          <w:rStyle w:val="normaltextrun"/>
        </w:rPr>
        <w:t xml:space="preserve"> </w:t>
      </w:r>
      <w:r w:rsidRPr="00DB28E9">
        <w:rPr>
          <w:rStyle w:val="normaltextrun"/>
        </w:rPr>
        <w:t>statuti</w:t>
      </w:r>
      <w:r w:rsidR="00C068A1">
        <w:rPr>
          <w:rStyle w:val="normaltextrun"/>
        </w:rPr>
        <w:t xml:space="preserve"> </w:t>
      </w:r>
      <w:r w:rsidRPr="00DB28E9">
        <w:rPr>
          <w:rStyle w:val="normaltextrun"/>
        </w:rPr>
        <w:t>provinciali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svolgimento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videoconferenza</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sedute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giunte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consigli</w:t>
      </w:r>
      <w:r w:rsidR="00C068A1">
        <w:rPr>
          <w:rStyle w:val="normaltextrun"/>
        </w:rPr>
        <w:t xml:space="preserve"> </w:t>
      </w:r>
      <w:r w:rsidRPr="00DB28E9">
        <w:rPr>
          <w:rStyle w:val="normaltextrun"/>
        </w:rPr>
        <w:t>comunali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regionali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degli</w:t>
      </w:r>
      <w:r w:rsidR="00C068A1">
        <w:rPr>
          <w:rStyle w:val="normaltextrun"/>
        </w:rPr>
        <w:t xml:space="preserve"> </w:t>
      </w:r>
      <w:r w:rsidRPr="00DB28E9">
        <w:rPr>
          <w:rStyle w:val="normaltextrun"/>
        </w:rPr>
        <w:t>organi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governo</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province</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città</w:t>
      </w:r>
      <w:r w:rsidR="00C068A1">
        <w:rPr>
          <w:rStyle w:val="normaltextrun"/>
        </w:rPr>
        <w:t xml:space="preserve"> </w:t>
      </w:r>
      <w:r w:rsidRPr="00DB28E9">
        <w:rPr>
          <w:rStyle w:val="normaltextrun"/>
        </w:rPr>
        <w:t>metropolitane.</w:t>
      </w:r>
      <w:r w:rsidR="00C068A1">
        <w:rPr>
          <w:rStyle w:val="eop"/>
        </w:rPr>
        <w:t xml:space="preserve"> </w:t>
      </w:r>
    </w:p>
    <w:p w:rsidR="007A4E9D" w:rsidRPr="00DB28E9" w:rsidRDefault="00C068A1" w:rsidP="007A4E9D">
      <w:pPr>
        <w:pStyle w:val="paragraph"/>
        <w:spacing w:before="0" w:beforeAutospacing="0" w:after="0" w:afterAutospacing="0"/>
        <w:jc w:val="both"/>
        <w:textAlignment w:val="baseline"/>
      </w:pPr>
      <w:r>
        <w:rPr>
          <w:rStyle w:val="eop"/>
        </w:rPr>
        <w:t xml:space="preserve"> </w:t>
      </w:r>
    </w:p>
    <w:p w:rsidR="00701096" w:rsidRDefault="00701096">
      <w:pPr>
        <w:rPr>
          <w:rStyle w:val="eop"/>
          <w:rFonts w:asciiTheme="majorHAnsi" w:eastAsiaTheme="majorEastAsia" w:hAnsiTheme="majorHAnsi" w:cstheme="majorBidi"/>
          <w:b/>
          <w:bCs/>
          <w:color w:val="365F91" w:themeColor="accent1" w:themeShade="BF"/>
          <w:sz w:val="28"/>
          <w:szCs w:val="28"/>
        </w:rPr>
      </w:pPr>
      <w:bookmarkStart w:id="16" w:name="_Toc35432763"/>
      <w:r>
        <w:rPr>
          <w:rStyle w:val="eop"/>
          <w:b/>
          <w:bCs/>
          <w:sz w:val="28"/>
          <w:szCs w:val="28"/>
        </w:rPr>
        <w:br w:type="page"/>
      </w:r>
    </w:p>
    <w:p w:rsidR="00406264" w:rsidRPr="00C97761" w:rsidRDefault="00406264" w:rsidP="003E105E">
      <w:pPr>
        <w:pStyle w:val="Titolo1"/>
        <w:numPr>
          <w:ilvl w:val="0"/>
          <w:numId w:val="35"/>
        </w:numPr>
        <w:ind w:left="284" w:hanging="284"/>
        <w:rPr>
          <w:rStyle w:val="eop"/>
          <w:b/>
          <w:bCs/>
          <w:sz w:val="28"/>
          <w:szCs w:val="28"/>
        </w:rPr>
      </w:pPr>
      <w:r w:rsidRPr="00C97761">
        <w:rPr>
          <w:rStyle w:val="eop"/>
          <w:b/>
          <w:bCs/>
          <w:sz w:val="28"/>
          <w:szCs w:val="28"/>
        </w:rPr>
        <w:lastRenderedPageBreak/>
        <w:t>Norme</w:t>
      </w:r>
      <w:r w:rsidR="00C068A1">
        <w:rPr>
          <w:rStyle w:val="eop"/>
          <w:b/>
          <w:bCs/>
          <w:sz w:val="28"/>
          <w:szCs w:val="28"/>
        </w:rPr>
        <w:t xml:space="preserve"> </w:t>
      </w:r>
      <w:r w:rsidRPr="00C97761">
        <w:rPr>
          <w:rStyle w:val="eop"/>
          <w:b/>
          <w:bCs/>
          <w:sz w:val="28"/>
          <w:szCs w:val="28"/>
        </w:rPr>
        <w:t>relative</w:t>
      </w:r>
      <w:r w:rsidR="00C068A1">
        <w:rPr>
          <w:rStyle w:val="eop"/>
          <w:b/>
          <w:bCs/>
          <w:sz w:val="28"/>
          <w:szCs w:val="28"/>
        </w:rPr>
        <w:t xml:space="preserve"> </w:t>
      </w:r>
      <w:r>
        <w:rPr>
          <w:rStyle w:val="eop"/>
          <w:b/>
          <w:bCs/>
          <w:sz w:val="28"/>
          <w:szCs w:val="28"/>
        </w:rPr>
        <w:t>ai</w:t>
      </w:r>
      <w:r w:rsidR="00C068A1">
        <w:rPr>
          <w:rStyle w:val="eop"/>
          <w:b/>
          <w:bCs/>
          <w:sz w:val="28"/>
          <w:szCs w:val="28"/>
        </w:rPr>
        <w:t xml:space="preserve">  </w:t>
      </w:r>
      <w:r>
        <w:rPr>
          <w:rStyle w:val="eop"/>
          <w:b/>
          <w:bCs/>
          <w:sz w:val="28"/>
          <w:szCs w:val="28"/>
        </w:rPr>
        <w:t>pro</w:t>
      </w:r>
      <w:r w:rsidR="00B467B8">
        <w:rPr>
          <w:rStyle w:val="eop"/>
          <w:b/>
          <w:bCs/>
          <w:sz w:val="28"/>
          <w:szCs w:val="28"/>
        </w:rPr>
        <w:t>cedimenti</w:t>
      </w:r>
      <w:r w:rsidR="00C068A1">
        <w:rPr>
          <w:rStyle w:val="eop"/>
          <w:b/>
          <w:bCs/>
          <w:sz w:val="28"/>
          <w:szCs w:val="28"/>
        </w:rPr>
        <w:t xml:space="preserve"> </w:t>
      </w:r>
      <w:r w:rsidR="00B467B8">
        <w:rPr>
          <w:rStyle w:val="eop"/>
          <w:b/>
          <w:bCs/>
          <w:sz w:val="28"/>
          <w:szCs w:val="28"/>
        </w:rPr>
        <w:t>amministrativi</w:t>
      </w:r>
      <w:bookmarkEnd w:id="16"/>
    </w:p>
    <w:p w:rsidR="007A4E9D" w:rsidRPr="00DB28E9" w:rsidRDefault="00C068A1" w:rsidP="007A4E9D">
      <w:pPr>
        <w:pStyle w:val="paragraph"/>
        <w:spacing w:before="0" w:beforeAutospacing="0" w:after="0" w:afterAutospacing="0"/>
        <w:jc w:val="center"/>
        <w:textAlignment w:val="baseline"/>
      </w:pPr>
      <w:r>
        <w:rPr>
          <w:rStyle w:val="eop"/>
        </w:rPr>
        <w:t xml:space="preserve"> </w:t>
      </w:r>
    </w:p>
    <w:p w:rsidR="007A4E9D" w:rsidRPr="00A65E42" w:rsidRDefault="007A4E9D" w:rsidP="00B01E36">
      <w:pPr>
        <w:pStyle w:val="Titolo2"/>
        <w:numPr>
          <w:ilvl w:val="0"/>
          <w:numId w:val="32"/>
        </w:numPr>
        <w:ind w:left="851" w:hanging="491"/>
        <w:rPr>
          <w:sz w:val="24"/>
          <w:szCs w:val="24"/>
        </w:rPr>
      </w:pPr>
      <w:bookmarkStart w:id="17" w:name="_Toc35432764"/>
      <w:r w:rsidRPr="00A65E42">
        <w:rPr>
          <w:rStyle w:val="normaltextrun"/>
          <w:b/>
          <w:bCs/>
          <w:sz w:val="24"/>
          <w:szCs w:val="24"/>
        </w:rPr>
        <w:t>Sospensione</w:t>
      </w:r>
      <w:r w:rsidR="00C068A1">
        <w:rPr>
          <w:rStyle w:val="normaltextrun"/>
          <w:b/>
          <w:bCs/>
          <w:sz w:val="24"/>
          <w:szCs w:val="24"/>
        </w:rPr>
        <w:t xml:space="preserve"> </w:t>
      </w:r>
      <w:r w:rsidRPr="00A65E42">
        <w:rPr>
          <w:rStyle w:val="normaltextrun"/>
          <w:b/>
          <w:bCs/>
          <w:sz w:val="24"/>
          <w:szCs w:val="24"/>
        </w:rPr>
        <w:t>dei</w:t>
      </w:r>
      <w:r w:rsidR="00C068A1">
        <w:rPr>
          <w:rStyle w:val="normaltextrun"/>
          <w:b/>
          <w:bCs/>
          <w:sz w:val="24"/>
          <w:szCs w:val="24"/>
        </w:rPr>
        <w:t xml:space="preserve"> </w:t>
      </w:r>
      <w:r w:rsidRPr="00A65E42">
        <w:rPr>
          <w:rStyle w:val="normaltextrun"/>
          <w:b/>
          <w:bCs/>
          <w:sz w:val="24"/>
          <w:szCs w:val="24"/>
        </w:rPr>
        <w:t>termini</w:t>
      </w:r>
      <w:r w:rsidR="00C068A1">
        <w:rPr>
          <w:rStyle w:val="normaltextrun"/>
          <w:b/>
          <w:bCs/>
          <w:sz w:val="24"/>
          <w:szCs w:val="24"/>
        </w:rPr>
        <w:t xml:space="preserve"> </w:t>
      </w:r>
      <w:r w:rsidRPr="00A65E42">
        <w:rPr>
          <w:rStyle w:val="normaltextrun"/>
          <w:b/>
          <w:bCs/>
          <w:sz w:val="24"/>
          <w:szCs w:val="24"/>
        </w:rPr>
        <w:t>nei</w:t>
      </w:r>
      <w:r w:rsidR="00C068A1">
        <w:rPr>
          <w:rStyle w:val="normaltextrun"/>
          <w:b/>
          <w:bCs/>
          <w:sz w:val="24"/>
          <w:szCs w:val="24"/>
        </w:rPr>
        <w:t xml:space="preserve"> </w:t>
      </w:r>
      <w:r w:rsidRPr="00A65E42">
        <w:rPr>
          <w:rStyle w:val="normaltextrun"/>
          <w:b/>
          <w:bCs/>
          <w:sz w:val="24"/>
          <w:szCs w:val="24"/>
        </w:rPr>
        <w:t>procedimenti</w:t>
      </w:r>
      <w:r w:rsidR="00C068A1">
        <w:rPr>
          <w:rStyle w:val="normaltextrun"/>
          <w:b/>
          <w:bCs/>
          <w:sz w:val="24"/>
          <w:szCs w:val="24"/>
        </w:rPr>
        <w:t xml:space="preserve"> </w:t>
      </w:r>
      <w:r w:rsidRPr="00A65E42">
        <w:rPr>
          <w:rStyle w:val="contextualspellingandgrammarerror"/>
          <w:b/>
          <w:bCs/>
          <w:sz w:val="24"/>
          <w:szCs w:val="24"/>
        </w:rPr>
        <w:t>amministrativi</w:t>
      </w:r>
      <w:r w:rsidR="00C068A1">
        <w:rPr>
          <w:rStyle w:val="contextualspellingandgrammarerror"/>
          <w:b/>
          <w:bCs/>
          <w:sz w:val="24"/>
          <w:szCs w:val="24"/>
        </w:rPr>
        <w:t xml:space="preserve">  </w:t>
      </w:r>
      <w:r w:rsidRPr="00A65E42">
        <w:rPr>
          <w:rStyle w:val="contextualspellingandgrammarerror"/>
          <w:b/>
          <w:bCs/>
          <w:sz w:val="24"/>
          <w:szCs w:val="24"/>
        </w:rPr>
        <w:t>ed</w:t>
      </w:r>
      <w:r w:rsidR="00C068A1">
        <w:rPr>
          <w:rStyle w:val="normaltextrun"/>
          <w:b/>
          <w:bCs/>
          <w:sz w:val="24"/>
          <w:szCs w:val="24"/>
        </w:rPr>
        <w:t xml:space="preserve"> </w:t>
      </w:r>
      <w:r w:rsidRPr="00A65E42">
        <w:rPr>
          <w:rStyle w:val="normaltextrun"/>
          <w:b/>
          <w:bCs/>
          <w:sz w:val="24"/>
          <w:szCs w:val="24"/>
        </w:rPr>
        <w:t>effetti</w:t>
      </w:r>
      <w:r w:rsidR="00C068A1">
        <w:rPr>
          <w:rStyle w:val="normaltextrun"/>
          <w:b/>
          <w:bCs/>
          <w:sz w:val="24"/>
          <w:szCs w:val="24"/>
        </w:rPr>
        <w:t xml:space="preserve"> </w:t>
      </w:r>
      <w:r w:rsidRPr="00A65E42">
        <w:rPr>
          <w:rStyle w:val="normaltextrun"/>
          <w:b/>
          <w:bCs/>
          <w:sz w:val="24"/>
          <w:szCs w:val="24"/>
        </w:rPr>
        <w:t>degli</w:t>
      </w:r>
      <w:r w:rsidR="00C068A1">
        <w:rPr>
          <w:rStyle w:val="normaltextrun"/>
          <w:b/>
          <w:bCs/>
          <w:sz w:val="24"/>
          <w:szCs w:val="24"/>
        </w:rPr>
        <w:t xml:space="preserve"> </w:t>
      </w:r>
      <w:r w:rsidRPr="00A65E42">
        <w:rPr>
          <w:rStyle w:val="normaltextrun"/>
          <w:b/>
          <w:bCs/>
          <w:sz w:val="24"/>
          <w:szCs w:val="24"/>
        </w:rPr>
        <w:t>atti</w:t>
      </w:r>
      <w:r w:rsidR="00C068A1">
        <w:rPr>
          <w:rStyle w:val="normaltextrun"/>
          <w:b/>
          <w:bCs/>
          <w:sz w:val="24"/>
          <w:szCs w:val="24"/>
        </w:rPr>
        <w:t xml:space="preserve"> </w:t>
      </w:r>
      <w:r w:rsidRPr="00A65E42">
        <w:rPr>
          <w:rStyle w:val="normaltextrun"/>
          <w:b/>
          <w:bCs/>
          <w:sz w:val="24"/>
          <w:szCs w:val="24"/>
        </w:rPr>
        <w:t>amministrativi</w:t>
      </w:r>
      <w:r w:rsidR="00C068A1">
        <w:rPr>
          <w:rStyle w:val="normaltextrun"/>
          <w:b/>
          <w:bCs/>
          <w:sz w:val="24"/>
          <w:szCs w:val="24"/>
        </w:rPr>
        <w:t xml:space="preserve"> </w:t>
      </w:r>
      <w:r w:rsidRPr="00A65E42">
        <w:rPr>
          <w:rStyle w:val="normaltextrun"/>
          <w:b/>
          <w:bCs/>
          <w:sz w:val="24"/>
          <w:szCs w:val="24"/>
        </w:rPr>
        <w:t>in</w:t>
      </w:r>
      <w:r w:rsidR="00C068A1">
        <w:rPr>
          <w:rStyle w:val="normaltextrun"/>
          <w:b/>
          <w:bCs/>
          <w:sz w:val="24"/>
          <w:szCs w:val="24"/>
        </w:rPr>
        <w:t xml:space="preserve"> </w:t>
      </w:r>
      <w:r w:rsidRPr="00A65E42">
        <w:rPr>
          <w:rStyle w:val="normaltextrun"/>
          <w:b/>
          <w:bCs/>
          <w:sz w:val="24"/>
          <w:szCs w:val="24"/>
        </w:rPr>
        <w:t>scadenza</w:t>
      </w:r>
      <w:r w:rsidR="00C068A1">
        <w:rPr>
          <w:rStyle w:val="normaltextrun"/>
          <w:b/>
          <w:bCs/>
          <w:sz w:val="24"/>
          <w:szCs w:val="24"/>
        </w:rPr>
        <w:t xml:space="preserve"> </w:t>
      </w:r>
      <w:r w:rsidRPr="00A65E42">
        <w:rPr>
          <w:rStyle w:val="normaltextrun"/>
          <w:b/>
          <w:bCs/>
          <w:sz w:val="24"/>
          <w:szCs w:val="24"/>
        </w:rPr>
        <w:t>(Art.</w:t>
      </w:r>
      <w:r w:rsidR="00C068A1">
        <w:rPr>
          <w:rStyle w:val="normaltextrun"/>
          <w:b/>
          <w:bCs/>
          <w:sz w:val="24"/>
          <w:szCs w:val="24"/>
        </w:rPr>
        <w:t xml:space="preserve"> </w:t>
      </w:r>
      <w:r w:rsidR="001A3DA3" w:rsidRPr="00A65E42">
        <w:rPr>
          <w:rStyle w:val="normaltextrun"/>
          <w:b/>
          <w:bCs/>
          <w:sz w:val="24"/>
          <w:szCs w:val="24"/>
        </w:rPr>
        <w:t>103</w:t>
      </w:r>
      <w:r w:rsidRPr="00A65E42">
        <w:rPr>
          <w:rStyle w:val="normaltextrun"/>
          <w:b/>
          <w:bCs/>
          <w:sz w:val="24"/>
          <w:szCs w:val="24"/>
        </w:rPr>
        <w:t>)</w:t>
      </w:r>
      <w:bookmarkEnd w:id="17"/>
      <w:r w:rsidR="00C068A1">
        <w:rPr>
          <w:rStyle w:val="eop"/>
          <w:sz w:val="24"/>
          <w:szCs w:val="24"/>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La</w:t>
      </w:r>
      <w:r w:rsidR="00C068A1">
        <w:rPr>
          <w:rStyle w:val="normaltextrun"/>
        </w:rPr>
        <w:t xml:space="preserve"> </w:t>
      </w:r>
      <w:r w:rsidRPr="00DB28E9">
        <w:rPr>
          <w:rStyle w:val="normaltextrun"/>
        </w:rPr>
        <w:t>norma</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una</w:t>
      </w:r>
      <w:r w:rsidR="00C068A1">
        <w:rPr>
          <w:rStyle w:val="normaltextrun"/>
        </w:rPr>
        <w:t xml:space="preserve"> </w:t>
      </w:r>
      <w:r w:rsidRPr="00DB28E9">
        <w:rPr>
          <w:rStyle w:val="normaltextrun"/>
        </w:rPr>
        <w:t>sostanziale</w:t>
      </w:r>
      <w:r w:rsidR="00C068A1">
        <w:rPr>
          <w:rStyle w:val="normaltextrun"/>
        </w:rPr>
        <w:t xml:space="preserve"> </w:t>
      </w:r>
      <w:r w:rsidRPr="00DB28E9">
        <w:rPr>
          <w:rStyle w:val="normaltextrun"/>
        </w:rPr>
        <w:t>proroga</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termini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procedimenti</w:t>
      </w:r>
      <w:r w:rsidR="00C068A1">
        <w:rPr>
          <w:rStyle w:val="normaltextrun"/>
        </w:rPr>
        <w:t xml:space="preserve"> </w:t>
      </w:r>
      <w:r w:rsidRPr="00DB28E9">
        <w:rPr>
          <w:rStyle w:val="normaltextrun"/>
        </w:rPr>
        <w:t>amministrativi</w:t>
      </w:r>
      <w:r w:rsidR="00C068A1">
        <w:rPr>
          <w:rStyle w:val="normaltextrun"/>
        </w:rPr>
        <w:t xml:space="preserve"> </w:t>
      </w:r>
      <w:r w:rsidRPr="00DB28E9">
        <w:rPr>
          <w:rStyle w:val="normaltextrun"/>
        </w:rPr>
        <w:t>su</w:t>
      </w:r>
      <w:r w:rsidR="00C068A1">
        <w:rPr>
          <w:rStyle w:val="normaltextrun"/>
        </w:rPr>
        <w:t xml:space="preserve"> </w:t>
      </w:r>
      <w:r w:rsidRPr="00DB28E9">
        <w:rPr>
          <w:rStyle w:val="normaltextrun"/>
        </w:rPr>
        <w:t>istanza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parte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d’ufficio.</w:t>
      </w:r>
      <w:r w:rsidR="00C068A1">
        <w:rPr>
          <w:rStyle w:val="normaltextrun"/>
        </w:rPr>
        <w:t xml:space="preserve"> </w:t>
      </w:r>
      <w:r w:rsidRPr="00DB28E9">
        <w:rPr>
          <w:rStyle w:val="contextualspellingandgrammarerror"/>
        </w:rPr>
        <w:t>In</w:t>
      </w:r>
      <w:r w:rsidR="00C068A1">
        <w:rPr>
          <w:rStyle w:val="contextualspellingandgrammarerror"/>
        </w:rPr>
        <w:t xml:space="preserve"> </w:t>
      </w:r>
      <w:r w:rsidRPr="00DB28E9">
        <w:rPr>
          <w:rStyle w:val="contextualspellingandgrammarerror"/>
        </w:rPr>
        <w:t>particolare</w:t>
      </w:r>
      <w:r w:rsidR="007A3906">
        <w:rPr>
          <w:rStyle w:val="contextualspellingandgrammarerror"/>
        </w:rPr>
        <w:t>,</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prevede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fini</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computo</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termini</w:t>
      </w:r>
      <w:r w:rsidR="00C068A1">
        <w:rPr>
          <w:rStyle w:val="normaltextrun"/>
        </w:rPr>
        <w:t xml:space="preserve"> </w:t>
      </w:r>
      <w:r w:rsidRPr="00DB28E9">
        <w:rPr>
          <w:rStyle w:val="normaltextrun"/>
        </w:rPr>
        <w:t>ordinatori</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perentori,</w:t>
      </w:r>
      <w:r w:rsidR="00C068A1">
        <w:rPr>
          <w:rStyle w:val="normaltextrun"/>
        </w:rPr>
        <w:t xml:space="preserve"> </w:t>
      </w:r>
      <w:r w:rsidRPr="00DB28E9">
        <w:rPr>
          <w:rStyle w:val="normaltextrun"/>
        </w:rPr>
        <w:t>propedeutici,</w:t>
      </w:r>
      <w:r w:rsidR="00C068A1">
        <w:rPr>
          <w:rStyle w:val="normaltextrun"/>
        </w:rPr>
        <w:t xml:space="preserve"> </w:t>
      </w:r>
      <w:proofErr w:type="spellStart"/>
      <w:r w:rsidRPr="00DB28E9">
        <w:rPr>
          <w:rStyle w:val="spellingerror"/>
        </w:rPr>
        <w:t>endoprocedimentali</w:t>
      </w:r>
      <w:proofErr w:type="spellEnd"/>
      <w:r w:rsidRPr="00DB28E9">
        <w:rPr>
          <w:rStyle w:val="normaltextrun"/>
        </w:rPr>
        <w:t>,</w:t>
      </w:r>
      <w:r w:rsidR="00C068A1">
        <w:rPr>
          <w:rStyle w:val="normaltextrun"/>
        </w:rPr>
        <w:t xml:space="preserve"> </w:t>
      </w:r>
      <w:r w:rsidRPr="00DB28E9">
        <w:rPr>
          <w:rStyle w:val="normaltextrun"/>
        </w:rPr>
        <w:t>finali</w:t>
      </w:r>
      <w:r w:rsidR="00C068A1">
        <w:rPr>
          <w:rStyle w:val="normaltextrun"/>
        </w:rPr>
        <w:t xml:space="preserve"> </w:t>
      </w:r>
      <w:r w:rsidRPr="00DB28E9">
        <w:rPr>
          <w:rStyle w:val="normaltextrun"/>
        </w:rPr>
        <w:t>ed</w:t>
      </w:r>
      <w:r w:rsidR="00C068A1">
        <w:rPr>
          <w:rStyle w:val="normaltextrun"/>
        </w:rPr>
        <w:t xml:space="preserve"> </w:t>
      </w:r>
      <w:r w:rsidRPr="00DB28E9">
        <w:rPr>
          <w:rStyle w:val="normaltextrun"/>
        </w:rPr>
        <w:t>esecutivi,</w:t>
      </w:r>
      <w:r w:rsidR="00C068A1">
        <w:rPr>
          <w:rStyle w:val="normaltextrun"/>
        </w:rPr>
        <w:t xml:space="preserve"> </w:t>
      </w:r>
      <w:r w:rsidRPr="00DB28E9">
        <w:rPr>
          <w:rStyle w:val="normaltextrun"/>
        </w:rPr>
        <w:t>relativi</w:t>
      </w:r>
      <w:r w:rsidR="00C068A1">
        <w:rPr>
          <w:rStyle w:val="normaltextrun"/>
        </w:rPr>
        <w:t xml:space="preserve"> </w:t>
      </w:r>
      <w:r w:rsidRPr="00DB28E9">
        <w:rPr>
          <w:rStyle w:val="normaltextrun"/>
        </w:rPr>
        <w:t>allo</w:t>
      </w:r>
      <w:r w:rsidR="00C068A1">
        <w:rPr>
          <w:rStyle w:val="normaltextrun"/>
        </w:rPr>
        <w:t xml:space="preserve"> </w:t>
      </w:r>
      <w:r w:rsidRPr="00DB28E9">
        <w:rPr>
          <w:rStyle w:val="normaltextrun"/>
        </w:rPr>
        <w:t>svolgimento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procedimenti</w:t>
      </w:r>
      <w:r w:rsidR="00C068A1">
        <w:rPr>
          <w:rStyle w:val="normaltextrun"/>
        </w:rPr>
        <w:t xml:space="preserve"> </w:t>
      </w:r>
      <w:r w:rsidRPr="00DB28E9">
        <w:rPr>
          <w:rStyle w:val="normaltextrun"/>
        </w:rPr>
        <w:t>amministrativi</w:t>
      </w:r>
      <w:r w:rsidR="00C068A1">
        <w:rPr>
          <w:rStyle w:val="normaltextrun"/>
        </w:rPr>
        <w:t xml:space="preserve"> </w:t>
      </w:r>
      <w:r w:rsidRPr="00DB28E9">
        <w:rPr>
          <w:rStyle w:val="normaltextrun"/>
        </w:rPr>
        <w:t>su</w:t>
      </w:r>
      <w:r w:rsidR="00C068A1">
        <w:rPr>
          <w:rStyle w:val="normaltextrun"/>
        </w:rPr>
        <w:t xml:space="preserve"> </w:t>
      </w:r>
      <w:r w:rsidRPr="00DB28E9">
        <w:rPr>
          <w:rStyle w:val="normaltextrun"/>
        </w:rPr>
        <w:t>istanza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parte</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d’ufficio,</w:t>
      </w:r>
      <w:r w:rsidR="00C068A1">
        <w:rPr>
          <w:rStyle w:val="normaltextrun"/>
        </w:rPr>
        <w:t xml:space="preserve"> </w:t>
      </w:r>
      <w:r w:rsidRPr="00DB28E9">
        <w:rPr>
          <w:rStyle w:val="normaltextrun"/>
        </w:rPr>
        <w:t>pendenti</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23</w:t>
      </w:r>
      <w:r w:rsidR="00C068A1">
        <w:rPr>
          <w:rStyle w:val="normaltextrun"/>
        </w:rPr>
        <w:t xml:space="preserve"> </w:t>
      </w:r>
      <w:r w:rsidRPr="00DB28E9">
        <w:rPr>
          <w:rStyle w:val="normaltextrun"/>
        </w:rPr>
        <w:t>febbraio</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iniziati</w:t>
      </w:r>
      <w:r w:rsidR="00C068A1">
        <w:rPr>
          <w:rStyle w:val="normaltextrun"/>
        </w:rPr>
        <w:t xml:space="preserve"> </w:t>
      </w:r>
      <w:r w:rsidRPr="00DB28E9">
        <w:rPr>
          <w:rStyle w:val="normaltextrun"/>
        </w:rPr>
        <w:t>successivamente</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tale</w:t>
      </w:r>
      <w:r w:rsidR="00C068A1">
        <w:rPr>
          <w:rStyle w:val="normaltextrun"/>
        </w:rPr>
        <w:t xml:space="preserve"> </w:t>
      </w:r>
      <w:r w:rsidRPr="00DB28E9">
        <w:rPr>
          <w:rStyle w:val="normaltextrun"/>
        </w:rPr>
        <w:t>data</w:t>
      </w:r>
      <w:r w:rsidRPr="00DB28E9">
        <w:rPr>
          <w:rStyle w:val="normaltextrun"/>
          <w:b/>
          <w:bCs/>
        </w:rPr>
        <w:t>,</w:t>
      </w:r>
      <w:r w:rsidR="00C068A1">
        <w:rPr>
          <w:rStyle w:val="normaltextrun"/>
          <w:b/>
          <w:bCs/>
        </w:rPr>
        <w:t xml:space="preserve"> </w:t>
      </w:r>
      <w:r w:rsidRPr="00DB28E9">
        <w:rPr>
          <w:rStyle w:val="normaltextrun"/>
          <w:b/>
          <w:bCs/>
        </w:rPr>
        <w:t>non</w:t>
      </w:r>
      <w:r w:rsidR="00C068A1">
        <w:rPr>
          <w:rStyle w:val="normaltextrun"/>
          <w:b/>
          <w:bCs/>
        </w:rPr>
        <w:t xml:space="preserve"> </w:t>
      </w:r>
      <w:r w:rsidRPr="00DB28E9">
        <w:rPr>
          <w:rStyle w:val="normaltextrun"/>
          <w:b/>
          <w:bCs/>
        </w:rPr>
        <w:t>si</w:t>
      </w:r>
      <w:r w:rsidR="00C068A1">
        <w:rPr>
          <w:rStyle w:val="normaltextrun"/>
          <w:b/>
          <w:bCs/>
        </w:rPr>
        <w:t xml:space="preserve"> </w:t>
      </w:r>
      <w:r w:rsidRPr="00DB28E9">
        <w:rPr>
          <w:rStyle w:val="normaltextrun"/>
          <w:b/>
          <w:bCs/>
        </w:rPr>
        <w:t>tenga</w:t>
      </w:r>
      <w:r w:rsidR="00C068A1">
        <w:rPr>
          <w:rStyle w:val="normaltextrun"/>
          <w:b/>
          <w:bCs/>
        </w:rPr>
        <w:t xml:space="preserve"> </w:t>
      </w:r>
      <w:r w:rsidRPr="00DB28E9">
        <w:rPr>
          <w:rStyle w:val="normaltextrun"/>
          <w:b/>
          <w:bCs/>
        </w:rPr>
        <w:t>conto</w:t>
      </w:r>
      <w:r w:rsidR="00C068A1">
        <w:rPr>
          <w:rStyle w:val="normaltextrun"/>
          <w:b/>
          <w:bCs/>
        </w:rPr>
        <w:t xml:space="preserve"> </w:t>
      </w:r>
      <w:r w:rsidRPr="00DB28E9">
        <w:rPr>
          <w:rStyle w:val="normaltextrun"/>
          <w:b/>
          <w:bCs/>
        </w:rPr>
        <w:t>del</w:t>
      </w:r>
      <w:r w:rsidR="00C068A1">
        <w:rPr>
          <w:rStyle w:val="normaltextrun"/>
          <w:b/>
          <w:bCs/>
        </w:rPr>
        <w:t xml:space="preserve"> </w:t>
      </w:r>
      <w:r w:rsidRPr="00DB28E9">
        <w:rPr>
          <w:rStyle w:val="normaltextrun"/>
          <w:b/>
          <w:bCs/>
        </w:rPr>
        <w:t>periodo</w:t>
      </w:r>
      <w:r w:rsidR="00C068A1">
        <w:rPr>
          <w:rStyle w:val="normaltextrun"/>
          <w:b/>
          <w:bCs/>
        </w:rPr>
        <w:t xml:space="preserve"> </w:t>
      </w:r>
      <w:r w:rsidRPr="00DB28E9">
        <w:rPr>
          <w:rStyle w:val="normaltextrun"/>
          <w:b/>
          <w:bCs/>
        </w:rPr>
        <w:t>compreso</w:t>
      </w:r>
      <w:r w:rsidR="00C068A1">
        <w:rPr>
          <w:rStyle w:val="normaltextrun"/>
          <w:b/>
          <w:bCs/>
        </w:rPr>
        <w:t xml:space="preserve"> </w:t>
      </w:r>
      <w:r w:rsidRPr="00DB28E9">
        <w:rPr>
          <w:rStyle w:val="normaltextrun"/>
          <w:b/>
          <w:bCs/>
        </w:rPr>
        <w:t>tra</w:t>
      </w:r>
      <w:r w:rsidR="00C068A1">
        <w:rPr>
          <w:rStyle w:val="normaltextrun"/>
          <w:b/>
          <w:bCs/>
        </w:rPr>
        <w:t xml:space="preserve"> </w:t>
      </w:r>
      <w:r w:rsidRPr="00DB28E9">
        <w:rPr>
          <w:rStyle w:val="normaltextrun"/>
          <w:b/>
          <w:bCs/>
        </w:rPr>
        <w:t>la</w:t>
      </w:r>
      <w:r w:rsidR="00C068A1">
        <w:rPr>
          <w:rStyle w:val="normaltextrun"/>
          <w:b/>
          <w:bCs/>
        </w:rPr>
        <w:t xml:space="preserve"> </w:t>
      </w:r>
      <w:r w:rsidRPr="00DB28E9">
        <w:rPr>
          <w:rStyle w:val="normaltextrun"/>
          <w:b/>
          <w:bCs/>
        </w:rPr>
        <w:t>medesima</w:t>
      </w:r>
      <w:r w:rsidR="00C068A1">
        <w:rPr>
          <w:rStyle w:val="normaltextrun"/>
          <w:b/>
          <w:bCs/>
        </w:rPr>
        <w:t xml:space="preserve"> </w:t>
      </w:r>
      <w:r w:rsidRPr="00DB28E9">
        <w:rPr>
          <w:rStyle w:val="normaltextrun"/>
          <w:b/>
          <w:bCs/>
        </w:rPr>
        <w:t>data</w:t>
      </w:r>
      <w:r w:rsidR="00C068A1">
        <w:rPr>
          <w:rStyle w:val="normaltextrun"/>
          <w:b/>
          <w:bCs/>
        </w:rPr>
        <w:t xml:space="preserve"> </w:t>
      </w:r>
      <w:r w:rsidRPr="00DB28E9">
        <w:rPr>
          <w:rStyle w:val="normaltextrun"/>
          <w:b/>
          <w:bCs/>
        </w:rPr>
        <w:t>e</w:t>
      </w:r>
      <w:r w:rsidR="00C068A1">
        <w:rPr>
          <w:rStyle w:val="normaltextrun"/>
          <w:b/>
          <w:bCs/>
        </w:rPr>
        <w:t xml:space="preserve"> </w:t>
      </w:r>
      <w:r w:rsidRPr="00DB28E9">
        <w:rPr>
          <w:rStyle w:val="normaltextrun"/>
          <w:b/>
          <w:bCs/>
        </w:rPr>
        <w:t>quella</w:t>
      </w:r>
      <w:r w:rsidR="00C068A1">
        <w:rPr>
          <w:rStyle w:val="normaltextrun"/>
          <w:b/>
          <w:bCs/>
        </w:rPr>
        <w:t xml:space="preserve"> </w:t>
      </w:r>
      <w:r w:rsidRPr="00DB28E9">
        <w:rPr>
          <w:rStyle w:val="normaltextrun"/>
          <w:b/>
          <w:bCs/>
        </w:rPr>
        <w:t>del</w:t>
      </w:r>
      <w:r w:rsidR="00C068A1">
        <w:rPr>
          <w:rStyle w:val="normaltextrun"/>
          <w:b/>
          <w:bCs/>
        </w:rPr>
        <w:t xml:space="preserve"> </w:t>
      </w:r>
      <w:r w:rsidRPr="00DB28E9">
        <w:rPr>
          <w:rStyle w:val="normaltextrun"/>
          <w:b/>
          <w:bCs/>
        </w:rPr>
        <w:t>15</w:t>
      </w:r>
      <w:r w:rsidR="00C068A1">
        <w:rPr>
          <w:rStyle w:val="normaltextrun"/>
          <w:b/>
          <w:bCs/>
        </w:rPr>
        <w:t xml:space="preserve"> </w:t>
      </w:r>
      <w:r w:rsidRPr="00DB28E9">
        <w:rPr>
          <w:rStyle w:val="normaltextrun"/>
          <w:b/>
          <w:bCs/>
        </w:rPr>
        <w:t>aprile</w:t>
      </w:r>
      <w:r w:rsidR="00C068A1">
        <w:rPr>
          <w:rStyle w:val="normaltextrun"/>
          <w:b/>
          <w:bCs/>
        </w:rPr>
        <w:t xml:space="preserve"> </w:t>
      </w:r>
      <w:r w:rsidRPr="00DB28E9">
        <w:rPr>
          <w:rStyle w:val="normaltextrun"/>
          <w:b/>
          <w:bCs/>
        </w:rPr>
        <w:t>2020</w:t>
      </w:r>
      <w:r w:rsidRPr="00DB28E9">
        <w:rPr>
          <w:rStyle w:val="normaltextrun"/>
        </w:rPr>
        <w:t>.</w:t>
      </w:r>
      <w:r w:rsidR="00C068A1">
        <w:rPr>
          <w:rStyle w:val="normaltextrun"/>
        </w:rPr>
        <w:t xml:space="preserve"> </w:t>
      </w:r>
      <w:r w:rsidRPr="00DB28E9">
        <w:rPr>
          <w:rStyle w:val="normaltextrun"/>
        </w:rPr>
        <w:t>Le</w:t>
      </w:r>
      <w:r w:rsidR="00C068A1">
        <w:rPr>
          <w:rStyle w:val="normaltextrun"/>
        </w:rPr>
        <w:t xml:space="preserve"> </w:t>
      </w:r>
      <w:r w:rsidRPr="00DB28E9">
        <w:rPr>
          <w:rStyle w:val="normaltextrun"/>
        </w:rPr>
        <w:t>pubbliche</w:t>
      </w:r>
      <w:r w:rsidR="00C068A1">
        <w:rPr>
          <w:rStyle w:val="normaltextrun"/>
        </w:rPr>
        <w:t xml:space="preserve"> </w:t>
      </w:r>
      <w:r w:rsidRPr="00DB28E9">
        <w:rPr>
          <w:rStyle w:val="normaltextrun"/>
        </w:rPr>
        <w:t>amministrazioni</w:t>
      </w:r>
      <w:r w:rsidR="00C068A1">
        <w:rPr>
          <w:rStyle w:val="normaltextrun"/>
        </w:rPr>
        <w:t xml:space="preserve"> </w:t>
      </w:r>
      <w:r w:rsidRPr="00DB28E9">
        <w:rPr>
          <w:rStyle w:val="normaltextrun"/>
        </w:rPr>
        <w:t>adottano</w:t>
      </w:r>
      <w:r w:rsidR="00C068A1">
        <w:rPr>
          <w:rStyle w:val="normaltextrun"/>
        </w:rPr>
        <w:t xml:space="preserve"> </w:t>
      </w:r>
      <w:r w:rsidRPr="00DB28E9">
        <w:rPr>
          <w:rStyle w:val="normaltextrun"/>
        </w:rPr>
        <w:t>ogni</w:t>
      </w:r>
      <w:r w:rsidR="00C068A1">
        <w:rPr>
          <w:rStyle w:val="normaltextrun"/>
        </w:rPr>
        <w:t xml:space="preserve"> </w:t>
      </w:r>
      <w:r w:rsidRPr="00DB28E9">
        <w:rPr>
          <w:rStyle w:val="normaltextrun"/>
        </w:rPr>
        <w:t>misura</w:t>
      </w:r>
      <w:r w:rsidR="00C068A1">
        <w:rPr>
          <w:rStyle w:val="normaltextrun"/>
        </w:rPr>
        <w:t xml:space="preserve"> </w:t>
      </w:r>
      <w:r w:rsidRPr="00DB28E9">
        <w:rPr>
          <w:rStyle w:val="normaltextrun"/>
        </w:rPr>
        <w:t>organizzativa</w:t>
      </w:r>
      <w:r w:rsidR="00C068A1">
        <w:rPr>
          <w:rStyle w:val="normaltextrun"/>
        </w:rPr>
        <w:t xml:space="preserve"> </w:t>
      </w:r>
      <w:r w:rsidRPr="00DB28E9">
        <w:rPr>
          <w:rStyle w:val="normaltextrun"/>
        </w:rPr>
        <w:t>idonea</w:t>
      </w:r>
      <w:r w:rsidR="00C068A1">
        <w:rPr>
          <w:rStyle w:val="normaltextrun"/>
        </w:rPr>
        <w:t xml:space="preserve"> </w:t>
      </w:r>
      <w:r w:rsidRPr="00DB28E9">
        <w:rPr>
          <w:rStyle w:val="normaltextrun"/>
        </w:rPr>
        <w:t>ad</w:t>
      </w:r>
      <w:r w:rsidR="00C068A1">
        <w:rPr>
          <w:rStyle w:val="normaltextrun"/>
        </w:rPr>
        <w:t xml:space="preserve"> </w:t>
      </w:r>
      <w:r w:rsidRPr="00DB28E9">
        <w:rPr>
          <w:rStyle w:val="normaltextrun"/>
        </w:rPr>
        <w:t>assicurare</w:t>
      </w:r>
      <w:r w:rsidR="00C068A1">
        <w:rPr>
          <w:rStyle w:val="normaltextrun"/>
        </w:rPr>
        <w:t xml:space="preserve"> </w:t>
      </w:r>
      <w:r w:rsidRPr="00DB28E9">
        <w:rPr>
          <w:rStyle w:val="normaltextrun"/>
        </w:rPr>
        <w:t>comunque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ragionevole</w:t>
      </w:r>
      <w:r w:rsidR="00C068A1">
        <w:rPr>
          <w:rStyle w:val="normaltextrun"/>
        </w:rPr>
        <w:t xml:space="preserve"> </w:t>
      </w:r>
      <w:r w:rsidRPr="00DB28E9">
        <w:rPr>
          <w:rStyle w:val="normaltextrun"/>
        </w:rPr>
        <w:t>durata</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celere</w:t>
      </w:r>
      <w:r w:rsidR="00C068A1">
        <w:rPr>
          <w:rStyle w:val="normaltextrun"/>
        </w:rPr>
        <w:t xml:space="preserve"> </w:t>
      </w:r>
      <w:r w:rsidRPr="00DB28E9">
        <w:rPr>
          <w:rStyle w:val="normaltextrun"/>
        </w:rPr>
        <w:t>conclusione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procedimenti,</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priorità</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quelli</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considerare</w:t>
      </w:r>
      <w:r w:rsidR="00C068A1">
        <w:rPr>
          <w:rStyle w:val="normaltextrun"/>
        </w:rPr>
        <w:t xml:space="preserve"> </w:t>
      </w:r>
      <w:r w:rsidRPr="00DB28E9">
        <w:rPr>
          <w:rStyle w:val="normaltextrun"/>
        </w:rPr>
        <w:t>urgenti,</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sulla</w:t>
      </w:r>
      <w:r w:rsidR="00C068A1">
        <w:rPr>
          <w:rStyle w:val="normaltextrun"/>
        </w:rPr>
        <w:t xml:space="preserve"> </w:t>
      </w:r>
      <w:r w:rsidRPr="00DB28E9">
        <w:rPr>
          <w:rStyle w:val="normaltextrun"/>
        </w:rPr>
        <w:t>base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motivate</w:t>
      </w:r>
      <w:r w:rsidR="00C068A1">
        <w:rPr>
          <w:rStyle w:val="normaltextrun"/>
        </w:rPr>
        <w:t xml:space="preserve"> </w:t>
      </w:r>
      <w:r w:rsidRPr="00DB28E9">
        <w:rPr>
          <w:rStyle w:val="normaltextrun"/>
        </w:rPr>
        <w:t>istanze</w:t>
      </w:r>
      <w:r w:rsidR="00C068A1">
        <w:rPr>
          <w:rStyle w:val="normaltextrun"/>
        </w:rPr>
        <w:t xml:space="preserve"> </w:t>
      </w:r>
      <w:r w:rsidRPr="00DB28E9">
        <w:rPr>
          <w:rStyle w:val="normaltextrun"/>
        </w:rPr>
        <w:t>degli</w:t>
      </w:r>
      <w:r w:rsidR="00C068A1">
        <w:rPr>
          <w:rStyle w:val="normaltextrun"/>
        </w:rPr>
        <w:t xml:space="preserve"> </w:t>
      </w:r>
      <w:r w:rsidRPr="00DB28E9">
        <w:rPr>
          <w:rStyle w:val="normaltextrun"/>
        </w:rPr>
        <w:t>interessati.</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prorogati</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differiti,</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tempo</w:t>
      </w:r>
      <w:r w:rsidR="00C068A1">
        <w:rPr>
          <w:rStyle w:val="normaltextrun"/>
        </w:rPr>
        <w:t xml:space="preserve"> </w:t>
      </w:r>
      <w:r w:rsidRPr="00DB28E9">
        <w:rPr>
          <w:rStyle w:val="normaltextrun"/>
        </w:rPr>
        <w:t>corrispondente,</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termini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formazione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volontà</w:t>
      </w:r>
      <w:r w:rsidR="00C068A1">
        <w:rPr>
          <w:rStyle w:val="normaltextrun"/>
        </w:rPr>
        <w:t xml:space="preserve"> </w:t>
      </w:r>
      <w:r w:rsidRPr="00DB28E9">
        <w:rPr>
          <w:rStyle w:val="normaltextrun"/>
        </w:rPr>
        <w:t>conclusiva</w:t>
      </w:r>
      <w:r w:rsidR="00C068A1">
        <w:rPr>
          <w:rStyle w:val="normaltextrun"/>
        </w:rPr>
        <w:t xml:space="preserve"> </w:t>
      </w:r>
      <w:r w:rsidRPr="00DB28E9">
        <w:rPr>
          <w:rStyle w:val="normaltextrun"/>
        </w:rPr>
        <w:t>dell’amministrazione</w:t>
      </w:r>
      <w:r w:rsidR="00C068A1">
        <w:rPr>
          <w:rStyle w:val="normaltextrun"/>
        </w:rPr>
        <w:t xml:space="preserve"> </w:t>
      </w:r>
      <w:r w:rsidRPr="00DB28E9">
        <w:rPr>
          <w:rStyle w:val="normaltextrun"/>
        </w:rPr>
        <w:t>nelle</w:t>
      </w:r>
      <w:r w:rsidR="00C068A1">
        <w:rPr>
          <w:rStyle w:val="normaltextrun"/>
        </w:rPr>
        <w:t xml:space="preserve"> </w:t>
      </w:r>
      <w:r w:rsidRPr="00DB28E9">
        <w:rPr>
          <w:rStyle w:val="normaltextrun"/>
        </w:rPr>
        <w:t>forme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silenzio</w:t>
      </w:r>
      <w:r w:rsidR="00C068A1">
        <w:rPr>
          <w:rStyle w:val="normaltextrun"/>
        </w:rPr>
        <w:t xml:space="preserve"> </w:t>
      </w:r>
      <w:r w:rsidRPr="00DB28E9">
        <w:rPr>
          <w:rStyle w:val="normaltextrun"/>
        </w:rPr>
        <w:t>significativo</w:t>
      </w:r>
      <w:r w:rsidR="00C068A1">
        <w:rPr>
          <w:rStyle w:val="normaltextrun"/>
        </w:rPr>
        <w:t xml:space="preserve"> </w:t>
      </w:r>
      <w:r w:rsidRPr="00DB28E9">
        <w:rPr>
          <w:rStyle w:val="normaltextrun"/>
        </w:rPr>
        <w:t>previste</w:t>
      </w:r>
      <w:r w:rsidR="00C068A1">
        <w:rPr>
          <w:rStyle w:val="normaltextrun"/>
        </w:rPr>
        <w:t xml:space="preserve"> </w:t>
      </w:r>
      <w:r w:rsidRPr="00DB28E9">
        <w:rPr>
          <w:rStyle w:val="normaltextrun"/>
        </w:rPr>
        <w:t>dall’ordinamento.</w:t>
      </w:r>
      <w:r w:rsidR="00C068A1">
        <w:rPr>
          <w:rStyle w:val="normaltextrun"/>
        </w:rPr>
        <w:t xml:space="preserve"> </w:t>
      </w:r>
      <w:r w:rsidR="00C068A1">
        <w:rPr>
          <w:rStyle w:val="eop"/>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b/>
          <w:bCs/>
        </w:rPr>
        <w:t>Pur</w:t>
      </w:r>
      <w:r w:rsidR="00C068A1">
        <w:rPr>
          <w:rStyle w:val="normaltextrun"/>
          <w:b/>
          <w:bCs/>
        </w:rPr>
        <w:t xml:space="preserve"> </w:t>
      </w:r>
      <w:r w:rsidRPr="00DB28E9">
        <w:rPr>
          <w:rStyle w:val="normaltextrun"/>
          <w:b/>
          <w:bCs/>
        </w:rPr>
        <w:t>apprezzando</w:t>
      </w:r>
      <w:r w:rsidR="00C068A1">
        <w:rPr>
          <w:rStyle w:val="normaltextrun"/>
          <w:b/>
          <w:bCs/>
        </w:rPr>
        <w:t xml:space="preserve"> </w:t>
      </w:r>
      <w:r w:rsidRPr="00DB28E9">
        <w:rPr>
          <w:rStyle w:val="normaltextrun"/>
          <w:b/>
          <w:bCs/>
        </w:rPr>
        <w:t>lo</w:t>
      </w:r>
      <w:r w:rsidR="00C068A1">
        <w:rPr>
          <w:rStyle w:val="normaltextrun"/>
          <w:b/>
          <w:bCs/>
        </w:rPr>
        <w:t xml:space="preserve"> </w:t>
      </w:r>
      <w:r w:rsidRPr="00DB28E9">
        <w:rPr>
          <w:rStyle w:val="normaltextrun"/>
          <w:b/>
          <w:bCs/>
        </w:rPr>
        <w:t>spirito</w:t>
      </w:r>
      <w:r w:rsidR="00C068A1">
        <w:rPr>
          <w:rStyle w:val="normaltextrun"/>
          <w:b/>
          <w:bCs/>
        </w:rPr>
        <w:t xml:space="preserve"> </w:t>
      </w:r>
      <w:r w:rsidRPr="00DB28E9">
        <w:rPr>
          <w:rStyle w:val="normaltextrun"/>
          <w:b/>
          <w:bCs/>
        </w:rPr>
        <w:t>della</w:t>
      </w:r>
      <w:r w:rsidR="00C068A1">
        <w:rPr>
          <w:rStyle w:val="normaltextrun"/>
          <w:b/>
          <w:bCs/>
        </w:rPr>
        <w:t xml:space="preserve"> </w:t>
      </w:r>
      <w:r w:rsidRPr="00DB28E9">
        <w:rPr>
          <w:rStyle w:val="normaltextrun"/>
          <w:b/>
          <w:bCs/>
        </w:rPr>
        <w:t>norma</w:t>
      </w:r>
      <w:r w:rsidR="00C068A1">
        <w:rPr>
          <w:rStyle w:val="normaltextrun"/>
          <w:b/>
          <w:bCs/>
        </w:rPr>
        <w:t xml:space="preserve"> </w:t>
      </w:r>
      <w:r w:rsidRPr="00DB28E9">
        <w:rPr>
          <w:rStyle w:val="normaltextrun"/>
          <w:b/>
          <w:bCs/>
        </w:rPr>
        <w:t>si</w:t>
      </w:r>
      <w:r w:rsidR="00C068A1">
        <w:rPr>
          <w:rStyle w:val="normaltextrun"/>
          <w:b/>
          <w:bCs/>
        </w:rPr>
        <w:t xml:space="preserve"> </w:t>
      </w:r>
      <w:r w:rsidRPr="00DB28E9">
        <w:rPr>
          <w:rStyle w:val="normaltextrun"/>
          <w:b/>
          <w:bCs/>
        </w:rPr>
        <w:t>ritiene</w:t>
      </w:r>
      <w:r w:rsidR="00C068A1">
        <w:rPr>
          <w:rStyle w:val="normaltextrun"/>
          <w:b/>
          <w:bCs/>
        </w:rPr>
        <w:t xml:space="preserve"> </w:t>
      </w:r>
      <w:r w:rsidRPr="00DB28E9">
        <w:rPr>
          <w:rStyle w:val="normaltextrun"/>
          <w:b/>
          <w:bCs/>
        </w:rPr>
        <w:t>che</w:t>
      </w:r>
      <w:r w:rsidR="00C068A1">
        <w:rPr>
          <w:rStyle w:val="normaltextrun"/>
          <w:b/>
          <w:bCs/>
        </w:rPr>
        <w:t xml:space="preserve"> </w:t>
      </w:r>
      <w:r w:rsidRPr="00DB28E9">
        <w:rPr>
          <w:rStyle w:val="normaltextrun"/>
          <w:b/>
          <w:bCs/>
        </w:rPr>
        <w:t>il</w:t>
      </w:r>
      <w:r w:rsidR="00C068A1">
        <w:rPr>
          <w:rStyle w:val="normaltextrun"/>
          <w:b/>
          <w:bCs/>
        </w:rPr>
        <w:t xml:space="preserve"> </w:t>
      </w:r>
      <w:r w:rsidRPr="00DB28E9">
        <w:rPr>
          <w:rStyle w:val="normaltextrun"/>
          <w:b/>
          <w:bCs/>
        </w:rPr>
        <w:t>periodo</w:t>
      </w:r>
      <w:r w:rsidR="00C068A1">
        <w:rPr>
          <w:rStyle w:val="normaltextrun"/>
          <w:b/>
          <w:bCs/>
        </w:rPr>
        <w:t xml:space="preserve"> </w:t>
      </w:r>
      <w:r w:rsidRPr="00DB28E9">
        <w:rPr>
          <w:rStyle w:val="normaltextrun"/>
          <w:b/>
          <w:bCs/>
        </w:rPr>
        <w:t>compreso</w:t>
      </w:r>
      <w:r w:rsidR="00C068A1">
        <w:rPr>
          <w:rStyle w:val="normaltextrun"/>
          <w:b/>
          <w:bCs/>
        </w:rPr>
        <w:t xml:space="preserve"> </w:t>
      </w:r>
      <w:r w:rsidRPr="00DB28E9">
        <w:rPr>
          <w:rStyle w:val="normaltextrun"/>
          <w:b/>
          <w:bCs/>
        </w:rPr>
        <w:t>dal</w:t>
      </w:r>
      <w:r w:rsidR="00C068A1">
        <w:rPr>
          <w:rStyle w:val="normaltextrun"/>
          <w:b/>
          <w:bCs/>
        </w:rPr>
        <w:t xml:space="preserve"> </w:t>
      </w:r>
      <w:r w:rsidRPr="00DB28E9">
        <w:rPr>
          <w:rStyle w:val="normaltextrun"/>
          <w:b/>
          <w:bCs/>
        </w:rPr>
        <w:t>23</w:t>
      </w:r>
      <w:r w:rsidR="00C068A1">
        <w:rPr>
          <w:rStyle w:val="normaltextrun"/>
          <w:b/>
          <w:bCs/>
        </w:rPr>
        <w:t xml:space="preserve"> </w:t>
      </w:r>
      <w:r w:rsidRPr="00DB28E9">
        <w:rPr>
          <w:rStyle w:val="normaltextrun"/>
          <w:b/>
          <w:bCs/>
        </w:rPr>
        <w:t>febbraio</w:t>
      </w:r>
      <w:r w:rsidR="00C068A1">
        <w:rPr>
          <w:rStyle w:val="normaltextrun"/>
          <w:b/>
          <w:bCs/>
        </w:rPr>
        <w:t xml:space="preserve"> </w:t>
      </w:r>
      <w:r w:rsidRPr="00DB28E9">
        <w:rPr>
          <w:rStyle w:val="normaltextrun"/>
          <w:b/>
          <w:bCs/>
        </w:rPr>
        <w:t>al</w:t>
      </w:r>
      <w:r w:rsidR="00C068A1">
        <w:rPr>
          <w:rStyle w:val="normaltextrun"/>
          <w:b/>
          <w:bCs/>
        </w:rPr>
        <w:t xml:space="preserve"> </w:t>
      </w:r>
      <w:r w:rsidRPr="00DB28E9">
        <w:rPr>
          <w:rStyle w:val="normaltextrun"/>
          <w:b/>
          <w:bCs/>
        </w:rPr>
        <w:t>15</w:t>
      </w:r>
      <w:r w:rsidR="00C068A1">
        <w:rPr>
          <w:rStyle w:val="normaltextrun"/>
          <w:b/>
          <w:bCs/>
        </w:rPr>
        <w:t xml:space="preserve"> </w:t>
      </w:r>
      <w:r w:rsidRPr="00DB28E9">
        <w:rPr>
          <w:rStyle w:val="normaltextrun"/>
          <w:b/>
          <w:bCs/>
        </w:rPr>
        <w:t>aprile</w:t>
      </w:r>
      <w:r w:rsidR="00C068A1">
        <w:rPr>
          <w:rStyle w:val="normaltextrun"/>
          <w:b/>
          <w:bCs/>
        </w:rPr>
        <w:t xml:space="preserve"> </w:t>
      </w:r>
      <w:r w:rsidRPr="00DB28E9">
        <w:rPr>
          <w:rStyle w:val="normaltextrun"/>
          <w:b/>
          <w:bCs/>
        </w:rPr>
        <w:t>2020</w:t>
      </w:r>
      <w:r w:rsidR="00C068A1">
        <w:rPr>
          <w:rStyle w:val="normaltextrun"/>
          <w:b/>
          <w:bCs/>
        </w:rPr>
        <w:t xml:space="preserve"> </w:t>
      </w:r>
      <w:r w:rsidRPr="00DB28E9">
        <w:rPr>
          <w:rStyle w:val="normaltextrun"/>
          <w:b/>
          <w:bCs/>
        </w:rPr>
        <w:t>come</w:t>
      </w:r>
      <w:r w:rsidR="00C068A1">
        <w:rPr>
          <w:rStyle w:val="normaltextrun"/>
          <w:b/>
          <w:bCs/>
        </w:rPr>
        <w:t xml:space="preserve"> </w:t>
      </w:r>
      <w:r w:rsidRPr="00DB28E9">
        <w:rPr>
          <w:rStyle w:val="normaltextrun"/>
          <w:b/>
          <w:bCs/>
        </w:rPr>
        <w:t>periodo</w:t>
      </w:r>
      <w:r w:rsidR="00C068A1">
        <w:rPr>
          <w:rStyle w:val="normaltextrun"/>
          <w:b/>
          <w:bCs/>
        </w:rPr>
        <w:t xml:space="preserve"> </w:t>
      </w:r>
      <w:r w:rsidRPr="00DB28E9">
        <w:rPr>
          <w:rStyle w:val="normaltextrun"/>
          <w:b/>
          <w:bCs/>
        </w:rPr>
        <w:t>di</w:t>
      </w:r>
      <w:r w:rsidR="00C068A1">
        <w:rPr>
          <w:rStyle w:val="normaltextrun"/>
          <w:b/>
          <w:bCs/>
        </w:rPr>
        <w:t xml:space="preserve"> </w:t>
      </w:r>
      <w:r w:rsidRPr="00DB28E9">
        <w:rPr>
          <w:rStyle w:val="normaltextrun"/>
          <w:b/>
          <w:bCs/>
        </w:rPr>
        <w:t>sospensione</w:t>
      </w:r>
      <w:r w:rsidR="00C068A1">
        <w:rPr>
          <w:rStyle w:val="normaltextrun"/>
          <w:b/>
          <w:bCs/>
        </w:rPr>
        <w:t xml:space="preserve"> </w:t>
      </w:r>
      <w:r w:rsidRPr="00DB28E9">
        <w:rPr>
          <w:rStyle w:val="normaltextrun"/>
          <w:b/>
          <w:bCs/>
        </w:rPr>
        <w:t>della</w:t>
      </w:r>
      <w:r w:rsidR="00C068A1">
        <w:rPr>
          <w:rStyle w:val="normaltextrun"/>
          <w:b/>
          <w:bCs/>
        </w:rPr>
        <w:t xml:space="preserve"> </w:t>
      </w:r>
      <w:r w:rsidRPr="00DB28E9">
        <w:rPr>
          <w:rStyle w:val="normaltextrun"/>
          <w:b/>
          <w:bCs/>
        </w:rPr>
        <w:t>decorrenza</w:t>
      </w:r>
      <w:r w:rsidR="00C068A1">
        <w:rPr>
          <w:rStyle w:val="normaltextrun"/>
          <w:b/>
          <w:bCs/>
        </w:rPr>
        <w:t xml:space="preserve"> </w:t>
      </w:r>
      <w:r w:rsidRPr="00DB28E9">
        <w:rPr>
          <w:rStyle w:val="normaltextrun"/>
          <w:b/>
          <w:bCs/>
        </w:rPr>
        <w:t>dei</w:t>
      </w:r>
      <w:r w:rsidR="00C068A1">
        <w:rPr>
          <w:rStyle w:val="normaltextrun"/>
          <w:b/>
          <w:bCs/>
        </w:rPr>
        <w:t xml:space="preserve"> </w:t>
      </w:r>
      <w:r w:rsidRPr="00DB28E9">
        <w:rPr>
          <w:rStyle w:val="normaltextrun"/>
          <w:b/>
          <w:bCs/>
        </w:rPr>
        <w:t>termini</w:t>
      </w:r>
      <w:r w:rsidR="00C068A1">
        <w:rPr>
          <w:rStyle w:val="normaltextrun"/>
          <w:b/>
          <w:bCs/>
        </w:rPr>
        <w:t xml:space="preserve"> </w:t>
      </w:r>
      <w:r w:rsidRPr="00DB28E9">
        <w:rPr>
          <w:rStyle w:val="normaltextrun"/>
          <w:b/>
          <w:bCs/>
        </w:rPr>
        <w:t>possa</w:t>
      </w:r>
      <w:r w:rsidR="00C068A1">
        <w:rPr>
          <w:rStyle w:val="normaltextrun"/>
          <w:b/>
          <w:bCs/>
        </w:rPr>
        <w:t xml:space="preserve"> </w:t>
      </w:r>
      <w:r w:rsidRPr="00DB28E9">
        <w:rPr>
          <w:rStyle w:val="normaltextrun"/>
          <w:b/>
          <w:bCs/>
        </w:rPr>
        <w:t>non</w:t>
      </w:r>
      <w:r w:rsidR="00C068A1">
        <w:rPr>
          <w:rStyle w:val="normaltextrun"/>
          <w:b/>
          <w:bCs/>
        </w:rPr>
        <w:t xml:space="preserve"> </w:t>
      </w:r>
      <w:r w:rsidRPr="00DB28E9">
        <w:rPr>
          <w:rStyle w:val="normaltextrun"/>
          <w:b/>
          <w:bCs/>
        </w:rPr>
        <w:t>essere</w:t>
      </w:r>
      <w:r w:rsidR="00C068A1">
        <w:rPr>
          <w:rStyle w:val="normaltextrun"/>
          <w:b/>
          <w:bCs/>
        </w:rPr>
        <w:t xml:space="preserve"> </w:t>
      </w:r>
      <w:r w:rsidRPr="00DB28E9">
        <w:rPr>
          <w:rStyle w:val="normaltextrun"/>
          <w:b/>
          <w:bCs/>
        </w:rPr>
        <w:t>sufficiente</w:t>
      </w:r>
      <w:r w:rsidRPr="00DB28E9">
        <w:rPr>
          <w:rStyle w:val="normaltextrun"/>
        </w:rPr>
        <w:t>.</w:t>
      </w:r>
      <w:r w:rsidR="00C068A1">
        <w:rPr>
          <w:rStyle w:val="normaltextrun"/>
        </w:rPr>
        <w:t xml:space="preserve"> </w:t>
      </w:r>
      <w:r w:rsidR="00C068A1">
        <w:rPr>
          <w:rStyle w:val="eop"/>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contextualspellingandgrammarerror"/>
        </w:rPr>
        <w:t>Infine</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previsto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tutti</w:t>
      </w:r>
      <w:r w:rsidR="00C068A1">
        <w:rPr>
          <w:rStyle w:val="normaltextrun"/>
        </w:rPr>
        <w:t xml:space="preserve"> </w:t>
      </w:r>
      <w:r w:rsidRPr="00DB28E9">
        <w:rPr>
          <w:rStyle w:val="normaltextrun"/>
        </w:rPr>
        <w:t>i</w:t>
      </w:r>
      <w:r w:rsidR="00C068A1">
        <w:rPr>
          <w:rStyle w:val="normaltextrun"/>
        </w:rPr>
        <w:t xml:space="preserve"> </w:t>
      </w:r>
      <w:r w:rsidRPr="00DB28E9">
        <w:rPr>
          <w:rStyle w:val="normaltextrun"/>
        </w:rPr>
        <w:t>certificati,</w:t>
      </w:r>
      <w:r w:rsidR="00C068A1">
        <w:rPr>
          <w:rStyle w:val="normaltextrun"/>
        </w:rPr>
        <w:t xml:space="preserve"> </w:t>
      </w:r>
      <w:r w:rsidRPr="00DB28E9">
        <w:rPr>
          <w:rStyle w:val="normaltextrun"/>
        </w:rPr>
        <w:t>attestati,</w:t>
      </w:r>
      <w:r w:rsidR="00C068A1">
        <w:rPr>
          <w:rStyle w:val="normaltextrun"/>
        </w:rPr>
        <w:t xml:space="preserve"> </w:t>
      </w:r>
      <w:r w:rsidRPr="00DB28E9">
        <w:rPr>
          <w:rStyle w:val="normaltextrun"/>
        </w:rPr>
        <w:t>permessi,</w:t>
      </w:r>
      <w:r w:rsidR="00C068A1">
        <w:rPr>
          <w:rStyle w:val="normaltextrun"/>
        </w:rPr>
        <w:t xml:space="preserve"> </w:t>
      </w:r>
      <w:r w:rsidRPr="00DB28E9">
        <w:rPr>
          <w:rStyle w:val="normaltextrun"/>
        </w:rPr>
        <w:t>concessioni,</w:t>
      </w:r>
      <w:r w:rsidR="00C068A1">
        <w:rPr>
          <w:rStyle w:val="normaltextrun"/>
        </w:rPr>
        <w:t xml:space="preserve"> </w:t>
      </w:r>
      <w:r w:rsidRPr="00DB28E9">
        <w:rPr>
          <w:rStyle w:val="normaltextrun"/>
        </w:rPr>
        <w:t>autorizzazioni</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atti</w:t>
      </w:r>
      <w:r w:rsidR="00C068A1">
        <w:rPr>
          <w:rStyle w:val="normaltextrun"/>
        </w:rPr>
        <w:t xml:space="preserve"> </w:t>
      </w:r>
      <w:r w:rsidRPr="00DB28E9">
        <w:rPr>
          <w:rStyle w:val="normaltextrun"/>
        </w:rPr>
        <w:t>abilitativi</w:t>
      </w:r>
      <w:r w:rsidR="00C068A1">
        <w:rPr>
          <w:rStyle w:val="normaltextrun"/>
        </w:rPr>
        <w:t xml:space="preserve"> </w:t>
      </w:r>
      <w:r w:rsidRPr="00DB28E9">
        <w:rPr>
          <w:rStyle w:val="normaltextrun"/>
        </w:rPr>
        <w:t>comunque</w:t>
      </w:r>
      <w:r w:rsidR="00C068A1">
        <w:rPr>
          <w:rStyle w:val="normaltextrun"/>
        </w:rPr>
        <w:t xml:space="preserve"> </w:t>
      </w:r>
      <w:r w:rsidRPr="00DB28E9">
        <w:rPr>
          <w:rStyle w:val="normaltextrun"/>
        </w:rPr>
        <w:t>denominati,</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scadenza</w:t>
      </w:r>
      <w:r w:rsidR="00C068A1">
        <w:rPr>
          <w:rStyle w:val="normaltextrun"/>
        </w:rPr>
        <w:t xml:space="preserve"> </w:t>
      </w:r>
      <w:r w:rsidRPr="00DB28E9">
        <w:rPr>
          <w:rStyle w:val="normaltextrun"/>
        </w:rPr>
        <w:t>tra</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31</w:t>
      </w:r>
      <w:r w:rsidR="00C068A1">
        <w:rPr>
          <w:rStyle w:val="normaltextrun"/>
        </w:rPr>
        <w:t xml:space="preserve"> </w:t>
      </w:r>
      <w:r w:rsidRPr="00DB28E9">
        <w:rPr>
          <w:rStyle w:val="normaltextrun"/>
        </w:rPr>
        <w:t>gennaio</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il</w:t>
      </w:r>
      <w:r w:rsidR="00C068A1">
        <w:rPr>
          <w:rStyle w:val="normaltextrun"/>
        </w:rPr>
        <w:t xml:space="preserve"> </w:t>
      </w:r>
      <w:r w:rsidRPr="00DB28E9">
        <w:rPr>
          <w:rStyle w:val="normaltextrun"/>
        </w:rPr>
        <w:t>15</w:t>
      </w:r>
      <w:r w:rsidR="00C068A1">
        <w:rPr>
          <w:rStyle w:val="normaltextrun"/>
        </w:rPr>
        <w:t xml:space="preserve"> </w:t>
      </w:r>
      <w:r w:rsidRPr="00DB28E9">
        <w:rPr>
          <w:rStyle w:val="normaltextrun"/>
        </w:rPr>
        <w:t>aprile</w:t>
      </w:r>
      <w:r w:rsidR="00C068A1">
        <w:rPr>
          <w:rStyle w:val="normaltextrun"/>
        </w:rPr>
        <w:t xml:space="preserve"> </w:t>
      </w:r>
      <w:r w:rsidRPr="00DB28E9">
        <w:rPr>
          <w:rStyle w:val="normaltextrun"/>
        </w:rPr>
        <w:t>2020,</w:t>
      </w:r>
      <w:r w:rsidR="00C068A1">
        <w:rPr>
          <w:rStyle w:val="normaltextrun"/>
        </w:rPr>
        <w:t xml:space="preserve"> </w:t>
      </w:r>
      <w:r w:rsidRPr="00DB28E9">
        <w:rPr>
          <w:rStyle w:val="normaltextrun"/>
        </w:rPr>
        <w:t>conservino</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loro</w:t>
      </w:r>
      <w:r w:rsidR="00C068A1">
        <w:rPr>
          <w:rStyle w:val="normaltextrun"/>
        </w:rPr>
        <w:t xml:space="preserve"> </w:t>
      </w:r>
      <w:r w:rsidRPr="00DB28E9">
        <w:rPr>
          <w:rStyle w:val="normaltextrun"/>
        </w:rPr>
        <w:t>validità</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rPr>
        <w:t>15</w:t>
      </w:r>
      <w:r w:rsidR="00C068A1">
        <w:rPr>
          <w:rStyle w:val="normaltextrun"/>
        </w:rPr>
        <w:t xml:space="preserve"> </w:t>
      </w:r>
      <w:r w:rsidRPr="00DB28E9">
        <w:rPr>
          <w:rStyle w:val="normaltextrun"/>
        </w:rPr>
        <w:t>giugno</w:t>
      </w:r>
      <w:r w:rsidR="00C068A1">
        <w:rPr>
          <w:rStyle w:val="normaltextrun"/>
        </w:rPr>
        <w:t xml:space="preserve"> </w:t>
      </w:r>
      <w:r w:rsidRPr="00DB28E9">
        <w:rPr>
          <w:rStyle w:val="normaltextrun"/>
        </w:rPr>
        <w:t>2020.</w:t>
      </w:r>
      <w:r w:rsidR="00C068A1">
        <w:rPr>
          <w:rStyle w:val="eop"/>
        </w:rPr>
        <w:t xml:space="preserve"> </w:t>
      </w:r>
    </w:p>
    <w:p w:rsidR="007A4E9D" w:rsidRPr="00DB28E9" w:rsidRDefault="00C068A1" w:rsidP="007A4E9D">
      <w:pPr>
        <w:pStyle w:val="paragraph"/>
        <w:spacing w:before="0" w:beforeAutospacing="0" w:after="0" w:afterAutospacing="0"/>
        <w:jc w:val="both"/>
        <w:textAlignment w:val="baseline"/>
      </w:pPr>
      <w:r>
        <w:rPr>
          <w:rStyle w:val="eop"/>
        </w:rPr>
        <w:t xml:space="preserve"> </w:t>
      </w:r>
    </w:p>
    <w:p w:rsidR="007A4E9D" w:rsidRPr="00DB28E9" w:rsidRDefault="007A4E9D" w:rsidP="007A4E9D">
      <w:pPr>
        <w:pStyle w:val="paragraph"/>
        <w:spacing w:before="0" w:beforeAutospacing="0" w:after="0" w:afterAutospacing="0"/>
        <w:textAlignment w:val="baseline"/>
      </w:pPr>
      <w:r w:rsidRPr="00DB28E9">
        <w:rPr>
          <w:rStyle w:val="normaltextrun"/>
          <w:b/>
          <w:bCs/>
        </w:rPr>
        <w:t>1</w:t>
      </w:r>
      <w:r w:rsidR="00EE460B" w:rsidRPr="00DB28E9">
        <w:rPr>
          <w:rStyle w:val="normaltextrun"/>
          <w:b/>
          <w:bCs/>
        </w:rPr>
        <w:t>3</w:t>
      </w:r>
      <w:r w:rsidRPr="00DB28E9">
        <w:rPr>
          <w:rStyle w:val="normaltextrun"/>
          <w:b/>
          <w:bCs/>
        </w:rPr>
        <w:t>.</w:t>
      </w:r>
      <w:r w:rsidR="00C068A1">
        <w:rPr>
          <w:rStyle w:val="normaltextrun"/>
          <w:b/>
          <w:bCs/>
        </w:rPr>
        <w:t xml:space="preserve"> </w:t>
      </w:r>
      <w:r w:rsidRPr="00DB28E9">
        <w:rPr>
          <w:rStyle w:val="normaltextrun"/>
          <w:b/>
          <w:bCs/>
        </w:rPr>
        <w:t>Proroga</w:t>
      </w:r>
      <w:r w:rsidR="00C068A1">
        <w:rPr>
          <w:rStyle w:val="normaltextrun"/>
          <w:b/>
          <w:bCs/>
        </w:rPr>
        <w:t xml:space="preserve"> </w:t>
      </w:r>
      <w:r w:rsidRPr="00DB28E9">
        <w:rPr>
          <w:rStyle w:val="normaltextrun"/>
          <w:b/>
          <w:bCs/>
        </w:rPr>
        <w:t>della</w:t>
      </w:r>
      <w:r w:rsidR="00C068A1">
        <w:rPr>
          <w:rStyle w:val="normaltextrun"/>
          <w:b/>
          <w:bCs/>
        </w:rPr>
        <w:t xml:space="preserve"> </w:t>
      </w:r>
      <w:r w:rsidRPr="00DB28E9">
        <w:rPr>
          <w:rStyle w:val="normaltextrun"/>
          <w:b/>
          <w:bCs/>
        </w:rPr>
        <w:t>validità</w:t>
      </w:r>
      <w:r w:rsidR="00C068A1">
        <w:rPr>
          <w:rStyle w:val="normaltextrun"/>
          <w:b/>
          <w:bCs/>
        </w:rPr>
        <w:t xml:space="preserve"> </w:t>
      </w:r>
      <w:r w:rsidRPr="00DB28E9">
        <w:rPr>
          <w:rStyle w:val="normaltextrun"/>
          <w:b/>
          <w:bCs/>
        </w:rPr>
        <w:t>dei</w:t>
      </w:r>
      <w:r w:rsidR="00C068A1">
        <w:rPr>
          <w:rStyle w:val="normaltextrun"/>
          <w:b/>
          <w:bCs/>
        </w:rPr>
        <w:t xml:space="preserve"> </w:t>
      </w:r>
      <w:r w:rsidRPr="00DB28E9">
        <w:rPr>
          <w:rStyle w:val="normaltextrun"/>
          <w:b/>
          <w:bCs/>
        </w:rPr>
        <w:t>documenti</w:t>
      </w:r>
      <w:r w:rsidR="00C068A1">
        <w:rPr>
          <w:rStyle w:val="normaltextrun"/>
          <w:b/>
          <w:bCs/>
        </w:rPr>
        <w:t xml:space="preserve"> </w:t>
      </w:r>
      <w:r w:rsidRPr="00DB28E9">
        <w:rPr>
          <w:rStyle w:val="normaltextrun"/>
          <w:b/>
          <w:bCs/>
        </w:rPr>
        <w:t>di</w:t>
      </w:r>
      <w:r w:rsidR="00C068A1">
        <w:rPr>
          <w:rStyle w:val="normaltextrun"/>
          <w:b/>
          <w:bCs/>
        </w:rPr>
        <w:t xml:space="preserve"> </w:t>
      </w:r>
      <w:r w:rsidRPr="00DB28E9">
        <w:rPr>
          <w:rStyle w:val="normaltextrun"/>
          <w:b/>
          <w:bCs/>
        </w:rPr>
        <w:t>riconoscim</w:t>
      </w:r>
      <w:r w:rsidR="001A3DA3" w:rsidRPr="00DB28E9">
        <w:rPr>
          <w:rStyle w:val="normaltextrun"/>
          <w:b/>
          <w:bCs/>
        </w:rPr>
        <w:t>ento</w:t>
      </w:r>
      <w:r w:rsidR="00C068A1">
        <w:rPr>
          <w:rStyle w:val="normaltextrun"/>
          <w:b/>
          <w:bCs/>
        </w:rPr>
        <w:t xml:space="preserve"> </w:t>
      </w:r>
      <w:r w:rsidR="001A3DA3" w:rsidRPr="00DB28E9">
        <w:rPr>
          <w:rStyle w:val="normaltextrun"/>
          <w:b/>
          <w:bCs/>
        </w:rPr>
        <w:t>al</w:t>
      </w:r>
      <w:r w:rsidR="00C068A1">
        <w:rPr>
          <w:rStyle w:val="normaltextrun"/>
          <w:b/>
          <w:bCs/>
        </w:rPr>
        <w:t xml:space="preserve"> </w:t>
      </w:r>
      <w:r w:rsidR="001A3DA3" w:rsidRPr="00DB28E9">
        <w:rPr>
          <w:rStyle w:val="normaltextrun"/>
          <w:b/>
          <w:bCs/>
        </w:rPr>
        <w:t>31</w:t>
      </w:r>
      <w:r w:rsidR="00C068A1">
        <w:rPr>
          <w:rStyle w:val="normaltextrun"/>
          <w:b/>
          <w:bCs/>
        </w:rPr>
        <w:t xml:space="preserve"> </w:t>
      </w:r>
      <w:r w:rsidR="001A3DA3" w:rsidRPr="00DB28E9">
        <w:rPr>
          <w:rStyle w:val="normaltextrun"/>
          <w:b/>
          <w:bCs/>
        </w:rPr>
        <w:t>agosto</w:t>
      </w:r>
      <w:r w:rsidR="00C068A1">
        <w:rPr>
          <w:rStyle w:val="normaltextrun"/>
          <w:b/>
          <w:bCs/>
        </w:rPr>
        <w:t xml:space="preserve"> </w:t>
      </w:r>
      <w:r w:rsidR="001A3DA3" w:rsidRPr="00DB28E9">
        <w:rPr>
          <w:rStyle w:val="normaltextrun"/>
          <w:b/>
          <w:bCs/>
        </w:rPr>
        <w:t>2020</w:t>
      </w:r>
      <w:r w:rsidR="00C068A1">
        <w:rPr>
          <w:rStyle w:val="normaltextrun"/>
          <w:b/>
          <w:bCs/>
        </w:rPr>
        <w:t xml:space="preserve"> </w:t>
      </w:r>
      <w:r w:rsidR="001A3DA3" w:rsidRPr="00DB28E9">
        <w:rPr>
          <w:rStyle w:val="normaltextrun"/>
          <w:b/>
          <w:bCs/>
        </w:rPr>
        <w:t>(art.</w:t>
      </w:r>
      <w:r w:rsidR="00C068A1">
        <w:rPr>
          <w:rStyle w:val="normaltextrun"/>
          <w:b/>
          <w:bCs/>
        </w:rPr>
        <w:t xml:space="preserve"> </w:t>
      </w:r>
      <w:r w:rsidR="001A3DA3" w:rsidRPr="00DB28E9">
        <w:rPr>
          <w:rStyle w:val="normaltextrun"/>
          <w:b/>
          <w:bCs/>
        </w:rPr>
        <w:t>104</w:t>
      </w:r>
      <w:r w:rsidRPr="00DB28E9">
        <w:rPr>
          <w:rStyle w:val="normaltextrun"/>
          <w:b/>
          <w:bCs/>
        </w:rPr>
        <w:t>)</w:t>
      </w:r>
      <w:r w:rsidR="00C068A1">
        <w:rPr>
          <w:rStyle w:val="eop"/>
        </w:rPr>
        <w:t xml:space="preserve"> </w:t>
      </w:r>
    </w:p>
    <w:p w:rsidR="007A4E9D" w:rsidRPr="00DB28E9" w:rsidRDefault="007A4E9D" w:rsidP="007A4E9D">
      <w:pPr>
        <w:pStyle w:val="paragraph"/>
        <w:spacing w:before="0" w:beforeAutospacing="0" w:after="0" w:afterAutospacing="0"/>
        <w:jc w:val="both"/>
        <w:textAlignment w:val="baseline"/>
      </w:pPr>
      <w:r w:rsidRPr="00DB28E9">
        <w:rPr>
          <w:rStyle w:val="normaltextrun"/>
        </w:rPr>
        <w:t>La</w:t>
      </w:r>
      <w:r w:rsidR="00C068A1">
        <w:rPr>
          <w:rStyle w:val="normaltextrun"/>
        </w:rPr>
        <w:t xml:space="preserve"> </w:t>
      </w:r>
      <w:r w:rsidRPr="00DB28E9">
        <w:rPr>
          <w:rStyle w:val="normaltextrun"/>
        </w:rPr>
        <w:t>norma</w:t>
      </w:r>
      <w:r w:rsidR="00C068A1">
        <w:rPr>
          <w:rStyle w:val="normaltextrun"/>
        </w:rPr>
        <w:t xml:space="preserve"> </w:t>
      </w:r>
      <w:r w:rsidRPr="00DB28E9">
        <w:rPr>
          <w:rStyle w:val="normaltextrun"/>
        </w:rPr>
        <w:t>proroga</w:t>
      </w:r>
      <w:r w:rsidR="00C068A1">
        <w:rPr>
          <w:rStyle w:val="normaltextrun"/>
        </w:rPr>
        <w:t xml:space="preserve"> </w:t>
      </w:r>
      <w:r w:rsidRPr="00DB28E9">
        <w:rPr>
          <w:rStyle w:val="normaltextrun"/>
        </w:rPr>
        <w:t>–</w:t>
      </w:r>
      <w:r w:rsidR="00C068A1">
        <w:rPr>
          <w:rStyle w:val="normaltextrun"/>
        </w:rPr>
        <w:t xml:space="preserve"> </w:t>
      </w:r>
      <w:r w:rsidRPr="00DB28E9">
        <w:rPr>
          <w:rStyle w:val="normaltextrun"/>
        </w:rPr>
        <w:t>ad</w:t>
      </w:r>
      <w:r w:rsidR="00C068A1">
        <w:rPr>
          <w:rStyle w:val="normaltextrun"/>
        </w:rPr>
        <w:t xml:space="preserve"> </w:t>
      </w:r>
      <w:r w:rsidRPr="00DB28E9">
        <w:rPr>
          <w:rStyle w:val="normaltextrun"/>
        </w:rPr>
        <w:t>ogni</w:t>
      </w:r>
      <w:r w:rsidR="00C068A1">
        <w:rPr>
          <w:rStyle w:val="normaltextrun"/>
        </w:rPr>
        <w:t xml:space="preserve"> </w:t>
      </w:r>
      <w:r w:rsidRPr="00DB28E9">
        <w:rPr>
          <w:rStyle w:val="normaltextrun"/>
        </w:rPr>
        <w:t>effetto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validità</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documenti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riconoscimento</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identità</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cui</w:t>
      </w:r>
      <w:r w:rsidR="00C068A1">
        <w:rPr>
          <w:rStyle w:val="normaltextrun"/>
        </w:rPr>
        <w:t xml:space="preserve"> </w:t>
      </w:r>
      <w:r w:rsidRPr="00DB28E9">
        <w:rPr>
          <w:rStyle w:val="normaltextrun"/>
        </w:rPr>
        <w:t>all’articolo</w:t>
      </w:r>
      <w:r w:rsidR="00C068A1">
        <w:rPr>
          <w:rStyle w:val="normaltextrun"/>
        </w:rPr>
        <w:t xml:space="preserve"> </w:t>
      </w:r>
      <w:r w:rsidRPr="00DB28E9">
        <w:rPr>
          <w:rStyle w:val="normaltextrun"/>
        </w:rPr>
        <w:t>1,</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1,</w:t>
      </w:r>
      <w:r w:rsidR="00C068A1">
        <w:rPr>
          <w:rStyle w:val="normaltextrun"/>
        </w:rPr>
        <w:t xml:space="preserve"> </w:t>
      </w:r>
      <w:r w:rsidRPr="00DB28E9">
        <w:rPr>
          <w:rStyle w:val="normaltextrun"/>
        </w:rPr>
        <w:t>lettere</w:t>
      </w:r>
      <w:r w:rsidR="00C068A1">
        <w:rPr>
          <w:rStyle w:val="normaltextrun"/>
        </w:rPr>
        <w:t xml:space="preserve"> </w:t>
      </w:r>
      <w:r w:rsidRPr="00DB28E9">
        <w:rPr>
          <w:rStyle w:val="normaltextrun"/>
        </w:rPr>
        <w:t>c),</w:t>
      </w:r>
      <w:r w:rsidR="00C068A1">
        <w:rPr>
          <w:rStyle w:val="normaltextrun"/>
        </w:rPr>
        <w:t xml:space="preserve"> </w:t>
      </w:r>
      <w:r w:rsidRPr="00DB28E9">
        <w:rPr>
          <w:rStyle w:val="normaltextrun"/>
        </w:rPr>
        <w:t>d)</w:t>
      </w:r>
      <w:r w:rsidR="00C068A1">
        <w:rPr>
          <w:rStyle w:val="normaltextrun"/>
        </w:rPr>
        <w:t xml:space="preserve"> </w:t>
      </w:r>
      <w:r w:rsidRPr="00DB28E9">
        <w:rPr>
          <w:rStyle w:val="normaltextrun"/>
        </w:rPr>
        <w:t>ed</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decreto</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Presidente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Repubblica</w:t>
      </w:r>
      <w:r w:rsidR="00C068A1">
        <w:rPr>
          <w:rStyle w:val="normaltextrun"/>
        </w:rPr>
        <w:t xml:space="preserve"> </w:t>
      </w:r>
      <w:r w:rsidRPr="00DB28E9">
        <w:rPr>
          <w:rStyle w:val="normaltextrun"/>
        </w:rPr>
        <w:t>28</w:t>
      </w:r>
      <w:r w:rsidR="00C068A1">
        <w:rPr>
          <w:rStyle w:val="normaltextrun"/>
        </w:rPr>
        <w:t xml:space="preserve"> </w:t>
      </w:r>
      <w:r w:rsidRPr="00DB28E9">
        <w:rPr>
          <w:rStyle w:val="normaltextrun"/>
        </w:rPr>
        <w:t>dicembre</w:t>
      </w:r>
      <w:r w:rsidR="00C068A1">
        <w:rPr>
          <w:rStyle w:val="normaltextrun"/>
        </w:rPr>
        <w:t xml:space="preserve"> </w:t>
      </w:r>
      <w:r w:rsidRPr="00DB28E9">
        <w:rPr>
          <w:rStyle w:val="normaltextrun"/>
        </w:rPr>
        <w:t>2000,</w:t>
      </w:r>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445,</w:t>
      </w:r>
      <w:r w:rsidR="00C068A1">
        <w:rPr>
          <w:rStyle w:val="normaltextrun"/>
        </w:rPr>
        <w:t xml:space="preserve"> </w:t>
      </w:r>
      <w:r w:rsidRPr="00DB28E9">
        <w:rPr>
          <w:rStyle w:val="normaltextrun"/>
        </w:rPr>
        <w:t>rilasciati</w:t>
      </w:r>
      <w:r w:rsidR="00C068A1">
        <w:rPr>
          <w:rStyle w:val="normaltextrun"/>
        </w:rPr>
        <w:t xml:space="preserve"> </w:t>
      </w:r>
      <w:r w:rsidRPr="00DB28E9">
        <w:rPr>
          <w:rStyle w:val="normaltextrun"/>
        </w:rPr>
        <w:t>da</w:t>
      </w:r>
      <w:r w:rsidR="00C068A1">
        <w:rPr>
          <w:rStyle w:val="normaltextrun"/>
        </w:rPr>
        <w:t xml:space="preserve"> </w:t>
      </w:r>
      <w:r w:rsidRPr="00DB28E9">
        <w:rPr>
          <w:rStyle w:val="normaltextrun"/>
        </w:rPr>
        <w:t>amministrazioni</w:t>
      </w:r>
      <w:r w:rsidR="00C068A1">
        <w:rPr>
          <w:rStyle w:val="normaltextrun"/>
        </w:rPr>
        <w:t xml:space="preserve"> </w:t>
      </w:r>
      <w:r w:rsidRPr="00DB28E9">
        <w:rPr>
          <w:rStyle w:val="normaltextrun"/>
        </w:rPr>
        <w:t>pubbliche,</w:t>
      </w:r>
      <w:r w:rsidR="00C068A1">
        <w:rPr>
          <w:rStyle w:val="normaltextrun"/>
        </w:rPr>
        <w:t xml:space="preserve"> </w:t>
      </w:r>
      <w:r w:rsidRPr="00DB28E9">
        <w:rPr>
          <w:rStyle w:val="normaltextrun"/>
        </w:rPr>
        <w:t>scaduti</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scadenza</w:t>
      </w:r>
      <w:r w:rsidR="00C068A1">
        <w:rPr>
          <w:rStyle w:val="normaltextrun"/>
        </w:rPr>
        <w:t xml:space="preserve"> </w:t>
      </w:r>
      <w:r w:rsidRPr="00DB28E9">
        <w:rPr>
          <w:rStyle w:val="normaltextrun"/>
        </w:rPr>
        <w:t>successivamente</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entrata</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vigore</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presente</w:t>
      </w:r>
      <w:r w:rsidR="00C068A1">
        <w:rPr>
          <w:rStyle w:val="normaltextrun"/>
        </w:rPr>
        <w:t xml:space="preserve"> </w:t>
      </w:r>
      <w:r w:rsidRPr="00DB28E9">
        <w:rPr>
          <w:rStyle w:val="normaltextrun"/>
        </w:rPr>
        <w:t>decreto</w:t>
      </w:r>
      <w:r w:rsidR="00C068A1">
        <w:rPr>
          <w:rStyle w:val="normaltextrun"/>
        </w:rPr>
        <w:t xml:space="preserve"> </w:t>
      </w:r>
      <w:r w:rsidRPr="00DB28E9">
        <w:rPr>
          <w:rStyle w:val="normaltextrun"/>
        </w:rPr>
        <w:t>fino</w:t>
      </w:r>
      <w:r w:rsidR="00C068A1">
        <w:rPr>
          <w:rStyle w:val="normaltextrun"/>
        </w:rPr>
        <w:t xml:space="preserve"> </w:t>
      </w:r>
      <w:r w:rsidRPr="00DB28E9">
        <w:rPr>
          <w:rStyle w:val="normaltextrun"/>
        </w:rPr>
        <w:t>al</w:t>
      </w:r>
      <w:r w:rsidR="00C068A1">
        <w:rPr>
          <w:rStyle w:val="normaltextrun"/>
        </w:rPr>
        <w:t xml:space="preserve"> </w:t>
      </w:r>
      <w:r w:rsidRPr="00DB28E9">
        <w:rPr>
          <w:rStyle w:val="normaltextrun"/>
          <w:b/>
          <w:bCs/>
        </w:rPr>
        <w:t>31</w:t>
      </w:r>
      <w:r w:rsidR="00C068A1">
        <w:rPr>
          <w:rStyle w:val="normaltextrun"/>
          <w:b/>
          <w:bCs/>
        </w:rPr>
        <w:t xml:space="preserve"> </w:t>
      </w:r>
      <w:r w:rsidRPr="00DB28E9">
        <w:rPr>
          <w:rStyle w:val="normaltextrun"/>
          <w:b/>
          <w:bCs/>
        </w:rPr>
        <w:t>agosto</w:t>
      </w:r>
      <w:r w:rsidR="00C068A1">
        <w:rPr>
          <w:rStyle w:val="normaltextrun"/>
          <w:b/>
          <w:bCs/>
        </w:rPr>
        <w:t xml:space="preserve"> </w:t>
      </w:r>
      <w:r w:rsidRPr="00DB28E9">
        <w:rPr>
          <w:rStyle w:val="normaltextrun"/>
          <w:b/>
          <w:bCs/>
        </w:rPr>
        <w:t>2020</w:t>
      </w:r>
      <w:r w:rsidRPr="00DB28E9">
        <w:rPr>
          <w:rStyle w:val="normaltextrun"/>
        </w:rPr>
        <w:t>.</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validità</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fini</w:t>
      </w:r>
      <w:r w:rsidR="00C068A1">
        <w:rPr>
          <w:rStyle w:val="normaltextrun"/>
        </w:rPr>
        <w:t xml:space="preserve"> </w:t>
      </w:r>
      <w:r w:rsidRPr="00DB28E9">
        <w:rPr>
          <w:rStyle w:val="normaltextrun"/>
        </w:rPr>
        <w:t>dell’espatrio</w:t>
      </w:r>
      <w:r w:rsidR="00C068A1">
        <w:rPr>
          <w:rStyle w:val="normaltextrun"/>
        </w:rPr>
        <w:t xml:space="preserve"> </w:t>
      </w:r>
      <w:r w:rsidRPr="00DB28E9">
        <w:rPr>
          <w:rStyle w:val="normaltextrun"/>
        </w:rPr>
        <w:t>resta</w:t>
      </w:r>
      <w:r w:rsidR="00C068A1">
        <w:rPr>
          <w:rStyle w:val="normaltextrun"/>
        </w:rPr>
        <w:t xml:space="preserve"> </w:t>
      </w:r>
      <w:r w:rsidRPr="00DB28E9">
        <w:rPr>
          <w:rStyle w:val="normaltextrun"/>
        </w:rPr>
        <w:t>limitata</w:t>
      </w:r>
      <w:r w:rsidR="00C068A1">
        <w:rPr>
          <w:rStyle w:val="normaltextrun"/>
        </w:rPr>
        <w:t xml:space="preserve"> </w:t>
      </w:r>
      <w:r w:rsidRPr="00DB28E9">
        <w:rPr>
          <w:rStyle w:val="normaltextrun"/>
        </w:rPr>
        <w:t>alla</w:t>
      </w:r>
      <w:r w:rsidR="00C068A1">
        <w:rPr>
          <w:rStyle w:val="normaltextrun"/>
        </w:rPr>
        <w:t xml:space="preserve"> </w:t>
      </w:r>
      <w:r w:rsidRPr="00DB28E9">
        <w:rPr>
          <w:rStyle w:val="normaltextrun"/>
        </w:rPr>
        <w:t>data</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scadenza</w:t>
      </w:r>
      <w:r w:rsidR="00C068A1">
        <w:rPr>
          <w:rStyle w:val="normaltextrun"/>
        </w:rPr>
        <w:t xml:space="preserve"> </w:t>
      </w:r>
      <w:r w:rsidRPr="00DB28E9">
        <w:rPr>
          <w:rStyle w:val="normaltextrun"/>
        </w:rPr>
        <w:t>indicata</w:t>
      </w:r>
      <w:r w:rsidR="00C068A1">
        <w:rPr>
          <w:rStyle w:val="normaltextrun"/>
        </w:rPr>
        <w:t xml:space="preserve"> </w:t>
      </w:r>
      <w:r w:rsidRPr="00DB28E9">
        <w:rPr>
          <w:rStyle w:val="normaltextrun"/>
        </w:rPr>
        <w:t>nel</w:t>
      </w:r>
      <w:r w:rsidR="00C068A1">
        <w:rPr>
          <w:rStyle w:val="normaltextrun"/>
        </w:rPr>
        <w:t xml:space="preserve"> </w:t>
      </w:r>
      <w:r w:rsidRPr="00DB28E9">
        <w:rPr>
          <w:rStyle w:val="normaltextrun"/>
        </w:rPr>
        <w:t>documento.</w:t>
      </w:r>
      <w:r w:rsidR="00C068A1">
        <w:rPr>
          <w:rStyle w:val="eop"/>
        </w:rPr>
        <w:t xml:space="preserve"> </w:t>
      </w:r>
    </w:p>
    <w:p w:rsidR="007A4E9D" w:rsidRDefault="007A4E9D" w:rsidP="007A4E9D">
      <w:pPr>
        <w:pStyle w:val="paragraph"/>
        <w:spacing w:before="0" w:beforeAutospacing="0" w:after="0" w:afterAutospacing="0"/>
        <w:jc w:val="both"/>
        <w:textAlignment w:val="baseline"/>
        <w:rPr>
          <w:rStyle w:val="normaltextrun"/>
        </w:rPr>
      </w:pPr>
      <w:r w:rsidRPr="00DB28E9">
        <w:rPr>
          <w:rStyle w:val="normaltextrun"/>
        </w:rPr>
        <w:t>Va</w:t>
      </w:r>
      <w:r w:rsidR="00C068A1">
        <w:rPr>
          <w:rStyle w:val="normaltextrun"/>
        </w:rPr>
        <w:t xml:space="preserve"> </w:t>
      </w:r>
      <w:r w:rsidRPr="00DB28E9">
        <w:rPr>
          <w:rStyle w:val="normaltextrun"/>
        </w:rPr>
        <w:t>segnalato</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formulazione</w:t>
      </w:r>
      <w:r w:rsidR="00C068A1">
        <w:rPr>
          <w:rStyle w:val="normaltextrun"/>
        </w:rPr>
        <w:t xml:space="preserve"> </w:t>
      </w:r>
      <w:r w:rsidRPr="00DB28E9">
        <w:rPr>
          <w:rStyle w:val="normaltextrun"/>
        </w:rPr>
        <w:t>finale</w:t>
      </w:r>
      <w:r w:rsidR="00C068A1">
        <w:rPr>
          <w:rStyle w:val="normaltextrun"/>
        </w:rPr>
        <w:t xml:space="preserve"> </w:t>
      </w:r>
      <w:r w:rsidRPr="00DB28E9">
        <w:rPr>
          <w:rStyle w:val="normaltextrun"/>
        </w:rPr>
        <w:t>della</w:t>
      </w:r>
      <w:r w:rsidR="00C068A1">
        <w:rPr>
          <w:rStyle w:val="normaltextrun"/>
        </w:rPr>
        <w:t xml:space="preserve"> </w:t>
      </w:r>
      <w:r w:rsidRPr="00DB28E9">
        <w:rPr>
          <w:rStyle w:val="normaltextrun"/>
        </w:rPr>
        <w:t>norma,</w:t>
      </w:r>
      <w:r w:rsidR="00C068A1">
        <w:rPr>
          <w:rStyle w:val="normaltextrun"/>
        </w:rPr>
        <w:t xml:space="preserve"> </w:t>
      </w:r>
      <w:r w:rsidRPr="00DB28E9">
        <w:rPr>
          <w:rStyle w:val="normaltextrun"/>
        </w:rPr>
        <w:t>con</w:t>
      </w:r>
      <w:r w:rsidR="00C068A1">
        <w:rPr>
          <w:rStyle w:val="normaltextrun"/>
        </w:rPr>
        <w:t xml:space="preserve"> </w:t>
      </w:r>
      <w:r w:rsidRPr="00DB28E9">
        <w:rPr>
          <w:rStyle w:val="normaltextrun"/>
        </w:rPr>
        <w:t>l’espressione</w:t>
      </w:r>
      <w:r w:rsidR="00C068A1">
        <w:rPr>
          <w:rStyle w:val="normaltextrun"/>
        </w:rPr>
        <w:t xml:space="preserve"> </w:t>
      </w:r>
      <w:r w:rsidRPr="00DB28E9">
        <w:rPr>
          <w:rStyle w:val="normaltextrun"/>
        </w:rPr>
        <w:t>“ad</w:t>
      </w:r>
      <w:r w:rsidR="00C068A1">
        <w:rPr>
          <w:rStyle w:val="normaltextrun"/>
        </w:rPr>
        <w:t xml:space="preserve"> </w:t>
      </w:r>
      <w:r w:rsidRPr="00DB28E9">
        <w:rPr>
          <w:rStyle w:val="normaltextrun"/>
        </w:rPr>
        <w:t>ogni</w:t>
      </w:r>
      <w:r w:rsidR="00C068A1">
        <w:rPr>
          <w:rStyle w:val="normaltextrun"/>
        </w:rPr>
        <w:t xml:space="preserve"> </w:t>
      </w:r>
      <w:r w:rsidRPr="00DB28E9">
        <w:rPr>
          <w:rStyle w:val="normaltextrun"/>
        </w:rPr>
        <w:t>effetto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legge”</w:t>
      </w:r>
      <w:r w:rsidR="00C068A1">
        <w:rPr>
          <w:rStyle w:val="normaltextrun"/>
        </w:rPr>
        <w:t xml:space="preserve"> </w:t>
      </w:r>
      <w:r w:rsidRPr="00DB28E9">
        <w:rPr>
          <w:rStyle w:val="normaltextrun"/>
        </w:rPr>
        <w:t>è</w:t>
      </w:r>
      <w:r w:rsidR="00C068A1">
        <w:rPr>
          <w:rStyle w:val="normaltextrun"/>
        </w:rPr>
        <w:t xml:space="preserve"> </w:t>
      </w:r>
      <w:r w:rsidRPr="00DB28E9">
        <w:rPr>
          <w:rStyle w:val="normaltextrun"/>
        </w:rPr>
        <w:t>finalizzata</w:t>
      </w:r>
      <w:r w:rsidR="00C068A1">
        <w:rPr>
          <w:rStyle w:val="normaltextrun"/>
        </w:rPr>
        <w:t xml:space="preserve"> </w:t>
      </w:r>
      <w:r w:rsidRPr="00DB28E9">
        <w:rPr>
          <w:rStyle w:val="normaltextrun"/>
        </w:rPr>
        <w:t>a</w:t>
      </w:r>
      <w:r w:rsidR="00C068A1">
        <w:rPr>
          <w:rStyle w:val="normaltextrun"/>
        </w:rPr>
        <w:t xml:space="preserve"> </w:t>
      </w:r>
      <w:r w:rsidRPr="00DB28E9">
        <w:rPr>
          <w:rStyle w:val="normaltextrun"/>
        </w:rPr>
        <w:t>evitare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la</w:t>
      </w:r>
      <w:r w:rsidR="00C068A1">
        <w:rPr>
          <w:rStyle w:val="normaltextrun"/>
        </w:rPr>
        <w:t xml:space="preserve"> </w:t>
      </w:r>
      <w:r w:rsidRPr="00DB28E9">
        <w:rPr>
          <w:rStyle w:val="normaltextrun"/>
        </w:rPr>
        <w:t>proroga</w:t>
      </w:r>
      <w:r w:rsidR="00C068A1">
        <w:rPr>
          <w:rStyle w:val="normaltextrun"/>
        </w:rPr>
        <w:t xml:space="preserve"> </w:t>
      </w:r>
      <w:r w:rsidRPr="00DB28E9">
        <w:rPr>
          <w:rStyle w:val="normaltextrun"/>
        </w:rPr>
        <w:t>potesse</w:t>
      </w:r>
      <w:r w:rsidR="00C068A1">
        <w:rPr>
          <w:rStyle w:val="normaltextrun"/>
        </w:rPr>
        <w:t xml:space="preserve"> </w:t>
      </w:r>
      <w:r w:rsidRPr="00DB28E9">
        <w:rPr>
          <w:rStyle w:val="normaltextrun"/>
        </w:rPr>
        <w:t>ritenersi</w:t>
      </w:r>
      <w:r w:rsidR="00C068A1">
        <w:rPr>
          <w:rStyle w:val="normaltextrun"/>
        </w:rPr>
        <w:t xml:space="preserve"> </w:t>
      </w:r>
      <w:r w:rsidRPr="00DB28E9">
        <w:rPr>
          <w:rStyle w:val="normaltextrun"/>
        </w:rPr>
        <w:t>limitata</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soli</w:t>
      </w:r>
      <w:r w:rsidR="00C068A1">
        <w:rPr>
          <w:rStyle w:val="normaltextrun"/>
        </w:rPr>
        <w:t xml:space="preserve"> </w:t>
      </w:r>
      <w:r w:rsidRPr="00DB28E9">
        <w:rPr>
          <w:rStyle w:val="normaltextrun"/>
        </w:rPr>
        <w:t>fini</w:t>
      </w:r>
      <w:r w:rsidR="00C068A1">
        <w:rPr>
          <w:rStyle w:val="normaltextrun"/>
        </w:rPr>
        <w:t xml:space="preserve"> </w:t>
      </w:r>
      <w:r w:rsidRPr="00DB28E9">
        <w:rPr>
          <w:rStyle w:val="normaltextrun"/>
        </w:rPr>
        <w:t>dell’utilizzabilità</w:t>
      </w:r>
      <w:r w:rsidR="00C068A1">
        <w:rPr>
          <w:rStyle w:val="normaltextrun"/>
        </w:rPr>
        <w:t xml:space="preserve"> </w:t>
      </w:r>
      <w:r w:rsidRPr="00DB28E9">
        <w:rPr>
          <w:rStyle w:val="normaltextrun"/>
        </w:rPr>
        <w:t>del</w:t>
      </w:r>
      <w:r w:rsidR="00C068A1">
        <w:rPr>
          <w:rStyle w:val="normaltextrun"/>
        </w:rPr>
        <w:t xml:space="preserve"> </w:t>
      </w:r>
      <w:r w:rsidRPr="00DB28E9">
        <w:rPr>
          <w:rStyle w:val="normaltextrun"/>
        </w:rPr>
        <w:t>documento</w:t>
      </w:r>
      <w:r w:rsidR="00C068A1">
        <w:rPr>
          <w:rStyle w:val="normaltextrun"/>
        </w:rPr>
        <w:t xml:space="preserve"> </w:t>
      </w:r>
      <w:r w:rsidRPr="00DB28E9">
        <w:rPr>
          <w:rStyle w:val="normaltextrun"/>
        </w:rPr>
        <w:t>come</w:t>
      </w:r>
      <w:r w:rsidR="00C068A1">
        <w:rPr>
          <w:rStyle w:val="normaltextrun"/>
        </w:rPr>
        <w:t xml:space="preserve"> </w:t>
      </w:r>
      <w:r w:rsidRPr="00DB28E9">
        <w:rPr>
          <w:rStyle w:val="normaltextrun"/>
        </w:rPr>
        <w:t>documento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riconoscimento</w:t>
      </w:r>
      <w:r w:rsidR="00C068A1">
        <w:rPr>
          <w:rStyle w:val="normaltextrun"/>
        </w:rPr>
        <w:t xml:space="preserve"> </w:t>
      </w:r>
      <w:r w:rsidRPr="00DB28E9">
        <w:rPr>
          <w:rStyle w:val="normaltextrun"/>
        </w:rPr>
        <w:t>o</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identità</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non</w:t>
      </w:r>
      <w:r w:rsidR="00C068A1">
        <w:rPr>
          <w:rStyle w:val="normaltextrun"/>
        </w:rPr>
        <w:t xml:space="preserve"> </w:t>
      </w:r>
      <w:r w:rsidRPr="00DB28E9">
        <w:rPr>
          <w:rStyle w:val="normaltextrun"/>
        </w:rPr>
        <w:t>anche</w:t>
      </w:r>
      <w:r w:rsidR="00C068A1">
        <w:rPr>
          <w:rStyle w:val="normaltextrun"/>
        </w:rPr>
        <w:t xml:space="preserve"> </w:t>
      </w:r>
      <w:r w:rsidRPr="00DB28E9">
        <w:rPr>
          <w:rStyle w:val="normaltextrun"/>
        </w:rPr>
        <w:t>per</w:t>
      </w:r>
      <w:r w:rsidR="00C068A1">
        <w:rPr>
          <w:rStyle w:val="normaltextrun"/>
        </w:rPr>
        <w:t xml:space="preserve"> </w:t>
      </w:r>
      <w:r w:rsidRPr="00DB28E9">
        <w:rPr>
          <w:rStyle w:val="normaltextrun"/>
        </w:rPr>
        <w:t>lo</w:t>
      </w:r>
      <w:r w:rsidR="00C068A1">
        <w:rPr>
          <w:rStyle w:val="normaltextrun"/>
        </w:rPr>
        <w:t xml:space="preserve"> </w:t>
      </w:r>
      <w:r w:rsidRPr="00DB28E9">
        <w:rPr>
          <w:rStyle w:val="normaltextrun"/>
        </w:rPr>
        <w:t>svolgimento</w:t>
      </w:r>
      <w:r w:rsidR="00C068A1">
        <w:rPr>
          <w:rStyle w:val="normaltextrun"/>
        </w:rPr>
        <w:t xml:space="preserve"> </w:t>
      </w:r>
      <w:r w:rsidRPr="00DB28E9">
        <w:rPr>
          <w:rStyle w:val="normaltextrun"/>
        </w:rPr>
        <w:t>delle</w:t>
      </w:r>
      <w:r w:rsidR="00C068A1">
        <w:rPr>
          <w:rStyle w:val="normaltextrun"/>
        </w:rPr>
        <w:t xml:space="preserve"> </w:t>
      </w:r>
      <w:r w:rsidRPr="00DB28E9">
        <w:rPr>
          <w:rStyle w:val="normaltextrun"/>
        </w:rPr>
        <w:t>attività</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consentite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ragione</w:t>
      </w:r>
      <w:r w:rsidR="00C068A1">
        <w:rPr>
          <w:rStyle w:val="normaltextrun"/>
        </w:rPr>
        <w:t xml:space="preserve"> </w:t>
      </w:r>
      <w:r w:rsidRPr="00DB28E9">
        <w:rPr>
          <w:rStyle w:val="normaltextrun"/>
        </w:rPr>
        <w:t>dei</w:t>
      </w:r>
      <w:r w:rsidR="00C068A1">
        <w:rPr>
          <w:rStyle w:val="normaltextrun"/>
        </w:rPr>
        <w:t xml:space="preserve"> </w:t>
      </w:r>
      <w:r w:rsidRPr="00DB28E9">
        <w:rPr>
          <w:rStyle w:val="normaltextrun"/>
        </w:rPr>
        <w:t>documenti</w:t>
      </w:r>
      <w:r w:rsidR="00C068A1">
        <w:rPr>
          <w:rStyle w:val="normaltextrun"/>
        </w:rPr>
        <w:t xml:space="preserve"> </w:t>
      </w:r>
      <w:r w:rsidRPr="00DB28E9">
        <w:rPr>
          <w:rStyle w:val="normaltextrun"/>
        </w:rPr>
        <w:t>de</w:t>
      </w:r>
      <w:r w:rsidR="00C068A1">
        <w:rPr>
          <w:rStyle w:val="normaltextrun"/>
        </w:rPr>
        <w:t xml:space="preserve"> </w:t>
      </w:r>
      <w:proofErr w:type="spellStart"/>
      <w:r w:rsidRPr="00DB28E9">
        <w:rPr>
          <w:rStyle w:val="normaltextrun"/>
        </w:rPr>
        <w:t>quibus</w:t>
      </w:r>
      <w:proofErr w:type="spellEnd"/>
      <w:r w:rsidR="00C068A1">
        <w:rPr>
          <w:rStyle w:val="normaltextrun"/>
        </w:rPr>
        <w:t xml:space="preserve"> </w:t>
      </w:r>
      <w:r w:rsidRPr="00DB28E9">
        <w:rPr>
          <w:rStyle w:val="normaltextrun"/>
        </w:rPr>
        <w:t>(ci</w:t>
      </w:r>
      <w:r w:rsidR="00C068A1">
        <w:rPr>
          <w:rStyle w:val="normaltextrun"/>
        </w:rPr>
        <w:t xml:space="preserve"> </w:t>
      </w:r>
      <w:r w:rsidRPr="00DB28E9">
        <w:rPr>
          <w:rStyle w:val="normaltextrun"/>
        </w:rPr>
        <w:t>si</w:t>
      </w:r>
      <w:r w:rsidR="00C068A1">
        <w:rPr>
          <w:rStyle w:val="normaltextrun"/>
        </w:rPr>
        <w:t xml:space="preserve"> </w:t>
      </w:r>
      <w:r w:rsidRPr="00DB28E9">
        <w:rPr>
          <w:rStyle w:val="normaltextrun"/>
        </w:rPr>
        <w:t>riferisce</w:t>
      </w:r>
      <w:r w:rsidR="00C068A1">
        <w:rPr>
          <w:rStyle w:val="normaltextrun"/>
        </w:rPr>
        <w:t xml:space="preserve"> </w:t>
      </w:r>
      <w:r w:rsidRPr="00DB28E9">
        <w:rPr>
          <w:rStyle w:val="normaltextrun"/>
        </w:rPr>
        <w:t>in</w:t>
      </w:r>
      <w:r w:rsidR="00C068A1">
        <w:rPr>
          <w:rStyle w:val="normaltextrun"/>
        </w:rPr>
        <w:t xml:space="preserve"> </w:t>
      </w:r>
      <w:r w:rsidRPr="00DB28E9">
        <w:rPr>
          <w:rStyle w:val="normaltextrun"/>
        </w:rPr>
        <w:t>particolare</w:t>
      </w:r>
      <w:r w:rsidR="00C068A1">
        <w:rPr>
          <w:rStyle w:val="normaltextrun"/>
        </w:rPr>
        <w:t xml:space="preserve"> </w:t>
      </w:r>
      <w:r w:rsidRPr="00DB28E9">
        <w:rPr>
          <w:rStyle w:val="normaltextrun"/>
        </w:rPr>
        <w:t>alle</w:t>
      </w:r>
      <w:r w:rsidR="00C068A1">
        <w:rPr>
          <w:rStyle w:val="normaltextrun"/>
        </w:rPr>
        <w:t xml:space="preserve"> </w:t>
      </w:r>
      <w:r w:rsidRPr="00DB28E9">
        <w:rPr>
          <w:rStyle w:val="normaltextrun"/>
        </w:rPr>
        <w:t>patenti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guida</w:t>
      </w:r>
      <w:r w:rsidR="00C068A1">
        <w:rPr>
          <w:rStyle w:val="normaltextrun"/>
        </w:rPr>
        <w:t xml:space="preserve"> </w:t>
      </w:r>
      <w:r w:rsidRPr="00DB28E9">
        <w:rPr>
          <w:rStyle w:val="normaltextrun"/>
        </w:rPr>
        <w:t>e</w:t>
      </w:r>
      <w:r w:rsidR="00C068A1">
        <w:rPr>
          <w:rStyle w:val="normaltextrun"/>
        </w:rPr>
        <w:t xml:space="preserve"> </w:t>
      </w:r>
      <w:r w:rsidRPr="00DB28E9">
        <w:rPr>
          <w:rStyle w:val="normaltextrun"/>
        </w:rPr>
        <w:t>alle</w:t>
      </w:r>
      <w:r w:rsidR="00C068A1">
        <w:rPr>
          <w:rStyle w:val="normaltextrun"/>
        </w:rPr>
        <w:t xml:space="preserve"> </w:t>
      </w:r>
      <w:r w:rsidRPr="00DB28E9">
        <w:rPr>
          <w:rStyle w:val="normaltextrun"/>
        </w:rPr>
        <w:t>patenti</w:t>
      </w:r>
      <w:r w:rsidR="00C068A1">
        <w:rPr>
          <w:rStyle w:val="normaltextrun"/>
        </w:rPr>
        <w:t xml:space="preserve"> </w:t>
      </w:r>
      <w:r w:rsidRPr="00DB28E9">
        <w:rPr>
          <w:rStyle w:val="normaltextrun"/>
        </w:rPr>
        <w:t>nautiche</w:t>
      </w:r>
      <w:r w:rsidR="00C068A1">
        <w:rPr>
          <w:rStyle w:val="normaltextrun"/>
        </w:rPr>
        <w:t xml:space="preserve"> </w:t>
      </w:r>
      <w:r w:rsidRPr="00DB28E9">
        <w:rPr>
          <w:rStyle w:val="normaltextrun"/>
        </w:rPr>
        <w:t>che,</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sensi</w:t>
      </w:r>
      <w:r w:rsidR="00C068A1">
        <w:rPr>
          <w:rStyle w:val="normaltextrun"/>
        </w:rPr>
        <w:t xml:space="preserve"> </w:t>
      </w:r>
      <w:r w:rsidRPr="00DB28E9">
        <w:rPr>
          <w:rStyle w:val="normaltextrun"/>
        </w:rPr>
        <w:t>dell’articolo</w:t>
      </w:r>
      <w:r w:rsidR="00C068A1">
        <w:rPr>
          <w:rStyle w:val="normaltextrun"/>
        </w:rPr>
        <w:t xml:space="preserve"> </w:t>
      </w:r>
      <w:r w:rsidRPr="00DB28E9">
        <w:rPr>
          <w:rStyle w:val="normaltextrun"/>
        </w:rPr>
        <w:t>35,</w:t>
      </w:r>
      <w:r w:rsidR="00C068A1">
        <w:rPr>
          <w:rStyle w:val="normaltextrun"/>
        </w:rPr>
        <w:t xml:space="preserve"> </w:t>
      </w:r>
      <w:r w:rsidRPr="00DB28E9">
        <w:rPr>
          <w:rStyle w:val="normaltextrun"/>
        </w:rPr>
        <w:t>comma</w:t>
      </w:r>
      <w:r w:rsidR="00C068A1">
        <w:rPr>
          <w:rStyle w:val="normaltextrun"/>
        </w:rPr>
        <w:t xml:space="preserve"> </w:t>
      </w:r>
      <w:r w:rsidRPr="00DB28E9">
        <w:rPr>
          <w:rStyle w:val="normaltextrun"/>
        </w:rPr>
        <w:t>2,</w:t>
      </w:r>
      <w:r w:rsidR="00C068A1">
        <w:rPr>
          <w:rStyle w:val="normaltextrun"/>
        </w:rPr>
        <w:t xml:space="preserve"> </w:t>
      </w:r>
      <w:r w:rsidRPr="00DB28E9">
        <w:rPr>
          <w:rStyle w:val="normaltextrun"/>
        </w:rPr>
        <w:t>del</w:t>
      </w:r>
      <w:r w:rsidR="00C068A1">
        <w:rPr>
          <w:rStyle w:val="normaltextrun"/>
        </w:rPr>
        <w:t xml:space="preserve"> </w:t>
      </w:r>
      <w:proofErr w:type="spellStart"/>
      <w:r w:rsidRPr="00DB28E9">
        <w:rPr>
          <w:rStyle w:val="normaltextrun"/>
        </w:rPr>
        <w:t>d.P.R.</w:t>
      </w:r>
      <w:proofErr w:type="spellEnd"/>
      <w:r w:rsidR="00C068A1">
        <w:rPr>
          <w:rStyle w:val="normaltextrun"/>
        </w:rPr>
        <w:t xml:space="preserve"> </w:t>
      </w:r>
      <w:r w:rsidRPr="00DB28E9">
        <w:rPr>
          <w:rStyle w:val="normaltextrun"/>
        </w:rPr>
        <w:t>n.</w:t>
      </w:r>
      <w:r w:rsidR="00C068A1">
        <w:rPr>
          <w:rStyle w:val="normaltextrun"/>
        </w:rPr>
        <w:t xml:space="preserve"> </w:t>
      </w:r>
      <w:r w:rsidRPr="00DB28E9">
        <w:rPr>
          <w:rStyle w:val="normaltextrun"/>
        </w:rPr>
        <w:t>445/00</w:t>
      </w:r>
      <w:r w:rsidR="00C068A1">
        <w:rPr>
          <w:rStyle w:val="normaltextrun"/>
        </w:rPr>
        <w:t xml:space="preserve"> </w:t>
      </w:r>
      <w:r w:rsidRPr="00DB28E9">
        <w:rPr>
          <w:rStyle w:val="normaltextrun"/>
        </w:rPr>
        <w:t>sono</w:t>
      </w:r>
      <w:r w:rsidR="00C068A1">
        <w:rPr>
          <w:rStyle w:val="normaltextrun"/>
        </w:rPr>
        <w:t xml:space="preserve"> </w:t>
      </w:r>
      <w:r w:rsidRPr="00DB28E9">
        <w:rPr>
          <w:rStyle w:val="normaltextrun"/>
        </w:rPr>
        <w:t>equiparati</w:t>
      </w:r>
      <w:r w:rsidR="00C068A1">
        <w:rPr>
          <w:rStyle w:val="normaltextrun"/>
        </w:rPr>
        <w:t xml:space="preserve"> </w:t>
      </w:r>
      <w:r w:rsidRPr="00DB28E9">
        <w:rPr>
          <w:rStyle w:val="normaltextrun"/>
        </w:rPr>
        <w:t>ai</w:t>
      </w:r>
      <w:r w:rsidR="00C068A1">
        <w:rPr>
          <w:rStyle w:val="normaltextrun"/>
        </w:rPr>
        <w:t xml:space="preserve"> </w:t>
      </w:r>
      <w:r w:rsidRPr="00DB28E9">
        <w:rPr>
          <w:rStyle w:val="normaltextrun"/>
        </w:rPr>
        <w:t>documenti</w:t>
      </w:r>
      <w:r w:rsidR="00C068A1">
        <w:rPr>
          <w:rStyle w:val="normaltextrun"/>
        </w:rPr>
        <w:t xml:space="preserve"> </w:t>
      </w:r>
      <w:r w:rsidRPr="00DB28E9">
        <w:rPr>
          <w:rStyle w:val="normaltextrun"/>
        </w:rPr>
        <w:t>di</w:t>
      </w:r>
      <w:r w:rsidR="00C068A1">
        <w:rPr>
          <w:rStyle w:val="normaltextrun"/>
        </w:rPr>
        <w:t xml:space="preserve"> </w:t>
      </w:r>
      <w:r w:rsidRPr="00DB28E9">
        <w:rPr>
          <w:rStyle w:val="normaltextrun"/>
        </w:rPr>
        <w:t>identità)</w:t>
      </w:r>
      <w:r w:rsidR="00C068A1">
        <w:rPr>
          <w:rStyle w:val="normaltextrun"/>
        </w:rPr>
        <w:t xml:space="preserve">  </w:t>
      </w:r>
    </w:p>
    <w:p w:rsidR="001A0757" w:rsidRDefault="001A0757" w:rsidP="007A4E9D">
      <w:pPr>
        <w:pStyle w:val="paragraph"/>
        <w:spacing w:before="0" w:beforeAutospacing="0" w:after="0" w:afterAutospacing="0"/>
        <w:jc w:val="both"/>
        <w:textAlignment w:val="baseline"/>
        <w:rPr>
          <w:rStyle w:val="normaltextrun"/>
        </w:rPr>
      </w:pPr>
    </w:p>
    <w:p w:rsidR="001A0757" w:rsidRDefault="001A0757" w:rsidP="007A4E9D">
      <w:pPr>
        <w:pStyle w:val="paragraph"/>
        <w:spacing w:before="0" w:beforeAutospacing="0" w:after="0" w:afterAutospacing="0"/>
        <w:jc w:val="both"/>
        <w:textAlignment w:val="baseline"/>
        <w:rPr>
          <w:rStyle w:val="normaltextrun"/>
        </w:rPr>
      </w:pPr>
    </w:p>
    <w:p w:rsidR="001A0757" w:rsidRDefault="001A0757" w:rsidP="003E105E">
      <w:pPr>
        <w:pStyle w:val="Titolo1"/>
        <w:numPr>
          <w:ilvl w:val="0"/>
          <w:numId w:val="35"/>
        </w:numPr>
        <w:ind w:left="426" w:hanging="426"/>
        <w:rPr>
          <w:rStyle w:val="eop"/>
          <w:b/>
          <w:bCs/>
          <w:sz w:val="28"/>
          <w:szCs w:val="28"/>
        </w:rPr>
      </w:pPr>
      <w:bookmarkStart w:id="18" w:name="_Toc35432765"/>
      <w:r w:rsidRPr="00C97761">
        <w:rPr>
          <w:rStyle w:val="eop"/>
          <w:b/>
          <w:bCs/>
          <w:sz w:val="28"/>
          <w:szCs w:val="28"/>
        </w:rPr>
        <w:t>Norme</w:t>
      </w:r>
      <w:r w:rsidR="00C068A1">
        <w:rPr>
          <w:rStyle w:val="eop"/>
          <w:b/>
          <w:bCs/>
          <w:sz w:val="28"/>
          <w:szCs w:val="28"/>
        </w:rPr>
        <w:t xml:space="preserve"> </w:t>
      </w:r>
      <w:r w:rsidR="00D521DE">
        <w:rPr>
          <w:rStyle w:val="eop"/>
          <w:b/>
          <w:bCs/>
          <w:sz w:val="28"/>
          <w:szCs w:val="28"/>
        </w:rPr>
        <w:t>fiscali</w:t>
      </w:r>
      <w:r w:rsidR="00C068A1">
        <w:rPr>
          <w:rStyle w:val="eop"/>
          <w:b/>
          <w:bCs/>
          <w:sz w:val="28"/>
          <w:szCs w:val="28"/>
        </w:rPr>
        <w:t xml:space="preserve"> </w:t>
      </w:r>
      <w:r w:rsidR="00D521DE">
        <w:rPr>
          <w:rStyle w:val="eop"/>
          <w:b/>
          <w:bCs/>
          <w:sz w:val="28"/>
          <w:szCs w:val="28"/>
        </w:rPr>
        <w:t>e</w:t>
      </w:r>
      <w:r w:rsidR="00C068A1">
        <w:rPr>
          <w:rStyle w:val="eop"/>
          <w:b/>
          <w:bCs/>
          <w:sz w:val="28"/>
          <w:szCs w:val="28"/>
        </w:rPr>
        <w:t xml:space="preserve"> </w:t>
      </w:r>
      <w:r w:rsidR="00D521DE">
        <w:rPr>
          <w:rStyle w:val="eop"/>
          <w:b/>
          <w:bCs/>
          <w:sz w:val="28"/>
          <w:szCs w:val="28"/>
        </w:rPr>
        <w:t>finanziarie</w:t>
      </w:r>
      <w:bookmarkEnd w:id="18"/>
    </w:p>
    <w:p w:rsidR="00D04726" w:rsidRPr="00D04726" w:rsidRDefault="00D04726" w:rsidP="00D04726"/>
    <w:p w:rsidR="00DB28E9" w:rsidRPr="00A65E42" w:rsidRDefault="00DB28E9" w:rsidP="00B01E36">
      <w:pPr>
        <w:pStyle w:val="Titolo2"/>
        <w:numPr>
          <w:ilvl w:val="0"/>
          <w:numId w:val="32"/>
        </w:numPr>
        <w:ind w:left="851" w:hanging="491"/>
        <w:rPr>
          <w:rStyle w:val="normaltextrun"/>
          <w:b/>
          <w:bCs/>
          <w:sz w:val="24"/>
          <w:szCs w:val="24"/>
        </w:rPr>
      </w:pPr>
      <w:bookmarkStart w:id="19" w:name="_Toc35432766"/>
      <w:r w:rsidRPr="00A65E42">
        <w:rPr>
          <w:rStyle w:val="normaltextrun"/>
          <w:b/>
          <w:bCs/>
          <w:sz w:val="24"/>
          <w:szCs w:val="24"/>
        </w:rPr>
        <w:t>Rimessione</w:t>
      </w:r>
      <w:r w:rsidR="00C068A1">
        <w:rPr>
          <w:rStyle w:val="normaltextrun"/>
          <w:b/>
          <w:bCs/>
          <w:sz w:val="24"/>
          <w:szCs w:val="24"/>
        </w:rPr>
        <w:t xml:space="preserve"> </w:t>
      </w:r>
      <w:r w:rsidRPr="00A65E42">
        <w:rPr>
          <w:rStyle w:val="normaltextrun"/>
          <w:b/>
          <w:bCs/>
          <w:sz w:val="24"/>
          <w:szCs w:val="24"/>
        </w:rPr>
        <w:t>in</w:t>
      </w:r>
      <w:r w:rsidR="00C068A1">
        <w:rPr>
          <w:rStyle w:val="normaltextrun"/>
          <w:b/>
          <w:bCs/>
          <w:sz w:val="24"/>
          <w:szCs w:val="24"/>
        </w:rPr>
        <w:t xml:space="preserve"> </w:t>
      </w:r>
      <w:r w:rsidRPr="00A65E42">
        <w:rPr>
          <w:rStyle w:val="normaltextrun"/>
          <w:b/>
          <w:bCs/>
          <w:sz w:val="24"/>
          <w:szCs w:val="24"/>
        </w:rPr>
        <w:t>termini</w:t>
      </w:r>
      <w:r w:rsidR="00C068A1">
        <w:rPr>
          <w:rStyle w:val="normaltextrun"/>
          <w:b/>
          <w:bCs/>
          <w:sz w:val="24"/>
          <w:szCs w:val="24"/>
        </w:rPr>
        <w:t xml:space="preserve"> </w:t>
      </w:r>
      <w:r w:rsidRPr="00A65E42">
        <w:rPr>
          <w:rStyle w:val="normaltextrun"/>
          <w:b/>
          <w:bCs/>
          <w:sz w:val="24"/>
          <w:szCs w:val="24"/>
        </w:rPr>
        <w:t>per</w:t>
      </w:r>
      <w:r w:rsidR="00C068A1">
        <w:rPr>
          <w:rStyle w:val="normaltextrun"/>
          <w:b/>
          <w:bCs/>
          <w:sz w:val="24"/>
          <w:szCs w:val="24"/>
        </w:rPr>
        <w:t xml:space="preserve"> </w:t>
      </w:r>
      <w:r w:rsidRPr="00A65E42">
        <w:rPr>
          <w:rStyle w:val="normaltextrun"/>
          <w:b/>
          <w:bCs/>
          <w:sz w:val="24"/>
          <w:szCs w:val="24"/>
        </w:rPr>
        <w:t>i</w:t>
      </w:r>
      <w:r w:rsidR="00C068A1">
        <w:rPr>
          <w:rStyle w:val="normaltextrun"/>
          <w:b/>
          <w:bCs/>
          <w:sz w:val="24"/>
          <w:szCs w:val="24"/>
        </w:rPr>
        <w:t xml:space="preserve"> </w:t>
      </w:r>
      <w:r w:rsidRPr="00A65E42">
        <w:rPr>
          <w:rStyle w:val="normaltextrun"/>
          <w:b/>
          <w:bCs/>
          <w:sz w:val="24"/>
          <w:szCs w:val="24"/>
        </w:rPr>
        <w:t>versamenti</w:t>
      </w:r>
      <w:r w:rsidR="00C068A1">
        <w:rPr>
          <w:rStyle w:val="normaltextrun"/>
          <w:b/>
          <w:bCs/>
          <w:sz w:val="24"/>
          <w:szCs w:val="24"/>
        </w:rPr>
        <w:t xml:space="preserve"> </w:t>
      </w:r>
      <w:r w:rsidRPr="00A65E42">
        <w:rPr>
          <w:rStyle w:val="normaltextrun"/>
          <w:b/>
          <w:bCs/>
          <w:sz w:val="24"/>
          <w:szCs w:val="24"/>
        </w:rPr>
        <w:t>(art.</w:t>
      </w:r>
      <w:r w:rsidR="00C068A1">
        <w:rPr>
          <w:rStyle w:val="normaltextrun"/>
          <w:b/>
          <w:bCs/>
          <w:sz w:val="24"/>
          <w:szCs w:val="24"/>
        </w:rPr>
        <w:t xml:space="preserve"> </w:t>
      </w:r>
      <w:r w:rsidRPr="00A65E42">
        <w:rPr>
          <w:rStyle w:val="normaltextrun"/>
          <w:b/>
          <w:bCs/>
          <w:sz w:val="24"/>
          <w:szCs w:val="24"/>
        </w:rPr>
        <w:t>60)</w:t>
      </w:r>
      <w:bookmarkEnd w:id="19"/>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L’articolo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60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prevede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proroga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16</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confronti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pubbliche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amministrazioni,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inclusi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quelli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contributi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previdenziali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assistenziali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l’assicurazione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obbligatoria</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0" w:name="_Toc35432767"/>
      <w:r w:rsidRPr="00B01E36">
        <w:rPr>
          <w:rStyle w:val="normaltextrun"/>
          <w:b/>
          <w:bCs/>
          <w:sz w:val="24"/>
          <w:szCs w:val="24"/>
        </w:rPr>
        <w:t>Sospensione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versamenti</w:t>
      </w:r>
      <w:r w:rsidR="00C068A1">
        <w:rPr>
          <w:rStyle w:val="normaltextrun"/>
          <w:b/>
          <w:bCs/>
          <w:sz w:val="24"/>
          <w:szCs w:val="24"/>
        </w:rPr>
        <w:t xml:space="preserve"> </w:t>
      </w:r>
      <w:r w:rsidRPr="00B01E36">
        <w:rPr>
          <w:rStyle w:val="normaltextrun"/>
          <w:b/>
          <w:bCs/>
          <w:sz w:val="24"/>
          <w:szCs w:val="24"/>
        </w:rPr>
        <w:t>delle</w:t>
      </w:r>
      <w:r w:rsidR="00C068A1">
        <w:rPr>
          <w:rStyle w:val="normaltextrun"/>
          <w:b/>
          <w:bCs/>
          <w:sz w:val="24"/>
          <w:szCs w:val="24"/>
        </w:rPr>
        <w:t xml:space="preserve"> </w:t>
      </w:r>
      <w:r w:rsidRPr="00B01E36">
        <w:rPr>
          <w:rStyle w:val="normaltextrun"/>
          <w:b/>
          <w:bCs/>
          <w:sz w:val="24"/>
          <w:szCs w:val="24"/>
        </w:rPr>
        <w:t>ritenute,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contributi</w:t>
      </w:r>
      <w:r w:rsidR="00C068A1">
        <w:rPr>
          <w:rStyle w:val="normaltextrun"/>
          <w:b/>
          <w:bCs/>
          <w:sz w:val="24"/>
          <w:szCs w:val="24"/>
        </w:rPr>
        <w:t xml:space="preserve"> </w:t>
      </w:r>
      <w:r w:rsidRPr="00B01E36">
        <w:rPr>
          <w:rStyle w:val="normaltextrun"/>
          <w:b/>
          <w:bCs/>
          <w:sz w:val="24"/>
          <w:szCs w:val="24"/>
        </w:rPr>
        <w:t>previdenziali</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assistenziali</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premi</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l’assicurazione</w:t>
      </w:r>
      <w:r w:rsidR="00C068A1">
        <w:rPr>
          <w:rStyle w:val="normaltextrun"/>
          <w:b/>
          <w:bCs/>
          <w:sz w:val="24"/>
          <w:szCs w:val="24"/>
        </w:rPr>
        <w:t xml:space="preserve"> </w:t>
      </w:r>
      <w:r w:rsidRPr="00B01E36">
        <w:rPr>
          <w:rStyle w:val="normaltextrun"/>
          <w:b/>
          <w:bCs/>
          <w:sz w:val="24"/>
          <w:szCs w:val="24"/>
        </w:rPr>
        <w:t>obbligatoria</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61)</w:t>
      </w:r>
      <w:bookmarkEnd w:id="20"/>
    </w:p>
    <w:p w:rsidR="00DB28E9" w:rsidRPr="00DB28E9" w:rsidRDefault="00DB28E9" w:rsidP="00DB28E9">
      <w:pPr>
        <w:spacing w:after="0" w:line="240" w:lineRule="auto"/>
        <w:jc w:val="both"/>
        <w:rPr>
          <w:rStyle w:val="normaltextrun"/>
          <w:rFonts w:ascii="Times New Roman" w:hAnsi="Times New Roman" w:cs="Times New Roman"/>
          <w:b/>
          <w:b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782A5E">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782A5E">
        <w:rPr>
          <w:rFonts w:ascii="Times New Roman" w:hAnsi="Times New Roman" w:cs="Times New Roman"/>
          <w:b/>
          <w:bCs/>
          <w:iCs/>
          <w:sz w:val="24"/>
          <w:szCs w:val="24"/>
        </w:rPr>
        <w:t>1</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modificando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disposizione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all’articolo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9/2020,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circoscrive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meglio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l’ambito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introdotte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medesimo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BE5F4D">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stabilendo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lettera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medesimo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aprile)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assimilati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Style w:val="normaltextrun"/>
          <w:rFonts w:ascii="Times New Roman" w:hAnsi="Times New Roman" w:cs="Times New Roma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lastRenderedPageBreak/>
        <w:t>Il</w:t>
      </w:r>
      <w:r w:rsidR="00C068A1">
        <w:rPr>
          <w:rFonts w:ascii="Times New Roman" w:hAnsi="Times New Roman" w:cs="Times New Roman"/>
          <w:iCs/>
          <w:sz w:val="24"/>
          <w:szCs w:val="24"/>
        </w:rPr>
        <w:t xml:space="preserve"> </w:t>
      </w:r>
      <w:r w:rsidRPr="00782A5E">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782A5E">
        <w:rPr>
          <w:rFonts w:ascii="Times New Roman" w:hAnsi="Times New Roman" w:cs="Times New Roman"/>
          <w:b/>
          <w:bCs/>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assimilato,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lett.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adempimenti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contributi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previdenziali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assistenziali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l'assicurazione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obbligatoria,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lett.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medesimo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limitano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settore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alberghiero,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inizialmente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applicano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elencati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seguito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00593965" w:rsidRPr="00593965">
        <w:rPr>
          <w:rStyle w:val="normaltextrun"/>
          <w:rFonts w:ascii="Bookman Old Style" w:hAnsi="Bookman Old Style"/>
          <w:color w:val="000000"/>
          <w:shd w:val="clear" w:color="auto" w:fill="FFFFFF"/>
        </w:rPr>
        <w:t>Per</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quanto</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concerne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b/>
          <w:bCs/>
          <w:color w:val="000000"/>
          <w:shd w:val="clear" w:color="auto" w:fill="FFFFFF"/>
        </w:rPr>
        <w:t>Comuni</w:t>
      </w:r>
      <w:r w:rsidR="00593965" w:rsidRPr="00593965">
        <w:rPr>
          <w:rStyle w:val="normaltextrun"/>
          <w:rFonts w:ascii="Bookman Old Style" w:hAnsi="Bookman Old Style"/>
          <w:color w:val="000000"/>
          <w:shd w:val="clear" w:color="auto" w:fill="FFFFFF"/>
        </w:rPr>
        <w:t>,</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si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ritiene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che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tali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disposizioni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si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applichino</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esclusivamente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al</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personale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inquadrato</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in</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attività</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riconducibili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a</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quelle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elencate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nel</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presente</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provvedimento</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w:t>
      </w:r>
      <w:proofErr w:type="spellStart"/>
      <w:r w:rsidR="00593965" w:rsidRPr="00593965">
        <w:rPr>
          <w:rStyle w:val="normaltextrun"/>
          <w:rFonts w:ascii="Bookman Old Style" w:hAnsi="Bookman Old Style"/>
          <w:color w:val="000000"/>
          <w:shd w:val="clear" w:color="auto" w:fill="FFFFFF"/>
        </w:rPr>
        <w:t>es</w:t>
      </w:r>
      <w:proofErr w:type="spellEnd"/>
      <w:r w:rsidR="00593965" w:rsidRPr="00593965">
        <w:rPr>
          <w:rStyle w:val="normaltextrun"/>
          <w:rFonts w:ascii="Bookman Old Style" w:hAnsi="Bookman Old Style"/>
          <w:color w:val="000000"/>
          <w:shd w:val="clear" w:color="auto" w:fill="FFFFFF"/>
        </w:rPr>
        <w:t>:</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asili</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nido,</w:t>
      </w:r>
      <w:r w:rsidR="00C068A1">
        <w:rPr>
          <w:rStyle w:val="normaltextrun"/>
          <w:rFonts w:ascii="Bookman Old Style" w:hAnsi="Bookman Old Style"/>
          <w:color w:val="000000"/>
          <w:shd w:val="clear" w:color="auto" w:fill="FFFFFF"/>
        </w:rPr>
        <w:t xml:space="preserve"> </w:t>
      </w:r>
      <w:r w:rsidR="00593965" w:rsidRPr="00593965">
        <w:rPr>
          <w:rStyle w:val="normaltextrun"/>
          <w:rFonts w:ascii="Bookman Old Style" w:hAnsi="Bookman Old Style"/>
          <w:color w:val="000000"/>
          <w:shd w:val="clear" w:color="auto" w:fill="FFFFFF"/>
        </w:rPr>
        <w:t>biblioteche</w:t>
      </w:r>
      <w:r w:rsidR="00C068A1">
        <w:rPr>
          <w:rStyle w:val="normaltextrun"/>
          <w:rFonts w:ascii="Bookman Old Style" w:hAnsi="Bookman Old Style"/>
          <w:color w:val="000000"/>
          <w:shd w:val="clear" w:color="auto" w:fill="FFFFFF"/>
        </w:rPr>
        <w:t xml:space="preserve">, ONLUS, </w:t>
      </w:r>
      <w:r w:rsidR="00593965" w:rsidRPr="00593965">
        <w:rPr>
          <w:rStyle w:val="normaltextrun"/>
          <w:rFonts w:ascii="Bookman Old Style" w:hAnsi="Bookman Old Style"/>
          <w:color w:val="000000"/>
          <w:shd w:val="clear" w:color="auto" w:fill="FFFFFF"/>
        </w:rPr>
        <w:t>etc.)</w:t>
      </w:r>
      <w:r w:rsidR="00593965">
        <w:rPr>
          <w:rStyle w:val="normaltextrun"/>
          <w:rFonts w:ascii="Bookman Old Style" w:hAnsi="Bookman Old Style"/>
          <w:color w:val="000000"/>
          <w:shd w:val="clear" w:color="auto" w:fill="FFFFFF"/>
        </w:rPr>
        <w:t>.</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782A5E">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782A5E">
        <w:rPr>
          <w:rFonts w:ascii="Times New Roman" w:hAnsi="Times New Roman" w:cs="Times New Roman"/>
          <w:b/>
          <w:bCs/>
          <w:iCs/>
          <w:sz w:val="24"/>
          <w:szCs w:val="24"/>
        </w:rPr>
        <w:t>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dell’IVA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scadenza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valida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elencati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precedente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incluse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imprese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turistico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recettive,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agenzie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turismo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tour</w:t>
      </w:r>
      <w:r w:rsidR="00C068A1">
        <w:rPr>
          <w:rFonts w:ascii="Times New Roman" w:hAnsi="Times New Roman" w:cs="Times New Roman"/>
          <w:iCs/>
          <w:sz w:val="24"/>
          <w:szCs w:val="24"/>
        </w:rPr>
        <w:t xml:space="preserve"> </w:t>
      </w:r>
      <w:proofErr w:type="spellStart"/>
      <w:r w:rsidRPr="00DB28E9">
        <w:rPr>
          <w:rFonts w:ascii="Times New Roman" w:hAnsi="Times New Roman" w:cs="Times New Roman"/>
          <w:iCs/>
          <w:sz w:val="24"/>
          <w:szCs w:val="24"/>
        </w:rPr>
        <w:t>operators</w:t>
      </w:r>
      <w:proofErr w:type="spellEnd"/>
      <w:r w:rsidRPr="00DB28E9">
        <w:rPr>
          <w:rFonts w:ascii="Times New Roman" w:hAnsi="Times New Roman" w:cs="Times New Roman"/>
          <w:iCs/>
          <w:sz w:val="24"/>
          <w:szCs w:val="24"/>
        </w:rPr>
        <w:t>.</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C068A1">
        <w:rPr>
          <w:rFonts w:ascii="Times New Roman" w:hAnsi="Times New Roman" w:cs="Times New Roman"/>
          <w:b/>
          <w:bCs/>
          <w:iCs/>
          <w:sz w:val="24"/>
          <w:szCs w:val="24"/>
        </w:rPr>
        <w:t>comma</w:t>
      </w:r>
      <w:r w:rsidR="00C068A1" w:rsidRPr="00C068A1">
        <w:rPr>
          <w:rFonts w:ascii="Times New Roman" w:hAnsi="Times New Roman" w:cs="Times New Roman"/>
          <w:b/>
          <w:bCs/>
          <w:iCs/>
          <w:sz w:val="24"/>
          <w:szCs w:val="24"/>
        </w:rPr>
        <w:t xml:space="preserve"> </w:t>
      </w:r>
      <w:r w:rsidRPr="00C068A1">
        <w:rPr>
          <w:rFonts w:ascii="Times New Roman" w:hAnsi="Times New Roman" w:cs="Times New Roman"/>
          <w:b/>
          <w:bCs/>
          <w:iCs/>
          <w:sz w:val="24"/>
          <w:szCs w:val="24"/>
        </w:rPr>
        <w:t>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oggetto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IVA,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contributi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previdenziali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assistenziali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l'assicurazione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obbligatoria)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devono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essere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effettuati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un'unica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soluzione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entro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31</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maggio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2020,</w:t>
      </w:r>
      <w:r w:rsidRPr="00DB28E9">
        <w:rPr>
          <w:rFonts w:ascii="Times New Roman" w:hAnsi="Times New Roman" w:cs="Times New Roman"/>
          <w:iCs/>
          <w:sz w:val="24"/>
          <w:szCs w:val="24"/>
        </w:rPr>
        <w:t>oppure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mediante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rateizzazione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massimo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5</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rate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mensili</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importo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decorrere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luogo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rimborso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quanto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versato.</w:t>
      </w:r>
    </w:p>
    <w:p w:rsidR="00DB28E9" w:rsidRPr="00DB28E9" w:rsidRDefault="00DB28E9" w:rsidP="00DB28E9">
      <w:pPr>
        <w:spacing w:line="240" w:lineRule="auto"/>
        <w:jc w:val="both"/>
        <w:rPr>
          <w:rStyle w:val="normaltextrun"/>
          <w:rFonts w:ascii="Times New Roman" w:hAnsi="Times New Roman" w:cs="Times New Roman"/>
          <w:b/>
          <w:b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C068A1">
        <w:rPr>
          <w:rFonts w:ascii="Times New Roman" w:hAnsi="Times New Roman" w:cs="Times New Roman"/>
          <w:b/>
          <w:bCs/>
          <w:iCs/>
          <w:sz w:val="24"/>
          <w:szCs w:val="24"/>
        </w:rPr>
        <w:t>comma</w:t>
      </w:r>
      <w:r w:rsidR="00C068A1" w:rsidRPr="00C068A1">
        <w:rPr>
          <w:rFonts w:ascii="Times New Roman" w:hAnsi="Times New Roman" w:cs="Times New Roman"/>
          <w:b/>
          <w:bCs/>
          <w:iCs/>
          <w:sz w:val="24"/>
          <w:szCs w:val="24"/>
        </w:rPr>
        <w:t xml:space="preserve"> </w:t>
      </w:r>
      <w:r w:rsidRPr="00C068A1">
        <w:rPr>
          <w:rFonts w:ascii="Times New Roman" w:hAnsi="Times New Roman" w:cs="Times New Roman"/>
          <w:b/>
          <w:bCs/>
          <w:iCs/>
          <w:sz w:val="24"/>
          <w:szCs w:val="24"/>
        </w:rPr>
        <w:t>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30</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giugno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2020</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quote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associazioni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società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sportive,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professionistiche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dilettantistiche,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nonché</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gestiscono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impianti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sportivi,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palestre,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club</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strutture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fitness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culturismo,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centri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sportivi,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piscine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centri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natatori.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questo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caso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restituzione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massimo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5</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rate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mensili</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importo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decorrere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giugno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p>
    <w:p w:rsidR="00DB28E9" w:rsidRPr="00B01E36" w:rsidRDefault="00DB28E9" w:rsidP="00B01E36">
      <w:pPr>
        <w:pStyle w:val="Titolo2"/>
        <w:numPr>
          <w:ilvl w:val="0"/>
          <w:numId w:val="32"/>
        </w:numPr>
        <w:ind w:left="851" w:hanging="491"/>
        <w:rPr>
          <w:rStyle w:val="normaltextrun"/>
          <w:b/>
          <w:bCs/>
          <w:sz w:val="24"/>
          <w:szCs w:val="24"/>
        </w:rPr>
      </w:pPr>
      <w:bookmarkStart w:id="21" w:name="_Toc35432768"/>
      <w:r w:rsidRPr="00B01E36">
        <w:rPr>
          <w:rStyle w:val="normaltextrun"/>
          <w:b/>
          <w:bCs/>
          <w:sz w:val="24"/>
          <w:szCs w:val="24"/>
        </w:rPr>
        <w:t>Sospensione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termini</w:t>
      </w:r>
      <w:r w:rsidR="00C068A1">
        <w:rPr>
          <w:rStyle w:val="normaltextrun"/>
          <w:b/>
          <w:bCs/>
          <w:sz w:val="24"/>
          <w:szCs w:val="24"/>
        </w:rPr>
        <w:t xml:space="preserve"> </w:t>
      </w:r>
      <w:r w:rsidRPr="00B01E36">
        <w:rPr>
          <w:rStyle w:val="normaltextrun"/>
          <w:b/>
          <w:bCs/>
          <w:sz w:val="24"/>
          <w:szCs w:val="24"/>
        </w:rPr>
        <w:t>degli</w:t>
      </w:r>
      <w:r w:rsidR="00C068A1">
        <w:rPr>
          <w:rStyle w:val="normaltextrun"/>
          <w:b/>
          <w:bCs/>
          <w:sz w:val="24"/>
          <w:szCs w:val="24"/>
        </w:rPr>
        <w:t xml:space="preserve"> </w:t>
      </w:r>
      <w:r w:rsidRPr="00B01E36">
        <w:rPr>
          <w:rStyle w:val="normaltextrun"/>
          <w:b/>
          <w:bCs/>
          <w:sz w:val="24"/>
          <w:szCs w:val="24"/>
        </w:rPr>
        <w:t>adempimenti</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versamenti</w:t>
      </w:r>
      <w:r w:rsidR="00C068A1">
        <w:rPr>
          <w:rStyle w:val="normaltextrun"/>
          <w:b/>
          <w:bCs/>
          <w:sz w:val="24"/>
          <w:szCs w:val="24"/>
        </w:rPr>
        <w:t xml:space="preserve"> </w:t>
      </w:r>
      <w:r w:rsidRPr="00B01E36">
        <w:rPr>
          <w:rStyle w:val="normaltextrun"/>
          <w:b/>
          <w:bCs/>
          <w:sz w:val="24"/>
          <w:szCs w:val="24"/>
        </w:rPr>
        <w:t>fiscali</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contributivi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62)</w:t>
      </w:r>
      <w:bookmarkEnd w:id="21"/>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sospende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termini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tutti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gli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adempimenti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fiscali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contributivi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diversi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dai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pagamenti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dall’effettuazione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trattenute</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legge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scadono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periodo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compreso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sempre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riferimento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hanno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domicilio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fiscale,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legale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operativa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territorio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Stato”.</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cambiano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dichiarazione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precompilata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9/2020,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riformula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ordinari).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C068A1" w:rsidRPr="00C068A1">
        <w:rPr>
          <w:rFonts w:ascii="Times New Roman" w:hAnsi="Times New Roman" w:cs="Times New Roman"/>
          <w:b/>
          <w:bCs/>
          <w:iCs/>
          <w:sz w:val="24"/>
          <w:szCs w:val="24"/>
        </w:rPr>
        <w:t xml:space="preserve">comma </w:t>
      </w:r>
      <w:r w:rsidR="00D66997">
        <w:rPr>
          <w:rFonts w:ascii="Times New Roman" w:hAnsi="Times New Roman" w:cs="Times New Roman"/>
          <w:b/>
          <w:bCs/>
          <w:iCs/>
          <w:sz w:val="24"/>
          <w:szCs w:val="24"/>
        </w:rPr>
        <w:t>6</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fissa</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adempimenti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giugno</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senza</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applicazione</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00C068A1" w:rsidRPr="00DB28E9">
        <w:rPr>
          <w:rFonts w:ascii="Times New Roman" w:hAnsi="Times New Roman" w:cs="Times New Roman"/>
          <w:iCs/>
          <w:sz w:val="24"/>
          <w:szCs w:val="24"/>
        </w:rPr>
        <w:t>sanzioni</w:t>
      </w:r>
      <w:r w:rsidR="00BF2BD8">
        <w:rPr>
          <w:rFonts w:ascii="Times New Roman" w:hAnsi="Times New Roman" w:cs="Times New Roman"/>
          <w:iCs/>
          <w:sz w:val="24"/>
          <w:szCs w:val="24"/>
        </w:rPr>
        <w:t>.</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C068A1">
        <w:rPr>
          <w:rFonts w:ascii="Times New Roman" w:hAnsi="Times New Roman" w:cs="Times New Roman"/>
          <w:b/>
          <w:bCs/>
          <w:iCs/>
          <w:sz w:val="24"/>
          <w:szCs w:val="24"/>
        </w:rPr>
        <w:t>comma</w:t>
      </w:r>
      <w:r w:rsidR="00C068A1" w:rsidRPr="00C068A1">
        <w:rPr>
          <w:rFonts w:ascii="Times New Roman" w:hAnsi="Times New Roman" w:cs="Times New Roman"/>
          <w:b/>
          <w:bCs/>
          <w:iCs/>
          <w:sz w:val="24"/>
          <w:szCs w:val="24"/>
        </w:rPr>
        <w:t xml:space="preserve"> </w:t>
      </w:r>
      <w:r w:rsidRPr="00C068A1">
        <w:rPr>
          <w:rFonts w:ascii="Times New Roman" w:hAnsi="Times New Roman" w:cs="Times New Roman"/>
          <w:b/>
          <w:bCs/>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sospende</w:t>
      </w:r>
      <w:r w:rsidR="00C068A1">
        <w:rPr>
          <w:rFonts w:ascii="Times New Roman" w:hAnsi="Times New Roman" w:cs="Times New Roman"/>
          <w:b/>
          <w:bCs/>
          <w:iCs/>
          <w:sz w:val="24"/>
          <w:szCs w:val="24"/>
        </w:rPr>
        <w:t xml:space="preserve"> </w:t>
      </w:r>
      <w:r w:rsidRPr="00DB28E9">
        <w:rPr>
          <w:rFonts w:ascii="Times New Roman" w:eastAsia="Bookman Old Style" w:hAnsi="Times New Roman" w:cs="Times New Roman"/>
          <w:b/>
          <w:bCs/>
          <w:iCs/>
          <w:sz w:val="24"/>
          <w:szCs w:val="24"/>
        </w:rPr>
        <w: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versamenti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che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scadono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tra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l’8</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il</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20</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marzo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2020</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iCs/>
          <w:sz w:val="24"/>
          <w:szCs w:val="24"/>
        </w:rPr>
        <w:t>limitatamente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piccole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imprese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alle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ditte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individuali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Italia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compensi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superiori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milioni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euro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2019:</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hAnsi="Times New Roman" w:cs="Times New Roman"/>
          <w:iCs/>
          <w:sz w:val="24"/>
          <w:szCs w:val="24"/>
        </w:rPr>
        <w:t>ritenute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fonte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articoli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(redditi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assimilati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quelli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DPR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600/1973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trattenute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addizionali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regionale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comunale,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qualità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sostituti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imposta</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b)</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IVA</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c)</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contributi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previdenziali,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assistenziali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l’assicurazione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obbligatoria.</w:t>
      </w:r>
    </w:p>
    <w:p w:rsidR="00C068A1" w:rsidRPr="00C068A1" w:rsidRDefault="00DB28E9" w:rsidP="00C068A1">
      <w:pPr>
        <w:spacing w:after="0" w:line="240" w:lineRule="auto"/>
        <w:jc w:val="both"/>
        <w:rPr>
          <w:rFonts w:ascii="Times New Roman" w:hAnsi="Times New Roman" w:cs="Times New Roman"/>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successivo</w:t>
      </w:r>
      <w:r w:rsidR="00C068A1">
        <w:rPr>
          <w:rFonts w:ascii="Times New Roman" w:hAnsi="Times New Roman" w:cs="Times New Roman"/>
          <w:iCs/>
          <w:sz w:val="24"/>
          <w:szCs w:val="24"/>
        </w:rPr>
        <w:t xml:space="preserve"> </w:t>
      </w:r>
      <w:r w:rsidRPr="00C068A1">
        <w:rPr>
          <w:rFonts w:ascii="Times New Roman" w:hAnsi="Times New Roman" w:cs="Times New Roman"/>
          <w:b/>
          <w:bCs/>
          <w:iCs/>
          <w:sz w:val="24"/>
          <w:szCs w:val="24"/>
        </w:rPr>
        <w:t>comma</w:t>
      </w:r>
      <w:r w:rsidR="00C068A1" w:rsidRPr="00C068A1">
        <w:rPr>
          <w:rFonts w:ascii="Times New Roman" w:hAnsi="Times New Roman" w:cs="Times New Roman"/>
          <w:b/>
          <w:bCs/>
          <w:iCs/>
          <w:sz w:val="24"/>
          <w:szCs w:val="24"/>
        </w:rPr>
        <w:t xml:space="preserve"> </w:t>
      </w:r>
      <w:r w:rsidR="00C068A1">
        <w:rPr>
          <w:rFonts w:ascii="Times New Roman" w:hAnsi="Times New Roman" w:cs="Times New Roman"/>
          <w:b/>
          <w:bCs/>
          <w:iCs/>
          <w:sz w:val="24"/>
          <w:szCs w:val="24"/>
        </w:rPr>
        <w:t>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fissa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nuovo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rateizzazione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settembre</w:t>
      </w:r>
      <w:r w:rsidR="00C068A1">
        <w:rPr>
          <w:rFonts w:ascii="Times New Roman" w:hAnsi="Times New Roman" w:cs="Times New Roman"/>
          <w:iCs/>
          <w:sz w:val="24"/>
          <w:szCs w:val="24"/>
        </w:rPr>
        <w:t xml:space="preserve">. </w:t>
      </w:r>
      <w:r w:rsidR="00C068A1" w:rsidRPr="00C068A1">
        <w:rPr>
          <w:rFonts w:ascii="Times New Roman" w:hAnsi="Times New Roman" w:cs="Times New Roman"/>
          <w:sz w:val="24"/>
          <w:szCs w:val="24"/>
        </w:rPr>
        <w:t>Quanto già versato non è suscettibile di rimborso.</w:t>
      </w:r>
    </w:p>
    <w:p w:rsidR="00C068A1" w:rsidRDefault="00C068A1" w:rsidP="00DB28E9">
      <w:pPr>
        <w:spacing w:after="0" w:line="240" w:lineRule="auto"/>
        <w:jc w:val="both"/>
        <w:rPr>
          <w:rFonts w:ascii="Times New Roman" w:hAnsi="Times New Roman" w:cs="Times New Roman"/>
          <w:sz w:val="24"/>
          <w:szCs w:val="24"/>
        </w:rPr>
      </w:pPr>
      <w:r w:rsidRPr="00C068A1">
        <w:rPr>
          <w:rStyle w:val="normaltextrun"/>
          <w:rFonts w:ascii="Times New Roman" w:hAnsi="Times New Roman" w:cs="Times New Roman"/>
          <w:color w:val="000000"/>
          <w:sz w:val="24"/>
          <w:szCs w:val="24"/>
          <w:shd w:val="clear" w:color="auto" w:fill="FFFFFF"/>
        </w:rPr>
        <w:t>Il</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b/>
          <w:bCs/>
          <w:color w:val="000000"/>
          <w:sz w:val="24"/>
          <w:szCs w:val="24"/>
          <w:shd w:val="clear" w:color="auto" w:fill="FFFFFF"/>
        </w:rPr>
        <w:t>comma 3</w:t>
      </w:r>
      <w:r>
        <w:rPr>
          <w:rStyle w:val="normaltextrun"/>
          <w:rFonts w:ascii="Times New Roman" w:hAnsi="Times New Roman" w:cs="Times New Roman"/>
          <w:b/>
          <w:bCs/>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specifica che la sospensione del versamento dell’IVA di cui al comma 2, per i soggetti che hanno il domicilio fiscale nelle province di Bergamo, Cremona,</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Lodi e Piacenza,</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si applica</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indipendentemente dal volume dei ricavi o compensi percepiti.</w:t>
      </w:r>
      <w:r w:rsidRPr="00C068A1">
        <w:rPr>
          <w:rFonts w:ascii="Times New Roman" w:hAnsi="Times New Roman" w:cs="Times New Roman"/>
          <w:sz w:val="24"/>
          <w:szCs w:val="24"/>
        </w:rPr>
        <w:t xml:space="preserve"> </w:t>
      </w:r>
    </w:p>
    <w:p w:rsidR="00C068A1" w:rsidRPr="00C068A1" w:rsidRDefault="00C068A1" w:rsidP="00DB28E9">
      <w:pPr>
        <w:spacing w:after="0" w:line="240" w:lineRule="auto"/>
        <w:jc w:val="both"/>
        <w:rPr>
          <w:rStyle w:val="normaltextrun"/>
          <w:color w:val="000000"/>
          <w:shd w:val="clear" w:color="auto" w:fill="FFFFFF"/>
        </w:rPr>
      </w:pPr>
      <w:r w:rsidRPr="00C068A1">
        <w:rPr>
          <w:rStyle w:val="normaltextrun"/>
          <w:rFonts w:ascii="Times New Roman" w:hAnsi="Times New Roman" w:cs="Times New Roman"/>
          <w:sz w:val="24"/>
          <w:szCs w:val="24"/>
        </w:rPr>
        <w:t>Il</w:t>
      </w:r>
      <w:r>
        <w:rPr>
          <w:rStyle w:val="normaltextrun"/>
          <w:rFonts w:ascii="Times New Roman" w:hAnsi="Times New Roman" w:cs="Times New Roman"/>
          <w:sz w:val="24"/>
          <w:szCs w:val="24"/>
        </w:rPr>
        <w:t xml:space="preserve"> </w:t>
      </w:r>
      <w:r w:rsidRPr="00C068A1">
        <w:rPr>
          <w:rStyle w:val="normaltextrun"/>
          <w:rFonts w:ascii="Times New Roman" w:hAnsi="Times New Roman" w:cs="Times New Roman"/>
          <w:b/>
          <w:bCs/>
          <w:sz w:val="24"/>
          <w:szCs w:val="24"/>
        </w:rPr>
        <w:t>comma 4</w:t>
      </w:r>
      <w:r w:rsidRPr="00C068A1">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w:t>
      </w:r>
      <w:r w:rsidRPr="00C068A1">
        <w:rPr>
          <w:rStyle w:val="normaltextrun"/>
          <w:rFonts w:ascii="Times New Roman" w:hAnsi="Times New Roman" w:cs="Times New Roman"/>
          <w:color w:val="000000"/>
          <w:sz w:val="24"/>
          <w:szCs w:val="24"/>
          <w:shd w:val="clear" w:color="auto" w:fill="FFFFFF"/>
        </w:rPr>
        <w:t>consolida</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le disposizioni</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di cui all’art. 1 del decreto MEF 24 febbraio 2020 (GU n. 48 del 26 febbraio 2020)</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per i soggetti</w:t>
      </w:r>
      <w:r>
        <w:rPr>
          <w:rStyle w:val="normaltextrun"/>
          <w:rFonts w:ascii="Times New Roman" w:hAnsi="Times New Roman" w:cs="Times New Roman"/>
          <w:color w:val="000000"/>
          <w:sz w:val="24"/>
          <w:szCs w:val="24"/>
          <w:shd w:val="clear" w:color="auto" w:fill="FFFFFF"/>
        </w:rPr>
        <w:t xml:space="preserve"> </w:t>
      </w:r>
      <w:r w:rsidRPr="00C068A1">
        <w:rPr>
          <w:rStyle w:val="normaltextrun"/>
          <w:rFonts w:ascii="Times New Roman" w:hAnsi="Times New Roman" w:cs="Times New Roman"/>
          <w:color w:val="000000"/>
          <w:sz w:val="24"/>
          <w:szCs w:val="24"/>
          <w:shd w:val="clear" w:color="auto" w:fill="FFFFFF"/>
        </w:rPr>
        <w:t>che hanno il domicilio fiscale, la sede legale o la sede operativa nei comuni individuati nell'allegato 1 al decreto del Presidente del Consiglio dei ministri del 1° marzo 2020 (l’iniziale “zona rossa”).</w:t>
      </w:r>
    </w:p>
    <w:p w:rsidR="00DB28E9" w:rsidRPr="00DB28E9" w:rsidRDefault="00DB28E9" w:rsidP="00733FBC">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4D6E85">
        <w:rPr>
          <w:rFonts w:ascii="Times New Roman" w:hAnsi="Times New Roman" w:cs="Times New Roman"/>
          <w:b/>
          <w:bCs/>
          <w:iCs/>
          <w:sz w:val="24"/>
          <w:szCs w:val="24"/>
        </w:rPr>
        <w:t>comma</w:t>
      </w:r>
      <w:r w:rsidR="00C068A1" w:rsidRPr="004D6E85">
        <w:rPr>
          <w:rFonts w:ascii="Times New Roman" w:hAnsi="Times New Roman" w:cs="Times New Roman"/>
          <w:b/>
          <w:bCs/>
          <w:iCs/>
          <w:sz w:val="24"/>
          <w:szCs w:val="24"/>
        </w:rPr>
        <w:t xml:space="preserve"> </w:t>
      </w:r>
      <w:r w:rsidR="004D6E85">
        <w:rPr>
          <w:rFonts w:ascii="Times New Roman" w:hAnsi="Times New Roman" w:cs="Times New Roman"/>
          <w:b/>
          <w:bCs/>
          <w:iCs/>
          <w:sz w:val="24"/>
          <w:szCs w:val="24"/>
        </w:rPr>
        <w:t>7</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esenta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microimprese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con</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sede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Italia</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(ricavi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compensi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superiori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400mila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euro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2019)</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dall’effettuazione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ritenute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d’acconto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iCs/>
          <w:sz w:val="24"/>
          <w:szCs w:val="24"/>
        </w:rPr>
        <w:t>(artt.</w:t>
      </w:r>
      <w:r w:rsidR="00C068A1">
        <w:rPr>
          <w:rFonts w:ascii="Times New Roman" w:eastAsia="Bookman Old Style" w:hAnsi="Times New Roman" w:cs="Times New Roman"/>
          <w:iCs/>
          <w:sz w:val="24"/>
          <w:szCs w:val="24"/>
        </w:rPr>
        <w:t xml:space="preserve"> </w:t>
      </w:r>
      <w:r w:rsidRPr="00DB28E9">
        <w:rPr>
          <w:rFonts w:ascii="Times New Roman" w:hAnsi="Times New Roman" w:cs="Times New Roman"/>
          <w:iCs/>
          <w:sz w:val="24"/>
          <w:szCs w:val="24"/>
        </w:rPr>
        <w:t>25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25-bis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DPR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600/1973),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ricavi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compensi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percepiti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vigore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condizione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precedente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abbiano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sostenuto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prestazioni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lavoro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dipendente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assimilato.</w:t>
      </w:r>
      <w:r w:rsidR="00733FBC">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avvalersi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opzione,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interessati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devono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rilasciare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lastRenderedPageBreak/>
        <w:t>apposita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dichiarazione</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versare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l’ammontare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ritenute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d’acconto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non</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operate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dal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sostituto</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un'unica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soluzione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entro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31</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maggio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2020</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rateazione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5</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rate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mensili</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importo,</w:t>
      </w:r>
      <w:r w:rsidR="00C068A1">
        <w:rPr>
          <w:rFonts w:ascii="Times New Roman"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partire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applicazione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sanzioni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interessi.</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2" w:name="_Toc35432769"/>
      <w:r w:rsidRPr="00B01E36">
        <w:rPr>
          <w:rStyle w:val="normaltextrun"/>
          <w:b/>
          <w:bCs/>
          <w:sz w:val="24"/>
          <w:szCs w:val="24"/>
        </w:rPr>
        <w:t>Sospensione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termini</w:t>
      </w:r>
      <w:r w:rsidR="00C068A1">
        <w:rPr>
          <w:rStyle w:val="normaltextrun"/>
          <w:b/>
          <w:bCs/>
          <w:sz w:val="24"/>
          <w:szCs w:val="24"/>
        </w:rPr>
        <w:t xml:space="preserve"> </w:t>
      </w:r>
      <w:r w:rsidRPr="00B01E36">
        <w:rPr>
          <w:rStyle w:val="normaltextrun"/>
          <w:b/>
          <w:bCs/>
          <w:sz w:val="24"/>
          <w:szCs w:val="24"/>
        </w:rPr>
        <w:t>relativi</w:t>
      </w:r>
      <w:r w:rsidR="00C068A1">
        <w:rPr>
          <w:rStyle w:val="normaltextrun"/>
          <w:b/>
          <w:bCs/>
          <w:sz w:val="24"/>
          <w:szCs w:val="24"/>
        </w:rPr>
        <w:t xml:space="preserve"> </w:t>
      </w:r>
      <w:r w:rsidRPr="00B01E36">
        <w:rPr>
          <w:rStyle w:val="normaltextrun"/>
          <w:b/>
          <w:bCs/>
          <w:sz w:val="24"/>
          <w:szCs w:val="24"/>
        </w:rPr>
        <w:t>all’attività</w:t>
      </w:r>
      <w:r w:rsidR="00C068A1">
        <w:rPr>
          <w:rStyle w:val="normaltextrun"/>
          <w:b/>
          <w:bCs/>
          <w:sz w:val="24"/>
          <w:szCs w:val="24"/>
        </w:rPr>
        <w:t xml:space="preserve"> </w:t>
      </w:r>
      <w:r w:rsidRPr="00B01E36">
        <w:rPr>
          <w:rStyle w:val="normaltextrun"/>
          <w:b/>
          <w:bCs/>
          <w:sz w:val="24"/>
          <w:szCs w:val="24"/>
        </w:rPr>
        <w:t>degli</w:t>
      </w:r>
      <w:r w:rsidR="00C068A1">
        <w:rPr>
          <w:rStyle w:val="normaltextrun"/>
          <w:b/>
          <w:bCs/>
          <w:sz w:val="24"/>
          <w:szCs w:val="24"/>
        </w:rPr>
        <w:t xml:space="preserve"> </w:t>
      </w:r>
      <w:r w:rsidRPr="00B01E36">
        <w:rPr>
          <w:rStyle w:val="normaltextrun"/>
          <w:b/>
          <w:bCs/>
          <w:sz w:val="24"/>
          <w:szCs w:val="24"/>
        </w:rPr>
        <w:t>uffici</w:t>
      </w:r>
      <w:r w:rsidR="00C068A1">
        <w:rPr>
          <w:rStyle w:val="normaltextrun"/>
          <w:b/>
          <w:bCs/>
          <w:sz w:val="24"/>
          <w:szCs w:val="24"/>
        </w:rPr>
        <w:t xml:space="preserve"> </w:t>
      </w:r>
      <w:r w:rsidRPr="00B01E36">
        <w:rPr>
          <w:rStyle w:val="normaltextrun"/>
          <w:b/>
          <w:bCs/>
          <w:sz w:val="24"/>
          <w:szCs w:val="24"/>
        </w:rPr>
        <w:t>degli</w:t>
      </w:r>
      <w:r w:rsidR="00C068A1">
        <w:rPr>
          <w:rStyle w:val="normaltextrun"/>
          <w:b/>
          <w:bCs/>
          <w:sz w:val="24"/>
          <w:szCs w:val="24"/>
        </w:rPr>
        <w:t xml:space="preserve"> </w:t>
      </w:r>
      <w:r w:rsidRPr="00B01E36">
        <w:rPr>
          <w:rStyle w:val="normaltextrun"/>
          <w:b/>
          <w:bCs/>
          <w:sz w:val="24"/>
          <w:szCs w:val="24"/>
        </w:rPr>
        <w:t>enti</w:t>
      </w:r>
      <w:r w:rsidR="00C068A1">
        <w:rPr>
          <w:rStyle w:val="normaltextrun"/>
          <w:b/>
          <w:bCs/>
          <w:sz w:val="24"/>
          <w:szCs w:val="24"/>
        </w:rPr>
        <w:t xml:space="preserve"> </w:t>
      </w:r>
      <w:r w:rsidRPr="00B01E36">
        <w:rPr>
          <w:rStyle w:val="normaltextrun"/>
          <w:b/>
          <w:bCs/>
          <w:sz w:val="24"/>
          <w:szCs w:val="24"/>
        </w:rPr>
        <w:t>impositori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67)</w:t>
      </w:r>
      <w:bookmarkEnd w:id="22"/>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dall’8</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marzo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al</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31</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maggio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2020</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termini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tutte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attività</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liquidazione,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controllo,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accertamento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riscossione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contenzioso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parte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tutti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gli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enti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impositori,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quindi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anche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Comuni</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deve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ritenere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operi</w:t>
      </w:r>
      <w:r w:rsidR="00C068A1">
        <w:rPr>
          <w:rFonts w:ascii="Times New Roman" w:eastAsia="Bookman Old Style" w:hAnsi="Times New Roman" w:cs="Times New Roman"/>
          <w:iCs/>
          <w:sz w:val="24"/>
          <w:szCs w:val="24"/>
        </w:rPr>
        <w:t xml:space="preserve"> </w:t>
      </w:r>
      <w:r w:rsidRPr="00730567">
        <w:rPr>
          <w:rFonts w:ascii="Times New Roman" w:eastAsia="Bookman Old Style" w:hAnsi="Times New Roman" w:cs="Times New Roman"/>
          <w:b/>
          <w:bCs/>
          <w:iCs/>
          <w:sz w:val="24"/>
          <w:szCs w:val="24"/>
        </w:rPr>
        <w:t>anche</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sui</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termini</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per</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la</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riscossione</w:t>
      </w:r>
      <w:r w:rsidR="00C068A1" w:rsidRPr="00730567">
        <w:rPr>
          <w:rFonts w:ascii="Times New Roman" w:eastAsia="Bookman Old Style" w:hAnsi="Times New Roman" w:cs="Times New Roman"/>
          <w:b/>
          <w:bCs/>
          <w:iCs/>
          <w:sz w:val="24"/>
          <w:szCs w:val="24"/>
        </w:rPr>
        <w:t xml:space="preserve"> </w:t>
      </w:r>
      <w:r w:rsidRPr="00730567">
        <w:rPr>
          <w:rFonts w:ascii="Times New Roman" w:eastAsia="Bookman Old Style" w:hAnsi="Times New Roman" w:cs="Times New Roman"/>
          <w:b/>
          <w:bCs/>
          <w:iCs/>
          <w:sz w:val="24"/>
          <w:szCs w:val="24"/>
        </w:rPr>
        <w:t>coattiva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credito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quali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quelli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nuovo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accertamento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esecutivo,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dettati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dall’articolo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792</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ss</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legge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n.160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legge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bilancio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p>
    <w:p w:rsidR="00DB28E9" w:rsidRPr="00DB28E9" w:rsidRDefault="00DB28E9" w:rsidP="00DB28E9">
      <w:pPr>
        <w:spacing w:after="0" w:line="240" w:lineRule="auto"/>
        <w:jc w:val="both"/>
        <w:rPr>
          <w:rFonts w:ascii="Times New Roman" w:eastAsia="Bookman Old Style" w:hAnsi="Times New Roman" w:cs="Times New Roman"/>
          <w:iCs/>
          <w:sz w:val="24"/>
          <w:szCs w:val="24"/>
          <w:highlight w:val="yellow"/>
        </w:rPr>
      </w:pPr>
      <w:r w:rsidRPr="00DB28E9">
        <w:rPr>
          <w:rFonts w:ascii="Times New Roman" w:eastAsia="Bookman Old Style" w:hAnsi="Times New Roman" w:cs="Times New Roman"/>
          <w:iCs/>
          <w:sz w:val="24"/>
          <w:szCs w:val="24"/>
        </w:rPr>
        <w:t>Tra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figura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l’attività</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contenzioso</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Ad</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oggi,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uniche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disposizioni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adottate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relativamente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contenzioso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riguardavano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“zona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rossa”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originaria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n.11/2020,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artt.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oggi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sostituite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dall’articolo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83</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presente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decreto.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Appare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problematico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coordinamento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norma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menzionato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art.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83.</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Quest’ultimo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prevede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infatti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proroga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15</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aprile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udienze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procedimenti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civili,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penali,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militari.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tuttavia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dubbio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riferimento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operato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dall’articolo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67</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riguardi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contenzioso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Sembra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opportuno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coordinamento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disposizioni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varate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contingenza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dell’emergenza,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certezza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agli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uffici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comunali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impegnati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recupero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entrate.</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L’art.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67,</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inoltre,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dall’8</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marzo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maggio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risposte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parte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degli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enti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impositori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alle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istanze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interpello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risposte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dovute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seguito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presentazione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documentazione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integrativa</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eventualmente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richiesta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stesso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impositore.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parimenti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rinviati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giorni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cui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impositori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invitano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contribuenti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regolarizzazione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istanze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interpello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proposte,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norma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sembra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direttamente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applicabile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Comuni.</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Sono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infine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rinviati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seguenti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p>
    <w:p w:rsidR="00DB28E9" w:rsidRPr="00DB28E9" w:rsidRDefault="00DB28E9" w:rsidP="00DB28E9">
      <w:pPr>
        <w:pStyle w:val="Paragrafoelenco"/>
        <w:numPr>
          <w:ilvl w:val="0"/>
          <w:numId w:val="27"/>
        </w:numPr>
        <w:spacing w:after="0" w:line="240" w:lineRule="auto"/>
        <w:ind w:left="360"/>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ammissione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regime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adempimento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collaborativo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dell’Agenzia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entrate;</w:t>
      </w:r>
    </w:p>
    <w:p w:rsidR="00DB28E9" w:rsidRPr="00DB28E9" w:rsidRDefault="00DB28E9" w:rsidP="00DB28E9">
      <w:pPr>
        <w:pStyle w:val="Paragrafoelenco"/>
        <w:numPr>
          <w:ilvl w:val="0"/>
          <w:numId w:val="27"/>
        </w:numPr>
        <w:spacing w:after="0" w:line="240" w:lineRule="auto"/>
        <w:ind w:left="360"/>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adesione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dell’Agenzia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richieste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procedura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cooperazione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collaborazione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rafforzata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definizione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debiti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società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appartengono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gruppi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multinazionali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ricavi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maggiori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miliardo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euro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annui;</w:t>
      </w:r>
    </w:p>
    <w:p w:rsidR="00DB28E9" w:rsidRPr="00DB28E9" w:rsidRDefault="00DB28E9" w:rsidP="00DB28E9">
      <w:pPr>
        <w:pStyle w:val="Paragrafoelenco"/>
        <w:numPr>
          <w:ilvl w:val="0"/>
          <w:numId w:val="27"/>
        </w:numPr>
        <w:spacing w:after="0" w:line="240" w:lineRule="auto"/>
        <w:ind w:left="360"/>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richiesta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accordi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preventivi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imprese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internazionali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all’Agenzia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entrate;</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riconoscimento,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dell’Agenzia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rettifica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diminuzione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reddito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imprese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associate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internazionale.</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norma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15EAE">
        <w:rPr>
          <w:rFonts w:ascii="Times New Roman" w:eastAsia="Bookman Old Style" w:hAnsi="Times New Roman" w:cs="Times New Roman"/>
          <w:b/>
          <w:bCs/>
          <w:iCs/>
          <w:sz w:val="24"/>
          <w:szCs w:val="24"/>
        </w:rPr>
        <w:t>comma</w:t>
      </w:r>
      <w:r w:rsidR="00C068A1" w:rsidRPr="00D15EAE">
        <w:rPr>
          <w:rFonts w:ascii="Times New Roman" w:eastAsia="Bookman Old Style" w:hAnsi="Times New Roman" w:cs="Times New Roman"/>
          <w:b/>
          <w:bCs/>
          <w:iCs/>
          <w:sz w:val="24"/>
          <w:szCs w:val="24"/>
        </w:rPr>
        <w:t xml:space="preserve"> </w:t>
      </w:r>
      <w:r w:rsidRPr="00D15EAE">
        <w:rPr>
          <w:rFonts w:ascii="Times New Roman" w:eastAsia="Bookman Old Style" w:hAnsi="Times New Roman" w:cs="Times New Roman"/>
          <w:b/>
          <w:bCs/>
          <w:iCs/>
          <w:sz w:val="24"/>
          <w:szCs w:val="24"/>
        </w:rPr>
        <w:t>2</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riferimento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istanze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interpello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presentate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periodo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riprendono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decorrere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primo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giorno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successivo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periodo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risposta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previsti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relative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disposizioni,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nonché</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loro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regolarizzazione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giorni).Tale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disposizione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sembra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interessare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Comuni.</w:t>
      </w:r>
    </w:p>
    <w:p w:rsidR="00DB28E9" w:rsidRPr="00DB28E9" w:rsidRDefault="00DB28E9" w:rsidP="00DB28E9">
      <w:pPr>
        <w:spacing w:after="0" w:line="240" w:lineRule="auto"/>
        <w:jc w:val="both"/>
        <w:rPr>
          <w:rFonts w:ascii="Times New Roman" w:hAnsi="Times New Roman" w:cs="Times New Roman"/>
          <w:sz w:val="24"/>
          <w:szCs w:val="24"/>
        </w:rPr>
      </w:pPr>
      <w:r w:rsidRPr="00DB28E9">
        <w:rPr>
          <w:rFonts w:ascii="Times New Roman" w:eastAsia="Bookman Old Style" w:hAnsi="Times New Roman" w:cs="Times New Roman"/>
          <w:iCs/>
          <w:sz w:val="24"/>
          <w:szCs w:val="24"/>
        </w:rPr>
        <w:t>Durante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periodo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presentazione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predette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istanze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interpello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consulenza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giuridica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è</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consentita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esclusivamente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via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telematica,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attraverso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l’impiego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posta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elettronica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certificata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ovvero,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soggetti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residenti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avvalgono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un</w:t>
      </w:r>
      <w:r w:rsidR="00C068A1">
        <w:rPr>
          <w:rFonts w:ascii="Times New Roman" w:eastAsia="Bookman Old Style" w:hAnsi="Times New Roman" w:cs="Times New Roman"/>
          <w:iCs/>
          <w:sz w:val="24"/>
          <w:szCs w:val="24"/>
        </w:rPr>
        <w:t xml:space="preserve"> </w:t>
      </w:r>
      <w:proofErr w:type="spellStart"/>
      <w:r w:rsidRPr="00DB28E9">
        <w:rPr>
          <w:rFonts w:ascii="Times New Roman" w:eastAsia="Bookman Old Style" w:hAnsi="Times New Roman" w:cs="Times New Roman"/>
          <w:iCs/>
          <w:sz w:val="24"/>
          <w:szCs w:val="24"/>
        </w:rPr>
        <w:t>domiciliatario</w:t>
      </w:r>
      <w:proofErr w:type="spellEnd"/>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territorio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Stato,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mediante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l’invio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casella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posta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elettronica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ordinaria:</w:t>
      </w:r>
      <w:r w:rsidR="00C068A1">
        <w:rPr>
          <w:rFonts w:ascii="Times New Roman" w:eastAsia="Bookman Old Style" w:hAnsi="Times New Roman" w:cs="Times New Roman"/>
          <w:iCs/>
          <w:sz w:val="24"/>
          <w:szCs w:val="24"/>
        </w:rPr>
        <w:t xml:space="preserve">  </w:t>
      </w:r>
      <w:hyperlink r:id="rId11">
        <w:r w:rsidRPr="00DB28E9">
          <w:rPr>
            <w:rStyle w:val="Collegamentoipertestuale"/>
            <w:rFonts w:ascii="Times New Roman" w:eastAsia="Bookman Old Style" w:hAnsi="Times New Roman" w:cs="Times New Roman"/>
            <w:iCs/>
            <w:sz w:val="24"/>
            <w:szCs w:val="24"/>
          </w:rPr>
          <w:t>div.contr.interpello@agenziaentrate.it</w:t>
        </w:r>
      </w:hyperlink>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15EAE">
        <w:rPr>
          <w:rFonts w:ascii="Times New Roman" w:eastAsia="Bookman Old Style" w:hAnsi="Times New Roman" w:cs="Times New Roman"/>
          <w:b/>
          <w:bCs/>
          <w:iCs/>
          <w:sz w:val="24"/>
          <w:szCs w:val="24"/>
        </w:rPr>
        <w:t>comma</w:t>
      </w:r>
      <w:r w:rsidR="00C068A1" w:rsidRPr="00D15EAE">
        <w:rPr>
          <w:rFonts w:ascii="Times New Roman" w:eastAsia="Bookman Old Style" w:hAnsi="Times New Roman" w:cs="Times New Roman"/>
          <w:b/>
          <w:bCs/>
          <w:iCs/>
          <w:sz w:val="24"/>
          <w:szCs w:val="24"/>
        </w:rPr>
        <w:t xml:space="preserve"> </w:t>
      </w:r>
      <w:r w:rsidRPr="00D15EAE">
        <w:rPr>
          <w:rFonts w:ascii="Times New Roman" w:eastAsia="Bookman Old Style" w:hAnsi="Times New Roman" w:cs="Times New Roman"/>
          <w:b/>
          <w:bCs/>
          <w:iCs/>
          <w:sz w:val="24"/>
          <w:szCs w:val="24"/>
        </w:rPr>
        <w:t>3</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dall’8</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marzo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maggio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aventi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carattere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indifferibilità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ed</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urgenza,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consistenti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risposte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seguenti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istanze:</w:t>
      </w:r>
    </w:p>
    <w:p w:rsidR="00DB28E9" w:rsidRPr="00DB28E9" w:rsidRDefault="00DB28E9" w:rsidP="00DB28E9">
      <w:pPr>
        <w:pStyle w:val="Paragrafoelenco"/>
        <w:numPr>
          <w:ilvl w:val="0"/>
          <w:numId w:val="28"/>
        </w:numPr>
        <w:spacing w:after="80" w:line="240" w:lineRule="auto"/>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esecuzione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forzata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creditore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presidente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tribunale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luogo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cui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debitore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ha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residenza;</w:t>
      </w:r>
    </w:p>
    <w:p w:rsidR="00DB28E9" w:rsidRPr="00DB28E9" w:rsidRDefault="00DB28E9" w:rsidP="00DB28E9">
      <w:pPr>
        <w:pStyle w:val="Paragrafoelenco"/>
        <w:numPr>
          <w:ilvl w:val="0"/>
          <w:numId w:val="28"/>
        </w:numPr>
        <w:spacing w:after="80" w:line="240" w:lineRule="auto"/>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accesso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banca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dell’Anagrafe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tributaria;</w:t>
      </w:r>
    </w:p>
    <w:p w:rsidR="00DB28E9" w:rsidRPr="00DB28E9" w:rsidRDefault="00DB28E9" w:rsidP="00DB28E9">
      <w:pPr>
        <w:pStyle w:val="Paragrafoelenco"/>
        <w:numPr>
          <w:ilvl w:val="0"/>
          <w:numId w:val="28"/>
        </w:numPr>
        <w:spacing w:after="0" w:line="240" w:lineRule="auto"/>
        <w:jc w:val="both"/>
        <w:rPr>
          <w:rFonts w:ascii="Times New Roman" w:eastAsiaTheme="minorEastAsia" w:hAnsi="Times New Roman" w:cs="Times New Roman"/>
          <w:sz w:val="24"/>
          <w:szCs w:val="24"/>
        </w:rPr>
      </w:pP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istanza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accesso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civico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documenti.</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15EAE">
        <w:rPr>
          <w:rFonts w:ascii="Times New Roman" w:eastAsia="Bookman Old Style" w:hAnsi="Times New Roman" w:cs="Times New Roman"/>
          <w:b/>
          <w:bCs/>
          <w:iCs/>
          <w:sz w:val="24"/>
          <w:szCs w:val="24"/>
        </w:rPr>
        <w:t>comma</w:t>
      </w:r>
      <w:r w:rsidR="00C068A1" w:rsidRPr="00D15EAE">
        <w:rPr>
          <w:rFonts w:ascii="Times New Roman" w:eastAsia="Bookman Old Style" w:hAnsi="Times New Roman" w:cs="Times New Roman"/>
          <w:b/>
          <w:bCs/>
          <w:iCs/>
          <w:sz w:val="24"/>
          <w:szCs w:val="24"/>
        </w:rPr>
        <w:t xml:space="preserve"> </w:t>
      </w:r>
      <w:r w:rsidRPr="00D15EAE">
        <w:rPr>
          <w:rFonts w:ascii="Times New Roman" w:eastAsia="Bookman Old Style" w:hAnsi="Times New Roman" w:cs="Times New Roman"/>
          <w:b/>
          <w:bCs/>
          <w:iCs/>
          <w:sz w:val="24"/>
          <w:szCs w:val="24"/>
        </w:rPr>
        <w:t>4</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rende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applicabile,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deroga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Statuto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diritti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contribuente,</w:t>
      </w:r>
      <w:r w:rsidR="00C068A1">
        <w:rPr>
          <w:rFonts w:ascii="Times New Roman" w:eastAsia="Bookman Old Style" w:hAnsi="Times New Roman" w:cs="Times New Roman"/>
          <w:iCs/>
          <w:sz w:val="24"/>
          <w:szCs w:val="24"/>
        </w:rPr>
        <w:t xml:space="preserve"> </w:t>
      </w:r>
      <w:r w:rsidRPr="00DB28E9">
        <w:rPr>
          <w:rFonts w:ascii="Times New Roman" w:hAnsi="Times New Roman" w:cs="Times New Roman"/>
          <w:iCs/>
          <w:sz w:val="24"/>
          <w:szCs w:val="24"/>
        </w:rPr>
        <w:t>l’art.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d.lgs.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159/2015.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base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norma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conseguenze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fiscali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procedurali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disposte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fronte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eventi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calamitosi,</w:t>
      </w:r>
      <w:r w:rsidR="00A077E5">
        <w:rPr>
          <w:rFonts w:ascii="Times New Roman" w:hAnsi="Times New Roman" w:cs="Times New Roman"/>
          <w:iCs/>
          <w:sz w:val="24"/>
          <w:szCs w:val="24"/>
        </w:rPr>
        <w:t xml:space="preserve"> </w:t>
      </w:r>
      <w:r w:rsidR="00A077E5" w:rsidRPr="00A077E5">
        <w:rPr>
          <w:rFonts w:ascii="Times New Roman" w:hAnsi="Times New Roman" w:cs="Times New Roman"/>
          <w:sz w:val="24"/>
          <w:szCs w:val="24"/>
        </w:rPr>
        <w:t xml:space="preserve">i termini di prescrizione e decadenza degli uffici degli enti </w:t>
      </w:r>
      <w:r w:rsidR="00A077E5" w:rsidRPr="00A077E5">
        <w:rPr>
          <w:rFonts w:ascii="Times New Roman" w:hAnsi="Times New Roman" w:cs="Times New Roman"/>
          <w:sz w:val="24"/>
          <w:szCs w:val="24"/>
        </w:rPr>
        <w:lastRenderedPageBreak/>
        <w:t>impositori – tra cui i Comuni -</w:t>
      </w:r>
      <w:r w:rsidR="00A077E5">
        <w:rPr>
          <w:rFonts w:ascii="Times New Roman" w:hAnsi="Times New Roman" w:cs="Times New Roman"/>
          <w:sz w:val="24"/>
          <w:szCs w:val="24"/>
        </w:rPr>
        <w:t xml:space="preserve"> </w:t>
      </w:r>
      <w:r w:rsidRPr="00A077E5">
        <w:rPr>
          <w:rFonts w:ascii="Times New Roman" w:hAnsi="Times New Roman" w:cs="Times New Roman"/>
          <w:iCs/>
          <w:sz w:val="24"/>
          <w:szCs w:val="24"/>
        </w:rPr>
        <w:t>che</w:t>
      </w:r>
      <w:r w:rsidR="00C068A1" w:rsidRPr="00A077E5">
        <w:rPr>
          <w:rFonts w:ascii="Times New Roman" w:hAnsi="Times New Roman" w:cs="Times New Roman"/>
          <w:iCs/>
          <w:sz w:val="24"/>
          <w:szCs w:val="24"/>
        </w:rPr>
        <w:t xml:space="preserve"> </w:t>
      </w:r>
      <w:r w:rsidRPr="00A077E5">
        <w:rPr>
          <w:rFonts w:ascii="Times New Roman" w:hAnsi="Times New Roman" w:cs="Times New Roman"/>
          <w:iCs/>
          <w:sz w:val="24"/>
          <w:szCs w:val="24"/>
        </w:rPr>
        <w:t>scadono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Fonts w:ascii="Times New Roman" w:eastAsia="Bookman Old Style" w:hAnsi="Times New Roman" w:cs="Times New Roman"/>
          <w:iCs/>
          <w:sz w:val="24"/>
          <w:szCs w:val="24"/>
        </w:rPr>
        <w:t xml:space="preserve"> </w:t>
      </w:r>
      <w:r w:rsidR="00C32404">
        <w:rPr>
          <w:rFonts w:ascii="Times New Roman" w:eastAsia="Bookman Old Style" w:hAnsi="Times New Roman" w:cs="Times New Roman"/>
          <w:iCs/>
          <w:sz w:val="24"/>
          <w:szCs w:val="24"/>
        </w:rPr>
        <w:t xml:space="preserve">sono prorogati </w:t>
      </w:r>
      <w:r w:rsidRPr="00DB28E9">
        <w:rPr>
          <w:rFonts w:ascii="Times New Roman" w:eastAsia="Bookman Old Style" w:hAnsi="Times New Roman" w:cs="Times New Roman"/>
          <w:iCs/>
          <w:sz w:val="24"/>
          <w:szCs w:val="24"/>
        </w:rPr>
        <w:t>fino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dicembre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secondo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successivo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periodo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32404">
        <w:rPr>
          <w:rFonts w:ascii="Times New Roman" w:eastAsia="Bookman Old Style" w:hAnsi="Times New Roman" w:cs="Times New Roman"/>
          <w:iCs/>
          <w:sz w:val="24"/>
          <w:szCs w:val="24"/>
        </w:rPr>
        <w:t xml:space="preserve"> (prevedibilmente il 2022)</w:t>
      </w:r>
      <w:r w:rsidRPr="00DB28E9">
        <w:rPr>
          <w:rFonts w:ascii="Times New Roman" w:eastAsia="Bookman Old Style" w:hAnsi="Times New Roman" w:cs="Times New Roman"/>
          <w:sz w:val="24"/>
          <w:szCs w:val="24"/>
        </w:rPr>
        <w:t>.</w:t>
      </w:r>
      <w:r w:rsidR="00C068A1">
        <w:rPr>
          <w:rStyle w:val="normaltextrun"/>
          <w:rFonts w:ascii="Times New Roman" w:hAnsi="Times New Roman" w:cs="Times New Roman"/>
          <w:b/>
          <w:bCs/>
          <w:sz w:val="24"/>
          <w:szCs w:val="24"/>
        </w:rPr>
        <w:t xml:space="preserve"> </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3" w:name="_Toc35432770"/>
      <w:r w:rsidRPr="00B01E36">
        <w:rPr>
          <w:rStyle w:val="normaltextrun"/>
          <w:b/>
          <w:bCs/>
          <w:sz w:val="24"/>
          <w:szCs w:val="24"/>
        </w:rPr>
        <w:t>Sospensione</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termini</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versamento</w:t>
      </w:r>
      <w:r w:rsidR="00C068A1">
        <w:rPr>
          <w:rStyle w:val="normaltextrun"/>
          <w:b/>
          <w:bCs/>
          <w:sz w:val="24"/>
          <w:szCs w:val="24"/>
        </w:rPr>
        <w:t xml:space="preserve"> </w:t>
      </w:r>
      <w:r w:rsidRPr="00B01E36">
        <w:rPr>
          <w:rStyle w:val="normaltextrun"/>
          <w:b/>
          <w:bCs/>
          <w:sz w:val="24"/>
          <w:szCs w:val="24"/>
        </w:rPr>
        <w:t>dei</w:t>
      </w:r>
      <w:r w:rsidR="00C068A1">
        <w:rPr>
          <w:rStyle w:val="normaltextrun"/>
          <w:b/>
          <w:bCs/>
          <w:sz w:val="24"/>
          <w:szCs w:val="24"/>
        </w:rPr>
        <w:t xml:space="preserve"> </w:t>
      </w:r>
      <w:r w:rsidRPr="00B01E36">
        <w:rPr>
          <w:rStyle w:val="normaltextrun"/>
          <w:b/>
          <w:bCs/>
          <w:sz w:val="24"/>
          <w:szCs w:val="24"/>
        </w:rPr>
        <w:t>carichi</w:t>
      </w:r>
      <w:r w:rsidR="00C068A1">
        <w:rPr>
          <w:rStyle w:val="normaltextrun"/>
          <w:b/>
          <w:bCs/>
          <w:sz w:val="24"/>
          <w:szCs w:val="24"/>
        </w:rPr>
        <w:t xml:space="preserve"> </w:t>
      </w:r>
      <w:r w:rsidRPr="00B01E36">
        <w:rPr>
          <w:rStyle w:val="normaltextrun"/>
          <w:b/>
          <w:bCs/>
          <w:sz w:val="24"/>
          <w:szCs w:val="24"/>
        </w:rPr>
        <w:t>affidati</w:t>
      </w:r>
      <w:r w:rsidR="00C068A1">
        <w:rPr>
          <w:rStyle w:val="normaltextrun"/>
          <w:b/>
          <w:bCs/>
          <w:sz w:val="24"/>
          <w:szCs w:val="24"/>
        </w:rPr>
        <w:t xml:space="preserve"> </w:t>
      </w:r>
      <w:r w:rsidR="00787ED5" w:rsidRPr="00B01E36">
        <w:rPr>
          <w:rStyle w:val="normaltextrun"/>
          <w:b/>
          <w:bCs/>
          <w:sz w:val="24"/>
          <w:szCs w:val="24"/>
        </w:rPr>
        <w:t>Agenzia</w:t>
      </w:r>
      <w:r w:rsidR="00C068A1">
        <w:rPr>
          <w:rStyle w:val="normaltextrun"/>
          <w:b/>
          <w:bCs/>
          <w:sz w:val="24"/>
          <w:szCs w:val="24"/>
        </w:rPr>
        <w:t xml:space="preserve"> </w:t>
      </w:r>
      <w:r w:rsidR="00787ED5" w:rsidRPr="00B01E36">
        <w:rPr>
          <w:rStyle w:val="normaltextrun"/>
          <w:b/>
          <w:bCs/>
          <w:sz w:val="24"/>
          <w:szCs w:val="24"/>
        </w:rPr>
        <w:t>Entrate-Riscossione</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68)</w:t>
      </w:r>
      <w:bookmarkEnd w:id="23"/>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sz w:val="24"/>
          <w:szCs w:val="24"/>
        </w:rPr>
        <w:t>Il</w:t>
      </w:r>
      <w:r w:rsidR="00C068A1">
        <w:rPr>
          <w:rFonts w:ascii="Times New Roman" w:hAnsi="Times New Roman" w:cs="Times New Roman"/>
          <w:sz w:val="24"/>
          <w:szCs w:val="24"/>
        </w:rPr>
        <w:t xml:space="preserve"> </w:t>
      </w:r>
      <w:r w:rsidRPr="00855542">
        <w:rPr>
          <w:rFonts w:ascii="Times New Roman" w:hAnsi="Times New Roman" w:cs="Times New Roman"/>
          <w:b/>
          <w:bCs/>
          <w:sz w:val="24"/>
          <w:szCs w:val="24"/>
        </w:rPr>
        <w:t>comma</w:t>
      </w:r>
      <w:r w:rsidR="00C068A1" w:rsidRPr="00855542">
        <w:rPr>
          <w:rFonts w:ascii="Times New Roman" w:hAnsi="Times New Roman" w:cs="Times New Roman"/>
          <w:b/>
          <w:bCs/>
          <w:sz w:val="24"/>
          <w:szCs w:val="24"/>
        </w:rPr>
        <w:t xml:space="preserve"> </w:t>
      </w:r>
      <w:r w:rsidRPr="00855542">
        <w:rPr>
          <w:rFonts w:ascii="Times New Roman" w:hAnsi="Times New Roman" w:cs="Times New Roman"/>
          <w:b/>
          <w:bCs/>
          <w:sz w:val="24"/>
          <w:szCs w:val="24"/>
        </w:rPr>
        <w:t>1</w:t>
      </w:r>
      <w:r w:rsidR="00C068A1">
        <w:rPr>
          <w:rFonts w:ascii="Times New Roman" w:hAnsi="Times New Roman" w:cs="Times New Roman"/>
          <w:sz w:val="24"/>
          <w:szCs w:val="24"/>
        </w:rPr>
        <w:t xml:space="preserve"> </w:t>
      </w:r>
      <w:r w:rsidRPr="00DB28E9">
        <w:rPr>
          <w:rFonts w:ascii="Times New Roman" w:hAnsi="Times New Roman" w:cs="Times New Roman"/>
          <w:sz w:val="24"/>
          <w:szCs w:val="24"/>
        </w:rPr>
        <w:t>sospende</w:t>
      </w:r>
      <w:r w:rsidR="00C068A1">
        <w:rPr>
          <w:rFonts w:ascii="Times New Roman" w:hAnsi="Times New Roman" w:cs="Times New Roman"/>
          <w:sz w:val="24"/>
          <w:szCs w:val="24"/>
        </w:rPr>
        <w:t xml:space="preserve"> </w:t>
      </w:r>
      <w:r w:rsidRPr="00DB28E9">
        <w:rPr>
          <w:rFonts w:ascii="Times New Roman" w:hAnsi="Times New Roman" w:cs="Times New Roman"/>
          <w:sz w:val="24"/>
          <w:szCs w:val="24"/>
        </w:rPr>
        <w:t>i</w:t>
      </w:r>
      <w:r w:rsidR="00C068A1">
        <w:rPr>
          <w:rFonts w:ascii="Times New Roman" w:hAnsi="Times New Roman" w:cs="Times New Roman"/>
          <w:sz w:val="24"/>
          <w:szCs w:val="24"/>
        </w:rPr>
        <w:t xml:space="preserve"> </w:t>
      </w:r>
      <w:r w:rsidRPr="00DB28E9">
        <w:rPr>
          <w:rFonts w:ascii="Times New Roman" w:hAnsi="Times New Roman" w:cs="Times New Roman"/>
          <w:b/>
          <w:bCs/>
          <w:sz w:val="24"/>
          <w:szCs w:val="24"/>
        </w:rPr>
        <w:t>termini</w:t>
      </w:r>
      <w:r w:rsidR="00C068A1">
        <w:rPr>
          <w:rFonts w:ascii="Times New Roman" w:hAnsi="Times New Roman" w:cs="Times New Roman"/>
          <w:b/>
          <w:bCs/>
          <w:sz w:val="24"/>
          <w:szCs w:val="24"/>
        </w:rPr>
        <w:t xml:space="preserve"> </w:t>
      </w:r>
      <w:r w:rsidRPr="00DB28E9">
        <w:rPr>
          <w:rFonts w:ascii="Times New Roman" w:hAnsi="Times New Roman" w:cs="Times New Roman"/>
          <w:b/>
          <w:bCs/>
          <w:sz w:val="24"/>
          <w:szCs w:val="24"/>
        </w:rPr>
        <w:t>per</w:t>
      </w:r>
      <w:r w:rsidR="00C068A1">
        <w:rPr>
          <w:rFonts w:ascii="Times New Roman" w:hAnsi="Times New Roman" w:cs="Times New Roman"/>
          <w:b/>
          <w:bCs/>
          <w:sz w:val="24"/>
          <w:szCs w:val="24"/>
        </w:rPr>
        <w:t xml:space="preserve"> </w:t>
      </w:r>
      <w:r w:rsidRPr="00DB28E9">
        <w:rPr>
          <w:rFonts w:ascii="Times New Roman" w:hAnsi="Times New Roman" w:cs="Times New Roman"/>
          <w:b/>
          <w:bCs/>
          <w:sz w:val="24"/>
          <w:szCs w:val="24"/>
        </w:rPr>
        <w:t>i</w:t>
      </w:r>
      <w:r w:rsidR="00C068A1">
        <w:rPr>
          <w:rFonts w:ascii="Times New Roman" w:hAnsi="Times New Roman" w:cs="Times New Roman"/>
          <w:b/>
          <w:bCs/>
          <w:sz w:val="24"/>
          <w:szCs w:val="24"/>
        </w:rPr>
        <w:t xml:space="preserve"> </w:t>
      </w:r>
      <w:r w:rsidRPr="00DB28E9">
        <w:rPr>
          <w:rFonts w:ascii="Times New Roman" w:hAnsi="Times New Roman" w:cs="Times New Roman"/>
          <w:b/>
          <w:bCs/>
          <w:sz w:val="24"/>
          <w:szCs w:val="24"/>
        </w:rPr>
        <w:t>versamenti,</w:t>
      </w:r>
      <w:r w:rsidR="00C068A1">
        <w:rPr>
          <w:rFonts w:ascii="Times New Roman" w:hAnsi="Times New Roman" w:cs="Times New Roman"/>
          <w:b/>
          <w:bCs/>
          <w:sz w:val="24"/>
          <w:szCs w:val="24"/>
        </w:rPr>
        <w:t xml:space="preserve"> </w:t>
      </w:r>
      <w:r w:rsidRPr="00DB28E9">
        <w:rPr>
          <w:rFonts w:ascii="Times New Roman" w:hAnsi="Times New Roman" w:cs="Times New Roman"/>
          <w:b/>
          <w:bCs/>
          <w:sz w:val="24"/>
          <w:szCs w:val="24"/>
        </w:rPr>
        <w:t>scadenti</w:t>
      </w:r>
      <w:r w:rsidR="00C068A1">
        <w:rPr>
          <w:rFonts w:ascii="Times New Roman" w:hAnsi="Times New Roman" w:cs="Times New Roman"/>
          <w:b/>
          <w:bCs/>
          <w:sz w:val="24"/>
          <w:szCs w:val="24"/>
        </w:rPr>
        <w:t xml:space="preserve"> </w:t>
      </w:r>
      <w:r w:rsidRPr="00DB28E9">
        <w:rPr>
          <w:rFonts w:ascii="Times New Roman" w:hAnsi="Times New Roman" w:cs="Times New Roman"/>
          <w:b/>
          <w:bCs/>
          <w:sz w:val="24"/>
          <w:szCs w:val="24"/>
        </w:rPr>
        <w:t>nel</w:t>
      </w:r>
      <w:r w:rsidR="00C068A1">
        <w:rPr>
          <w:rFonts w:ascii="Times New Roman" w:hAnsi="Times New Roman" w:cs="Times New Roman"/>
          <w:b/>
          <w:bCs/>
          <w:sz w:val="24"/>
          <w:szCs w:val="24"/>
        </w:rPr>
        <w:t xml:space="preserve"> </w:t>
      </w:r>
      <w:r w:rsidRPr="00DB28E9">
        <w:rPr>
          <w:rFonts w:ascii="Times New Roman" w:eastAsia="Bookman Old Style" w:hAnsi="Times New Roman" w:cs="Times New Roman"/>
          <w:b/>
          <w:bCs/>
          <w:color w:val="000000" w:themeColor="text1"/>
          <w:sz w:val="24"/>
          <w:szCs w:val="24"/>
        </w:rPr>
        <w:t>periodo</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dall’8</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marzo</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al</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31</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maggio</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2020,</w:t>
      </w:r>
      <w:r w:rsidRPr="00DB28E9">
        <w:rPr>
          <w:rFonts w:ascii="Times New Roman" w:eastAsia="Bookman Old Style" w:hAnsi="Times New Roman" w:cs="Times New Roman"/>
          <w:color w:val="000000" w:themeColor="text1"/>
          <w:sz w:val="24"/>
          <w:szCs w:val="24"/>
        </w:rPr>
        <w:t>relativi</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ad</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entrate</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tributarie</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e</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non</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tributarie,</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derivanti</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da</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cartelle</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di</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pagamento</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nonché</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da</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atti</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di</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accertamento</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color w:val="000000" w:themeColor="text1"/>
          <w:sz w:val="24"/>
          <w:szCs w:val="24"/>
        </w:rPr>
        <w:t>esecutivo</w:t>
      </w:r>
      <w:r w:rsidR="00C068A1">
        <w:rPr>
          <w:rFonts w:ascii="Times New Roman" w:eastAsia="Bookman Old Style" w:hAnsi="Times New Roman" w:cs="Times New Roman"/>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notificate</w:t>
      </w:r>
      <w:r w:rsidR="00C068A1">
        <w:rPr>
          <w:rFonts w:ascii="Times New Roman" w:eastAsia="Bookman Old Style" w:hAnsi="Times New Roman" w:cs="Times New Roman"/>
          <w:b/>
          <w:bCs/>
          <w:color w:val="000000" w:themeColor="text1"/>
          <w:sz w:val="24"/>
          <w:szCs w:val="24"/>
        </w:rPr>
        <w:t xml:space="preserve"> </w:t>
      </w:r>
      <w:r w:rsidRPr="00DB28E9">
        <w:rPr>
          <w:rFonts w:ascii="Times New Roman" w:eastAsia="Bookman Old Style" w:hAnsi="Times New Roman" w:cs="Times New Roman"/>
          <w:b/>
          <w:bCs/>
          <w:color w:val="000000" w:themeColor="text1"/>
          <w:sz w:val="24"/>
          <w:szCs w:val="24"/>
        </w:rPr>
        <w:t>dall’</w:t>
      </w:r>
      <w:proofErr w:type="spellStart"/>
      <w:r w:rsidRPr="00DB28E9">
        <w:rPr>
          <w:rFonts w:ascii="Times New Roman" w:eastAsia="Bookman Old Style" w:hAnsi="Times New Roman" w:cs="Times New Roman"/>
          <w:b/>
          <w:bCs/>
          <w:color w:val="000000" w:themeColor="text1"/>
          <w:sz w:val="24"/>
          <w:szCs w:val="24"/>
        </w:rPr>
        <w:t>AdE-R</w:t>
      </w:r>
      <w:proofErr w:type="spellEnd"/>
      <w:r w:rsidRPr="00DB28E9">
        <w:rPr>
          <w:rFonts w:ascii="Times New Roman" w:eastAsia="Bookman Old Style" w:hAnsi="Times New Roman" w:cs="Times New Roman"/>
          <w:color w:val="000000" w:themeColor="text1"/>
          <w:sz w:val="24"/>
          <w:szCs w:val="24"/>
        </w:rPr>
        <w:t>.</w:t>
      </w:r>
      <w:r w:rsidR="00855542">
        <w:rPr>
          <w:rFonts w:ascii="Times New Roman" w:eastAsia="Bookman Old Style" w:hAnsi="Times New Roman" w:cs="Times New Roman"/>
          <w:color w:val="000000" w:themeColor="text1"/>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oggetto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sospensione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devono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essere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effettuati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soluzione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giugno</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ammesse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rateizzazioni.</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b/>
          <w:bCs/>
          <w:iCs/>
          <w:sz w:val="24"/>
          <w:szCs w:val="24"/>
        </w:rPr>
        <w:t>La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sospensione</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scadenti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eastAsia="Bookman Old Style" w:hAnsi="Times New Roman" w:cs="Times New Roman"/>
          <w:iCs/>
          <w:color w:val="000000" w:themeColor="text1"/>
          <w:sz w:val="24"/>
          <w:szCs w:val="24"/>
        </w:rPr>
        <w:t>periodo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dall’8</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marzo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al</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31</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maggio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2020</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b/>
          <w:bCs/>
          <w:iCs/>
          <w:color w:val="000000" w:themeColor="text1"/>
          <w:sz w:val="24"/>
          <w:szCs w:val="24"/>
        </w:rPr>
        <w:t>si</w:t>
      </w:r>
      <w:r w:rsidR="00C068A1">
        <w:rPr>
          <w:rFonts w:ascii="Times New Roman" w:eastAsia="Bookman Old Style" w:hAnsi="Times New Roman" w:cs="Times New Roman"/>
          <w:b/>
          <w:bCs/>
          <w:iCs/>
          <w:color w:val="000000" w:themeColor="text1"/>
          <w:sz w:val="24"/>
          <w:szCs w:val="24"/>
        </w:rPr>
        <w:t xml:space="preserve"> </w:t>
      </w:r>
      <w:r w:rsidRPr="00DB28E9">
        <w:rPr>
          <w:rFonts w:ascii="Times New Roman" w:eastAsia="Bookman Old Style" w:hAnsi="Times New Roman" w:cs="Times New Roman"/>
          <w:b/>
          <w:bCs/>
          <w:iCs/>
          <w:color w:val="000000" w:themeColor="text1"/>
          <w:sz w:val="24"/>
          <w:szCs w:val="24"/>
        </w:rPr>
        <w:t>applica</w:t>
      </w:r>
      <w:r w:rsidR="00C068A1">
        <w:rPr>
          <w:rFonts w:ascii="Times New Roman" w:eastAsia="Bookman Old Style" w:hAnsi="Times New Roman" w:cs="Times New Roman"/>
          <w:b/>
          <w:bCs/>
          <w:iCs/>
          <w:color w:val="000000" w:themeColor="text1"/>
          <w:sz w:val="24"/>
          <w:szCs w:val="24"/>
        </w:rPr>
        <w:t xml:space="preserve"> </w:t>
      </w:r>
      <w:r w:rsidRPr="00DB28E9">
        <w:rPr>
          <w:rFonts w:ascii="Times New Roman" w:eastAsia="Bookman Old Style" w:hAnsi="Times New Roman" w:cs="Times New Roman"/>
          <w:b/>
          <w:bCs/>
          <w:iCs/>
          <w:color w:val="000000" w:themeColor="text1"/>
          <w:sz w:val="24"/>
          <w:szCs w:val="24"/>
        </w:rPr>
        <w:t>anche</w:t>
      </w:r>
      <w:r w:rsidR="00C068A1">
        <w:rPr>
          <w:rFonts w:ascii="Times New Roman" w:eastAsia="Bookman Old Style" w:hAnsi="Times New Roman" w:cs="Times New Roman"/>
          <w:b/>
          <w:bCs/>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con</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riguardo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w:t>
      </w:r>
      <w:r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accertamento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tributario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doganale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ed</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alle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ingiunzioni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pagamento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agli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atti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accertamento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esecutivo</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792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legge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emessi</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dagli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territoriali</w:t>
      </w:r>
      <w:r w:rsidR="00B7002E">
        <w:rPr>
          <w:rFonts w:ascii="Times New Roman" w:hAnsi="Times New Roman" w:cs="Times New Roman"/>
          <w:iCs/>
          <w:sz w:val="24"/>
          <w:szCs w:val="24"/>
        </w:rPr>
        <w:t xml:space="preserve"> </w:t>
      </w:r>
      <w:r w:rsidR="00B7002E" w:rsidRPr="00B7002E">
        <w:rPr>
          <w:rFonts w:ascii="Times New Roman" w:hAnsi="Times New Roman" w:cs="Times New Roman"/>
          <w:b/>
          <w:bCs/>
          <w:iCs/>
          <w:sz w:val="24"/>
          <w:szCs w:val="24"/>
        </w:rPr>
        <w:t>(comma 2).</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B7002E">
        <w:rPr>
          <w:rFonts w:ascii="Times New Roman" w:hAnsi="Times New Roman" w:cs="Times New Roman"/>
          <w:b/>
          <w:bCs/>
          <w:iCs/>
          <w:sz w:val="24"/>
          <w:szCs w:val="24"/>
        </w:rPr>
        <w:t>comma</w:t>
      </w:r>
      <w:r w:rsidR="00C068A1" w:rsidRPr="00B7002E">
        <w:rPr>
          <w:rFonts w:ascii="Times New Roman" w:hAnsi="Times New Roman" w:cs="Times New Roman"/>
          <w:b/>
          <w:bCs/>
          <w:iCs/>
          <w:sz w:val="24"/>
          <w:szCs w:val="24"/>
        </w:rPr>
        <w:t xml:space="preserve"> </w:t>
      </w:r>
      <w:r w:rsidRPr="00B7002E">
        <w:rPr>
          <w:rFonts w:ascii="Times New Roman" w:hAnsi="Times New Roman" w:cs="Times New Roman"/>
          <w:b/>
          <w:bCs/>
          <w:iCs/>
          <w:sz w:val="24"/>
          <w:szCs w:val="24"/>
        </w:rPr>
        <w:t>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differisce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febbraio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pagamento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connesso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cd</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“rottamazione”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ruoli</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affidati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w:t>
      </w:r>
      <w:proofErr w:type="spellStart"/>
      <w:r w:rsidRPr="00DB28E9">
        <w:rPr>
          <w:rFonts w:ascii="Times New Roman" w:hAnsi="Times New Roman" w:cs="Times New Roman"/>
          <w:iCs/>
          <w:sz w:val="24"/>
          <w:szCs w:val="24"/>
        </w:rPr>
        <w:t>AdE-R</w:t>
      </w:r>
      <w:proofErr w:type="spellEnd"/>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incluso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derivante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riapertura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operata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crescita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34/2019.</w:t>
      </w:r>
      <w:r w:rsidR="005041A6">
        <w:rPr>
          <w:rFonts w:ascii="Times New Roman" w:hAnsi="Times New Roman" w:cs="Times New Roman"/>
          <w:iCs/>
          <w:sz w:val="24"/>
          <w:szCs w:val="24"/>
        </w:rPr>
        <w:t xml:space="preserve"> È </w:t>
      </w:r>
      <w:r w:rsidRPr="00DB28E9">
        <w:rPr>
          <w:rFonts w:ascii="Times New Roman" w:hAnsi="Times New Roman" w:cs="Times New Roman"/>
          <w:iCs/>
          <w:sz w:val="24"/>
          <w:szCs w:val="24"/>
        </w:rPr>
        <w:t>inoltre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w:t>
      </w:r>
      <w:r w:rsidR="00C11136">
        <w:rPr>
          <w:rFonts w:ascii="Times New Roman" w:hAnsi="Times New Roman" w:cs="Times New Roman"/>
          <w:iCs/>
          <w:sz w:val="24"/>
          <w:szCs w:val="24"/>
        </w:rPr>
        <w:t>e</w:t>
      </w:r>
      <w:r w:rsidRPr="00DB28E9">
        <w:rPr>
          <w:rFonts w:ascii="Times New Roman" w:hAnsi="Times New Roman" w:cs="Times New Roman"/>
          <w:iCs/>
          <w:sz w:val="24"/>
          <w:szCs w:val="24"/>
        </w:rPr>
        <w:t>rito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l’estinzione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debiti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iscritti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ruolo,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parte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grave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comprovata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situazione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difficoltà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economica.</w:t>
      </w:r>
    </w:p>
    <w:p w:rsidR="00DB28E9" w:rsidRDefault="00DB28E9" w:rsidP="00827487">
      <w:pPr>
        <w:spacing w:after="0" w:line="240" w:lineRule="auto"/>
        <w:jc w:val="both"/>
        <w:rPr>
          <w:rFonts w:ascii="Times New Roman" w:eastAsia="Bookman Old Style" w:hAnsi="Times New Roman" w:cs="Times New Roman"/>
          <w:iCs/>
          <w:color w:val="000000" w:themeColor="text1"/>
          <w:sz w:val="24"/>
          <w:szCs w:val="24"/>
        </w:rPr>
      </w:pP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ragione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disposizioni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precedenti,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1A33CD">
        <w:rPr>
          <w:rFonts w:ascii="Times New Roman" w:hAnsi="Times New Roman" w:cs="Times New Roman"/>
          <w:b/>
          <w:bCs/>
          <w:iCs/>
          <w:sz w:val="24"/>
          <w:szCs w:val="24"/>
        </w:rPr>
        <w:t>comma</w:t>
      </w:r>
      <w:r w:rsidR="00C068A1" w:rsidRPr="001A33CD">
        <w:rPr>
          <w:rFonts w:ascii="Times New Roman" w:hAnsi="Times New Roman" w:cs="Times New Roman"/>
          <w:b/>
          <w:bCs/>
          <w:iCs/>
          <w:sz w:val="24"/>
          <w:szCs w:val="24"/>
        </w:rPr>
        <w:t xml:space="preserve"> </w:t>
      </w:r>
      <w:r w:rsidRPr="001A33CD">
        <w:rPr>
          <w:rFonts w:ascii="Times New Roman" w:hAnsi="Times New Roman" w:cs="Times New Roman"/>
          <w:b/>
          <w:bCs/>
          <w:iCs/>
          <w:sz w:val="24"/>
          <w:szCs w:val="24"/>
        </w:rPr>
        <w:t>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prevede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differimento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comunicazioni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inesigibilità</w:t>
      </w:r>
      <w:r w:rsidR="00C068A1">
        <w:rPr>
          <w:rFonts w:ascii="Times New Roman" w:hAnsi="Times New Roman" w:cs="Times New Roman"/>
          <w:b/>
          <w:bCs/>
          <w:iCs/>
          <w:sz w:val="24"/>
          <w:szCs w:val="24"/>
        </w:rPr>
        <w:t xml:space="preserve"> </w:t>
      </w:r>
      <w:r w:rsidRPr="00DB28E9">
        <w:rPr>
          <w:rFonts w:ascii="Times New Roman" w:eastAsia="Bookman Old Style" w:hAnsi="Times New Roman" w:cs="Times New Roman"/>
          <w:iCs/>
          <w:color w:val="000000" w:themeColor="text1"/>
          <w:sz w:val="24"/>
          <w:szCs w:val="24"/>
        </w:rPr>
        <w:t>dei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carichi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affidati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agli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agenti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della</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riscossione</w:t>
      </w:r>
      <w:r w:rsidR="00827487">
        <w:rPr>
          <w:rFonts w:ascii="Times New Roman" w:eastAsia="Bookman Old Style" w:hAnsi="Times New Roman" w:cs="Times New Roman"/>
          <w:iCs/>
          <w:color w:val="000000" w:themeColor="text1"/>
          <w:sz w:val="24"/>
          <w:szCs w:val="24"/>
        </w:rPr>
        <w:t xml:space="preserve"> (</w:t>
      </w:r>
      <w:proofErr w:type="spellStart"/>
      <w:r w:rsidR="00827487">
        <w:rPr>
          <w:rFonts w:ascii="Times New Roman" w:eastAsia="Bookman Old Style" w:hAnsi="Times New Roman" w:cs="Times New Roman"/>
          <w:iCs/>
          <w:color w:val="000000" w:themeColor="text1"/>
          <w:sz w:val="24"/>
          <w:szCs w:val="24"/>
        </w:rPr>
        <w:t>AdE-R</w:t>
      </w:r>
      <w:proofErr w:type="spellEnd"/>
      <w:r w:rsidR="00827487">
        <w:rPr>
          <w:rFonts w:ascii="Times New Roman" w:eastAsia="Bookman Old Style" w:hAnsi="Times New Roman" w:cs="Times New Roman"/>
          <w:iCs/>
          <w:color w:val="000000" w:themeColor="text1"/>
          <w:sz w:val="24"/>
          <w:szCs w:val="24"/>
        </w:rPr>
        <w:t>)</w:t>
      </w:r>
      <w:r w:rsidRPr="00DB28E9">
        <w:rPr>
          <w:rFonts w:ascii="Times New Roman" w:eastAsia="Bookman Old Style" w:hAnsi="Times New Roman" w:cs="Times New Roman"/>
          <w:iCs/>
          <w:color w:val="000000" w:themeColor="text1"/>
          <w:sz w:val="24"/>
          <w:szCs w:val="24"/>
        </w:rPr>
        <w:t>.</w:t>
      </w:r>
      <w:r w:rsidR="00827487">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In</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particolare,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la</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comunicazione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inesigibilità</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dei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carichi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affidati</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nell’anno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2018,</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2019</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2020</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avviene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entro</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il</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31</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dicembre,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rispettivamente,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del</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2023,</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2024</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e</w:t>
      </w:r>
      <w:r w:rsidR="00C068A1">
        <w:rPr>
          <w:rFonts w:ascii="Times New Roman" w:eastAsia="Bookman Old Style" w:hAnsi="Times New Roman" w:cs="Times New Roman"/>
          <w:iCs/>
          <w:color w:val="000000" w:themeColor="text1"/>
          <w:sz w:val="24"/>
          <w:szCs w:val="24"/>
        </w:rPr>
        <w:t xml:space="preserve"> </w:t>
      </w:r>
      <w:r w:rsidRPr="00DB28E9">
        <w:rPr>
          <w:rFonts w:ascii="Times New Roman" w:eastAsia="Bookman Old Style" w:hAnsi="Times New Roman" w:cs="Times New Roman"/>
          <w:iCs/>
          <w:color w:val="000000" w:themeColor="text1"/>
          <w:sz w:val="24"/>
          <w:szCs w:val="24"/>
        </w:rPr>
        <w:t>2025.</w:t>
      </w:r>
    </w:p>
    <w:p w:rsidR="00827487" w:rsidRPr="00DB28E9" w:rsidRDefault="00827487" w:rsidP="00827487">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4" w:name="_Toc35432771"/>
      <w:r w:rsidRPr="00B01E36">
        <w:rPr>
          <w:rStyle w:val="normaltextrun"/>
          <w:b/>
          <w:bCs/>
          <w:sz w:val="24"/>
          <w:szCs w:val="24"/>
        </w:rPr>
        <w:t>Menzione</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la</w:t>
      </w:r>
      <w:r w:rsidR="00C068A1">
        <w:rPr>
          <w:rStyle w:val="normaltextrun"/>
          <w:b/>
          <w:bCs/>
          <w:sz w:val="24"/>
          <w:szCs w:val="24"/>
        </w:rPr>
        <w:t xml:space="preserve"> </w:t>
      </w:r>
      <w:r w:rsidRPr="00B01E36">
        <w:rPr>
          <w:rStyle w:val="normaltextrun"/>
          <w:b/>
          <w:bCs/>
          <w:sz w:val="24"/>
          <w:szCs w:val="24"/>
        </w:rPr>
        <w:t>rinuncia</w:t>
      </w:r>
      <w:r w:rsidR="00C068A1">
        <w:rPr>
          <w:rStyle w:val="normaltextrun"/>
          <w:b/>
          <w:bCs/>
          <w:sz w:val="24"/>
          <w:szCs w:val="24"/>
        </w:rPr>
        <w:t xml:space="preserve"> </w:t>
      </w:r>
      <w:r w:rsidRPr="00B01E36">
        <w:rPr>
          <w:rStyle w:val="normaltextrun"/>
          <w:b/>
          <w:bCs/>
          <w:sz w:val="24"/>
          <w:szCs w:val="24"/>
        </w:rPr>
        <w:t>alle</w:t>
      </w:r>
      <w:r w:rsidR="00C068A1">
        <w:rPr>
          <w:rStyle w:val="normaltextrun"/>
          <w:b/>
          <w:bCs/>
          <w:sz w:val="24"/>
          <w:szCs w:val="24"/>
        </w:rPr>
        <w:t xml:space="preserve"> </w:t>
      </w:r>
      <w:r w:rsidRPr="00B01E36">
        <w:rPr>
          <w:rStyle w:val="normaltextrun"/>
          <w:b/>
          <w:bCs/>
          <w:sz w:val="24"/>
          <w:szCs w:val="24"/>
        </w:rPr>
        <w:t>sospensioni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71)</w:t>
      </w:r>
      <w:bookmarkEnd w:id="24"/>
      <w:r w:rsidR="00C068A1">
        <w:rPr>
          <w:rStyle w:val="normaltextrun"/>
          <w:b/>
          <w:bCs/>
          <w:sz w:val="24"/>
          <w:szCs w:val="24"/>
        </w:rPr>
        <w:t xml:space="preserve"> </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quei</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contribuenti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che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rinunciano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sospensioni</w:t>
      </w:r>
      <w:r w:rsidR="00C068A1">
        <w:rPr>
          <w:rFonts w:ascii="Times New Roman" w:hAnsi="Times New Roman" w:cs="Times New Roman"/>
          <w:iCs/>
          <w:sz w:val="24"/>
          <w:szCs w:val="24"/>
        </w:rPr>
        <w:t xml:space="preserve"> </w:t>
      </w:r>
      <w:r w:rsidR="00C606BA">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decidono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effettuare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comunque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l’articolo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71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riconosce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la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possibilità</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richiedere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apposita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menzione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nel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sito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MEF</w:t>
      </w:r>
      <w:r w:rsidRPr="00DB28E9">
        <w:rPr>
          <w:rFonts w:ascii="Times New Roman" w:hAnsi="Times New Roman" w:cs="Times New Roman"/>
          <w:iCs/>
          <w:sz w:val="24"/>
          <w:szCs w:val="24"/>
        </w:rPr>
        <w:t>.</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5" w:name="_Toc35432772"/>
      <w:r w:rsidRPr="00B01E36">
        <w:rPr>
          <w:rStyle w:val="normaltextrun"/>
          <w:b/>
          <w:bCs/>
          <w:sz w:val="24"/>
          <w:szCs w:val="24"/>
        </w:rPr>
        <w:t>Nuove</w:t>
      </w:r>
      <w:r w:rsidR="00C068A1">
        <w:rPr>
          <w:rStyle w:val="normaltextrun"/>
          <w:b/>
          <w:bCs/>
          <w:sz w:val="24"/>
          <w:szCs w:val="24"/>
        </w:rPr>
        <w:t xml:space="preserve"> </w:t>
      </w:r>
      <w:r w:rsidRPr="00B01E36">
        <w:rPr>
          <w:rStyle w:val="normaltextrun"/>
          <w:b/>
          <w:bCs/>
          <w:sz w:val="24"/>
          <w:szCs w:val="24"/>
        </w:rPr>
        <w:t>misure</w:t>
      </w:r>
      <w:r w:rsidR="00C068A1">
        <w:rPr>
          <w:rStyle w:val="normaltextrun"/>
          <w:b/>
          <w:bCs/>
          <w:sz w:val="24"/>
          <w:szCs w:val="24"/>
        </w:rPr>
        <w:t xml:space="preserve"> </w:t>
      </w:r>
      <w:r w:rsidRPr="00B01E36">
        <w:rPr>
          <w:rStyle w:val="normaltextrun"/>
          <w:b/>
          <w:bCs/>
          <w:sz w:val="24"/>
          <w:szCs w:val="24"/>
        </w:rPr>
        <w:t>urgenti</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contrastare</w:t>
      </w:r>
      <w:r w:rsidR="00C068A1">
        <w:rPr>
          <w:rStyle w:val="normaltextrun"/>
          <w:b/>
          <w:bCs/>
          <w:sz w:val="24"/>
          <w:szCs w:val="24"/>
        </w:rPr>
        <w:t xml:space="preserve"> </w:t>
      </w:r>
      <w:r w:rsidRPr="00B01E36">
        <w:rPr>
          <w:rStyle w:val="normaltextrun"/>
          <w:b/>
          <w:bCs/>
          <w:sz w:val="24"/>
          <w:szCs w:val="24"/>
        </w:rPr>
        <w:t>l’emergenza</w:t>
      </w:r>
      <w:r w:rsidR="00C068A1">
        <w:rPr>
          <w:rStyle w:val="normaltextrun"/>
          <w:b/>
          <w:bCs/>
          <w:sz w:val="24"/>
          <w:szCs w:val="24"/>
        </w:rPr>
        <w:t xml:space="preserve"> </w:t>
      </w:r>
      <w:r w:rsidRPr="00B01E36">
        <w:rPr>
          <w:rStyle w:val="normaltextrun"/>
          <w:b/>
          <w:bCs/>
          <w:sz w:val="24"/>
          <w:szCs w:val="24"/>
        </w:rPr>
        <w:t>epidemiologica</w:t>
      </w:r>
      <w:r w:rsidR="00C068A1">
        <w:rPr>
          <w:rStyle w:val="normaltextrun"/>
          <w:b/>
          <w:bCs/>
          <w:sz w:val="24"/>
          <w:szCs w:val="24"/>
        </w:rPr>
        <w:t xml:space="preserve"> </w:t>
      </w:r>
      <w:r w:rsidRPr="00B01E36">
        <w:rPr>
          <w:rStyle w:val="normaltextrun"/>
          <w:b/>
          <w:bCs/>
          <w:sz w:val="24"/>
          <w:szCs w:val="24"/>
        </w:rPr>
        <w:t>da</w:t>
      </w:r>
      <w:r w:rsidR="00C068A1">
        <w:rPr>
          <w:rStyle w:val="normaltextrun"/>
          <w:b/>
          <w:bCs/>
          <w:sz w:val="24"/>
          <w:szCs w:val="24"/>
        </w:rPr>
        <w:t xml:space="preserve"> </w:t>
      </w:r>
      <w:r w:rsidRPr="00B01E36">
        <w:rPr>
          <w:rStyle w:val="normaltextrun"/>
          <w:b/>
          <w:bCs/>
          <w:sz w:val="24"/>
          <w:szCs w:val="24"/>
        </w:rPr>
        <w:t>COVID-19</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contenerne</w:t>
      </w:r>
      <w:r w:rsidR="00C068A1">
        <w:rPr>
          <w:rStyle w:val="normaltextrun"/>
          <w:b/>
          <w:bCs/>
          <w:sz w:val="24"/>
          <w:szCs w:val="24"/>
        </w:rPr>
        <w:t xml:space="preserve"> </w:t>
      </w:r>
      <w:r w:rsidRPr="00B01E36">
        <w:rPr>
          <w:rStyle w:val="normaltextrun"/>
          <w:b/>
          <w:bCs/>
          <w:sz w:val="24"/>
          <w:szCs w:val="24"/>
        </w:rPr>
        <w:t>gli</w:t>
      </w:r>
      <w:r w:rsidR="00C068A1">
        <w:rPr>
          <w:rStyle w:val="normaltextrun"/>
          <w:b/>
          <w:bCs/>
          <w:sz w:val="24"/>
          <w:szCs w:val="24"/>
        </w:rPr>
        <w:t xml:space="preserve"> </w:t>
      </w:r>
      <w:r w:rsidRPr="00B01E36">
        <w:rPr>
          <w:rStyle w:val="normaltextrun"/>
          <w:b/>
          <w:bCs/>
          <w:sz w:val="24"/>
          <w:szCs w:val="24"/>
        </w:rPr>
        <w:t>effetti</w:t>
      </w:r>
      <w:r w:rsidR="00C068A1">
        <w:rPr>
          <w:rStyle w:val="normaltextrun"/>
          <w:b/>
          <w:bCs/>
          <w:sz w:val="24"/>
          <w:szCs w:val="24"/>
        </w:rPr>
        <w:t xml:space="preserve"> </w:t>
      </w:r>
      <w:r w:rsidRPr="00B01E36">
        <w:rPr>
          <w:rStyle w:val="normaltextrun"/>
          <w:b/>
          <w:bCs/>
          <w:sz w:val="24"/>
          <w:szCs w:val="24"/>
        </w:rPr>
        <w:t>in</w:t>
      </w:r>
      <w:r w:rsidR="00C068A1">
        <w:rPr>
          <w:rStyle w:val="normaltextrun"/>
          <w:b/>
          <w:bCs/>
          <w:sz w:val="24"/>
          <w:szCs w:val="24"/>
        </w:rPr>
        <w:t xml:space="preserve"> </w:t>
      </w:r>
      <w:r w:rsidRPr="00B01E36">
        <w:rPr>
          <w:rStyle w:val="normaltextrun"/>
          <w:b/>
          <w:bCs/>
          <w:sz w:val="24"/>
          <w:szCs w:val="24"/>
        </w:rPr>
        <w:t>materia</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giustizia</w:t>
      </w:r>
      <w:r w:rsidR="00C068A1">
        <w:rPr>
          <w:rStyle w:val="normaltextrun"/>
          <w:b/>
          <w:bCs/>
          <w:sz w:val="24"/>
          <w:szCs w:val="24"/>
        </w:rPr>
        <w:t xml:space="preserve"> </w:t>
      </w:r>
      <w:r w:rsidRPr="00B01E36">
        <w:rPr>
          <w:rStyle w:val="normaltextrun"/>
          <w:b/>
          <w:bCs/>
          <w:sz w:val="24"/>
          <w:szCs w:val="24"/>
        </w:rPr>
        <w:t>civile,</w:t>
      </w:r>
      <w:r w:rsidR="00C068A1">
        <w:rPr>
          <w:rStyle w:val="normaltextrun"/>
          <w:b/>
          <w:bCs/>
          <w:sz w:val="24"/>
          <w:szCs w:val="24"/>
        </w:rPr>
        <w:t xml:space="preserve"> </w:t>
      </w:r>
      <w:r w:rsidRPr="00B01E36">
        <w:rPr>
          <w:rStyle w:val="normaltextrun"/>
          <w:b/>
          <w:bCs/>
          <w:sz w:val="24"/>
          <w:szCs w:val="24"/>
        </w:rPr>
        <w:t>penale,</w:t>
      </w:r>
      <w:r w:rsidR="00C068A1">
        <w:rPr>
          <w:rStyle w:val="normaltextrun"/>
          <w:b/>
          <w:bCs/>
          <w:sz w:val="24"/>
          <w:szCs w:val="24"/>
        </w:rPr>
        <w:t xml:space="preserve"> </w:t>
      </w:r>
      <w:r w:rsidRPr="00B01E36">
        <w:rPr>
          <w:rStyle w:val="normaltextrun"/>
          <w:b/>
          <w:bCs/>
          <w:sz w:val="24"/>
          <w:szCs w:val="24"/>
        </w:rPr>
        <w:t>tributaria</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militare</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83)</w:t>
      </w:r>
      <w:bookmarkEnd w:id="25"/>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norma,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commentiamo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dettaglio,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prevede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differimento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delle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udienze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la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sospensione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termini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procedimenti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civili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penali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dal</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9</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marzo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2020</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al</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15</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aprile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2015</w:t>
      </w:r>
      <w:r w:rsidR="00827487">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iCs/>
          <w:sz w:val="24"/>
          <w:szCs w:val="24"/>
        </w:rPr>
        <w:t>Tale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unitamente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altre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misure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previste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dall’articolo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83,</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si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applica,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ove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compatibile,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procedimenti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relativi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alle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commissioni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tributarie</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previsto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successivo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comma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21</w:t>
      </w:r>
      <w:r w:rsidRPr="00DB28E9">
        <w:rPr>
          <w:rFonts w:ascii="Times New Roman" w:eastAsia="Bookman Old Style" w:hAnsi="Times New Roman" w:cs="Times New Roman"/>
          <w:iCs/>
          <w:sz w:val="24"/>
          <w:szCs w:val="24"/>
        </w:rPr>
        <w:t>.</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comma</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22</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iCs/>
          <w:sz w:val="24"/>
          <w:szCs w:val="24"/>
        </w:rPr>
        <w:t>abroga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l’articolo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dl</w:t>
      </w:r>
      <w:r w:rsidR="00C068A1">
        <w:rPr>
          <w:rFonts w:ascii="Times New Roman" w:eastAsia="Bookman Old Style" w:hAnsi="Times New Roman" w:cs="Times New Roman"/>
          <w:iCs/>
          <w:sz w:val="24"/>
          <w:szCs w:val="24"/>
        </w:rPr>
        <w:t xml:space="preserve"> </w:t>
      </w:r>
      <w:r w:rsidR="00D8367B">
        <w:rPr>
          <w:rFonts w:ascii="Times New Roman" w:eastAsia="Bookman Old Style" w:hAnsi="Times New Roman" w:cs="Times New Roman"/>
          <w:iCs/>
          <w:sz w:val="24"/>
          <w:szCs w:val="24"/>
        </w:rPr>
        <w:t xml:space="preserve">n. 11/2020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prevedeva,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l’originaria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“zona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rossa”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differimento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urgente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udienze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procedimenti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civili,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penali,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tributari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militari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22</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marzo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r w:rsidRPr="00DB28E9">
        <w:rPr>
          <w:rFonts w:ascii="Times New Roman" w:eastAsia="Bookman Old Style" w:hAnsi="Times New Roman" w:cs="Times New Roman"/>
          <w:iCs/>
          <w:sz w:val="24"/>
          <w:szCs w:val="24"/>
        </w:rPr>
        <w:t>Sembra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opportuno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b/>
          <w:bCs/>
          <w:iCs/>
          <w:sz w:val="24"/>
          <w:szCs w:val="24"/>
        </w:rPr>
        <w:t>con</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riferimento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al</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contenzioso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tributario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queste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disposizioni</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siano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meglio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coordinate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con</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quelle</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dell’articolo</w:t>
      </w:r>
      <w:r w:rsidR="00C068A1">
        <w:rPr>
          <w:rFonts w:ascii="Times New Roman" w:eastAsia="Bookman Old Style" w:hAnsi="Times New Roman" w:cs="Times New Roman"/>
          <w:b/>
          <w:bCs/>
          <w:iCs/>
          <w:sz w:val="24"/>
          <w:szCs w:val="24"/>
        </w:rPr>
        <w:t xml:space="preserve"> </w:t>
      </w:r>
      <w:r w:rsidRPr="00DB28E9">
        <w:rPr>
          <w:rFonts w:ascii="Times New Roman" w:eastAsia="Bookman Old Style" w:hAnsi="Times New Roman" w:cs="Times New Roman"/>
          <w:b/>
          <w:bCs/>
          <w:iCs/>
          <w:sz w:val="24"/>
          <w:szCs w:val="24"/>
        </w:rPr>
        <w:t>67</w:t>
      </w:r>
      <w:r w:rsidRPr="00DB28E9">
        <w:rPr>
          <w:rFonts w:ascii="Times New Roman" w:eastAsia="Bookman Old Style" w:hAnsi="Times New Roman" w:cs="Times New Roman"/>
          <w:iCs/>
          <w:sz w:val="24"/>
          <w:szCs w:val="24"/>
        </w:rPr>
        <w:t>,</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ritiene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prevalente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(sospensione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termini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impositori,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anche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riferimento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attività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contenzioso,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31</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maggio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Style w:val="normaltextrun"/>
          <w:rFonts w:ascii="Times New Roman" w:hAnsi="Times New Roman" w:cs="Times New Roman"/>
          <w:b/>
          <w:bCs/>
          <w:sz w:val="24"/>
          <w:szCs w:val="24"/>
        </w:rPr>
        <w:t xml:space="preserve"> </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6" w:name="_Toc35432773"/>
      <w:r w:rsidRPr="00B01E36">
        <w:rPr>
          <w:rStyle w:val="normaltextrun"/>
          <w:b/>
          <w:bCs/>
          <w:sz w:val="24"/>
          <w:szCs w:val="24"/>
        </w:rPr>
        <w:t>Sospensione</w:t>
      </w:r>
      <w:r w:rsidR="00C068A1">
        <w:rPr>
          <w:rStyle w:val="normaltextrun"/>
          <w:b/>
          <w:bCs/>
          <w:sz w:val="24"/>
          <w:szCs w:val="24"/>
        </w:rPr>
        <w:t xml:space="preserve"> </w:t>
      </w:r>
      <w:r w:rsidRPr="00B01E36">
        <w:rPr>
          <w:rStyle w:val="normaltextrun"/>
          <w:b/>
          <w:bCs/>
          <w:sz w:val="24"/>
          <w:szCs w:val="24"/>
        </w:rPr>
        <w:t>versamenti</w:t>
      </w:r>
      <w:r w:rsidR="00C068A1">
        <w:rPr>
          <w:rStyle w:val="normaltextrun"/>
          <w:b/>
          <w:bCs/>
          <w:sz w:val="24"/>
          <w:szCs w:val="24"/>
        </w:rPr>
        <w:t xml:space="preserve"> </w:t>
      </w:r>
      <w:r w:rsidRPr="00B01E36">
        <w:rPr>
          <w:rStyle w:val="normaltextrun"/>
          <w:b/>
          <w:bCs/>
          <w:sz w:val="24"/>
          <w:szCs w:val="24"/>
        </w:rPr>
        <w:t>canoni</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il</w:t>
      </w:r>
      <w:r w:rsidR="00C068A1">
        <w:rPr>
          <w:rStyle w:val="normaltextrun"/>
          <w:b/>
          <w:bCs/>
          <w:sz w:val="24"/>
          <w:szCs w:val="24"/>
        </w:rPr>
        <w:t xml:space="preserve"> </w:t>
      </w:r>
      <w:r w:rsidRPr="00B01E36">
        <w:rPr>
          <w:rStyle w:val="normaltextrun"/>
          <w:b/>
          <w:bCs/>
          <w:sz w:val="24"/>
          <w:szCs w:val="24"/>
        </w:rPr>
        <w:t>settore</w:t>
      </w:r>
      <w:r w:rsidR="00C068A1">
        <w:rPr>
          <w:rStyle w:val="normaltextrun"/>
          <w:b/>
          <w:bCs/>
          <w:sz w:val="24"/>
          <w:szCs w:val="24"/>
        </w:rPr>
        <w:t xml:space="preserve"> </w:t>
      </w:r>
      <w:r w:rsidRPr="00B01E36">
        <w:rPr>
          <w:rStyle w:val="normaltextrun"/>
          <w:b/>
          <w:bCs/>
          <w:sz w:val="24"/>
          <w:szCs w:val="24"/>
        </w:rPr>
        <w:t>sportivo</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95)</w:t>
      </w:r>
      <w:bookmarkEnd w:id="26"/>
      <w:r w:rsidR="00C068A1">
        <w:rPr>
          <w:rStyle w:val="normaltextrun"/>
          <w:b/>
          <w:bCs/>
          <w:sz w:val="24"/>
          <w:szCs w:val="24"/>
        </w:rPr>
        <w:t xml:space="preserve"> </w:t>
      </w:r>
    </w:p>
    <w:p w:rsidR="00DB28E9" w:rsidRDefault="00DB28E9" w:rsidP="00AB4301">
      <w:pPr>
        <w:spacing w:after="0" w:line="240" w:lineRule="auto"/>
        <w:jc w:val="both"/>
        <w:rPr>
          <w:rFonts w:ascii="Times New Roman" w:hAnsi="Times New Roman" w:cs="Times New Roman"/>
          <w:iCs/>
          <w:sz w:val="24"/>
          <w:szCs w:val="24"/>
        </w:rPr>
      </w:pPr>
      <w:r w:rsidRPr="00291D47">
        <w:rPr>
          <w:rFonts w:ascii="Times New Roman" w:hAnsi="Times New Roman" w:cs="Times New Roman"/>
          <w:b/>
          <w:bCs/>
          <w:iCs/>
          <w:sz w:val="24"/>
          <w:szCs w:val="24"/>
        </w:rPr>
        <w:t>L’articolo</w:t>
      </w:r>
      <w:r w:rsidR="00C068A1" w:rsidRPr="00291D47">
        <w:rPr>
          <w:rFonts w:ascii="Times New Roman" w:hAnsi="Times New Roman" w:cs="Times New Roman"/>
          <w:b/>
          <w:bCs/>
          <w:iCs/>
          <w:sz w:val="24"/>
          <w:szCs w:val="24"/>
        </w:rPr>
        <w:t xml:space="preserve"> </w:t>
      </w:r>
      <w:r w:rsidRPr="00291D47">
        <w:rPr>
          <w:rFonts w:ascii="Times New Roman" w:hAnsi="Times New Roman" w:cs="Times New Roman"/>
          <w:b/>
          <w:bCs/>
          <w:iCs/>
          <w:sz w:val="24"/>
          <w:szCs w:val="24"/>
        </w:rPr>
        <w:t>95</w:t>
      </w:r>
      <w:r w:rsidR="00C068A1" w:rsidRPr="00291D47">
        <w:rPr>
          <w:rFonts w:ascii="Times New Roman" w:hAnsi="Times New Roman" w:cs="Times New Roman"/>
          <w:b/>
          <w:bCs/>
          <w:iCs/>
          <w:sz w:val="24"/>
          <w:szCs w:val="24"/>
        </w:rPr>
        <w:t xml:space="preserve"> </w:t>
      </w:r>
      <w:r w:rsidRPr="00291D47">
        <w:rPr>
          <w:rFonts w:ascii="Times New Roman" w:hAnsi="Times New Roman" w:cs="Times New Roman"/>
          <w:b/>
          <w:bCs/>
          <w:iCs/>
          <w:sz w:val="24"/>
          <w:szCs w:val="24"/>
        </w:rPr>
        <w:t>sospende</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vigore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C068A1">
        <w:rPr>
          <w:rFonts w:ascii="Times New Roman" w:hAnsi="Times New Roman" w:cs="Times New Roman"/>
          <w:iCs/>
          <w:sz w:val="24"/>
          <w:szCs w:val="24"/>
        </w:rPr>
        <w:t xml:space="preserve"> </w:t>
      </w:r>
      <w:r w:rsidRPr="00291D47">
        <w:rPr>
          <w:rFonts w:ascii="Times New Roman" w:hAnsi="Times New Roman" w:cs="Times New Roman"/>
          <w:b/>
          <w:bCs/>
          <w:iCs/>
          <w:sz w:val="24"/>
          <w:szCs w:val="24"/>
        </w:rPr>
        <w:t>fino</w:t>
      </w:r>
      <w:r w:rsidR="00C068A1" w:rsidRPr="00291D47">
        <w:rPr>
          <w:rFonts w:ascii="Times New Roman" w:hAnsi="Times New Roman" w:cs="Times New Roman"/>
          <w:b/>
          <w:bCs/>
          <w:iCs/>
          <w:sz w:val="24"/>
          <w:szCs w:val="24"/>
        </w:rPr>
        <w:t xml:space="preserve"> </w:t>
      </w:r>
      <w:r w:rsidRPr="00291D47">
        <w:rPr>
          <w:rFonts w:ascii="Times New Roman" w:hAnsi="Times New Roman" w:cs="Times New Roman"/>
          <w:b/>
          <w:bCs/>
          <w:iCs/>
          <w:sz w:val="24"/>
          <w:szCs w:val="24"/>
        </w:rPr>
        <w:t>al</w:t>
      </w:r>
      <w:r w:rsidR="00C068A1" w:rsidRPr="00291D47">
        <w:rPr>
          <w:rFonts w:ascii="Times New Roman" w:hAnsi="Times New Roman" w:cs="Times New Roman"/>
          <w:b/>
          <w:bCs/>
          <w:iCs/>
          <w:sz w:val="24"/>
          <w:szCs w:val="24"/>
        </w:rPr>
        <w:t xml:space="preserve"> </w:t>
      </w:r>
      <w:r w:rsidRPr="00291D47">
        <w:rPr>
          <w:rFonts w:ascii="Times New Roman" w:hAnsi="Times New Roman" w:cs="Times New Roman"/>
          <w:b/>
          <w:bCs/>
          <w:iCs/>
          <w:sz w:val="24"/>
          <w:szCs w:val="24"/>
        </w:rPr>
        <w:t>31</w:t>
      </w:r>
      <w:r w:rsidR="00C068A1" w:rsidRPr="00291D47">
        <w:rPr>
          <w:rFonts w:ascii="Times New Roman" w:hAnsi="Times New Roman" w:cs="Times New Roman"/>
          <w:b/>
          <w:bCs/>
          <w:iCs/>
          <w:sz w:val="24"/>
          <w:szCs w:val="24"/>
        </w:rPr>
        <w:t xml:space="preserve"> </w:t>
      </w:r>
      <w:r w:rsidRPr="00291D47">
        <w:rPr>
          <w:rFonts w:ascii="Times New Roman" w:hAnsi="Times New Roman" w:cs="Times New Roman"/>
          <w:b/>
          <w:bCs/>
          <w:iCs/>
          <w:sz w:val="24"/>
          <w:szCs w:val="24"/>
        </w:rPr>
        <w:t>maggio</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49351C">
        <w:rPr>
          <w:rFonts w:ascii="Times New Roman" w:hAnsi="Times New Roman" w:cs="Times New Roman"/>
          <w:b/>
          <w:bCs/>
          <w:iCs/>
          <w:sz w:val="24"/>
          <w:szCs w:val="24"/>
        </w:rPr>
        <w:t>termini</w:t>
      </w:r>
      <w:r w:rsidR="00C068A1" w:rsidRPr="0049351C">
        <w:rPr>
          <w:rFonts w:ascii="Times New Roman" w:hAnsi="Times New Roman" w:cs="Times New Roman"/>
          <w:b/>
          <w:bCs/>
          <w:iCs/>
          <w:sz w:val="24"/>
          <w:szCs w:val="24"/>
        </w:rPr>
        <w:t xml:space="preserve"> </w:t>
      </w:r>
      <w:r w:rsidRPr="0049351C">
        <w:rPr>
          <w:rFonts w:ascii="Times New Roman" w:hAnsi="Times New Roman" w:cs="Times New Roman"/>
          <w:b/>
          <w:bCs/>
          <w:iCs/>
          <w:sz w:val="24"/>
          <w:szCs w:val="24"/>
        </w:rPr>
        <w:t>di</w:t>
      </w:r>
      <w:r w:rsidR="00C068A1" w:rsidRPr="0049351C">
        <w:rPr>
          <w:rFonts w:ascii="Times New Roman" w:hAnsi="Times New Roman" w:cs="Times New Roman"/>
          <w:b/>
          <w:bCs/>
          <w:iCs/>
          <w:sz w:val="24"/>
          <w:szCs w:val="24"/>
        </w:rPr>
        <w:t xml:space="preserve"> </w:t>
      </w:r>
      <w:r w:rsidRPr="0049351C">
        <w:rPr>
          <w:rFonts w:ascii="Times New Roman" w:hAnsi="Times New Roman" w:cs="Times New Roman"/>
          <w:b/>
          <w:bCs/>
          <w:iCs/>
          <w:sz w:val="24"/>
          <w:szCs w:val="24"/>
        </w:rPr>
        <w:t>pagamento</w:t>
      </w:r>
      <w:r w:rsidR="00C068A1" w:rsidRPr="0049351C">
        <w:rPr>
          <w:rFonts w:ascii="Times New Roman" w:hAnsi="Times New Roman" w:cs="Times New Roman"/>
          <w:b/>
          <w:bCs/>
          <w:iCs/>
          <w:sz w:val="24"/>
          <w:szCs w:val="24"/>
        </w:rPr>
        <w:t xml:space="preserve"> </w:t>
      </w:r>
      <w:r w:rsidRPr="0049351C">
        <w:rPr>
          <w:rFonts w:ascii="Times New Roman" w:hAnsi="Times New Roman" w:cs="Times New Roman"/>
          <w:b/>
          <w:bCs/>
          <w:iCs/>
          <w:sz w:val="24"/>
          <w:szCs w:val="24"/>
        </w:rPr>
        <w:t>dei</w:t>
      </w:r>
      <w:r w:rsidR="00C068A1" w:rsidRPr="0049351C">
        <w:rPr>
          <w:rFonts w:ascii="Times New Roman" w:hAnsi="Times New Roman" w:cs="Times New Roman"/>
          <w:b/>
          <w:bCs/>
          <w:iCs/>
          <w:sz w:val="24"/>
          <w:szCs w:val="24"/>
        </w:rPr>
        <w:t xml:space="preserve"> </w:t>
      </w:r>
      <w:r w:rsidRPr="0049351C">
        <w:rPr>
          <w:rFonts w:ascii="Times New Roman" w:hAnsi="Times New Roman" w:cs="Times New Roman"/>
          <w:b/>
          <w:bCs/>
          <w:iCs/>
          <w:sz w:val="24"/>
          <w:szCs w:val="24"/>
        </w:rPr>
        <w:t>canoni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locazione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concessori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all’affidamento</w:t>
      </w:r>
      <w:r w:rsidR="00C068A1">
        <w:rPr>
          <w:rFonts w:ascii="Times New Roman" w:hAnsi="Times New Roman" w:cs="Times New Roman"/>
          <w:iCs/>
          <w:sz w:val="24"/>
          <w:szCs w:val="24"/>
        </w:rPr>
        <w:t xml:space="preserve"> </w:t>
      </w:r>
      <w:r w:rsidRPr="00FA6DE5">
        <w:rPr>
          <w:rFonts w:ascii="Times New Roman" w:hAnsi="Times New Roman" w:cs="Times New Roman"/>
          <w:b/>
          <w:bCs/>
          <w:iCs/>
          <w:sz w:val="24"/>
          <w:szCs w:val="24"/>
        </w:rPr>
        <w:t>di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impianti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sportivi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pubblici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dello</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Stato</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e</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degli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enti</w:t>
      </w:r>
      <w:r w:rsidR="00C068A1" w:rsidRPr="00FA6DE5">
        <w:rPr>
          <w:rFonts w:ascii="Times New Roman" w:hAnsi="Times New Roman" w:cs="Times New Roman"/>
          <w:b/>
          <w:bCs/>
          <w:iCs/>
          <w:sz w:val="24"/>
          <w:szCs w:val="24"/>
        </w:rPr>
        <w:t xml:space="preserve"> </w:t>
      </w:r>
      <w:r w:rsidRPr="00FA6DE5">
        <w:rPr>
          <w:rFonts w:ascii="Times New Roman" w:hAnsi="Times New Roman" w:cs="Times New Roman"/>
          <w:b/>
          <w:bCs/>
          <w:iCs/>
          <w:sz w:val="24"/>
          <w:szCs w:val="24"/>
        </w:rPr>
        <w:t>territoriali</w:t>
      </w:r>
      <w:r w:rsidRPr="00DB28E9">
        <w:rPr>
          <w:rFonts w:ascii="Times New Roman" w:hAnsi="Times New Roman" w:cs="Times New Roman"/>
          <w:iCs/>
          <w:sz w:val="24"/>
          <w:szCs w:val="24"/>
        </w:rPr>
        <w:t>.</w:t>
      </w:r>
      <w:r w:rsidR="00AB430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versamenti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sospesi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effettuati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soluzione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giugno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attualmente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alcuna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rateizzazione.</w:t>
      </w:r>
    </w:p>
    <w:p w:rsidR="00AB4301" w:rsidRPr="00DB28E9" w:rsidRDefault="00AB4301" w:rsidP="00AB4301">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7" w:name="_Toc35432774"/>
      <w:r w:rsidRPr="00B01E36">
        <w:rPr>
          <w:rStyle w:val="normaltextrun"/>
          <w:b/>
          <w:bCs/>
          <w:sz w:val="24"/>
          <w:szCs w:val="24"/>
        </w:rPr>
        <w:lastRenderedPageBreak/>
        <w:t>Aumento</w:t>
      </w:r>
      <w:r w:rsidR="00C068A1">
        <w:rPr>
          <w:rStyle w:val="normaltextrun"/>
          <w:b/>
          <w:bCs/>
          <w:sz w:val="24"/>
          <w:szCs w:val="24"/>
        </w:rPr>
        <w:t xml:space="preserve"> </w:t>
      </w:r>
      <w:r w:rsidRPr="00B01E36">
        <w:rPr>
          <w:rStyle w:val="normaltextrun"/>
          <w:b/>
          <w:bCs/>
          <w:sz w:val="24"/>
          <w:szCs w:val="24"/>
        </w:rPr>
        <w:t>anticipazioni</w:t>
      </w:r>
      <w:r w:rsidR="00C068A1">
        <w:rPr>
          <w:rStyle w:val="normaltextrun"/>
          <w:b/>
          <w:bCs/>
          <w:sz w:val="24"/>
          <w:szCs w:val="24"/>
        </w:rPr>
        <w:t xml:space="preserve"> </w:t>
      </w:r>
      <w:r w:rsidRPr="00B01E36">
        <w:rPr>
          <w:rStyle w:val="normaltextrun"/>
          <w:b/>
          <w:bCs/>
          <w:sz w:val="24"/>
          <w:szCs w:val="24"/>
        </w:rPr>
        <w:t>F</w:t>
      </w:r>
      <w:r w:rsidR="00B539D9" w:rsidRPr="00B01E36">
        <w:rPr>
          <w:rStyle w:val="normaltextrun"/>
          <w:b/>
          <w:bCs/>
          <w:sz w:val="24"/>
          <w:szCs w:val="24"/>
        </w:rPr>
        <w:t>ondo</w:t>
      </w:r>
      <w:r w:rsidR="00C068A1">
        <w:rPr>
          <w:rStyle w:val="normaltextrun"/>
          <w:b/>
          <w:bCs/>
          <w:sz w:val="24"/>
          <w:szCs w:val="24"/>
        </w:rPr>
        <w:t xml:space="preserve"> </w:t>
      </w:r>
      <w:r w:rsidR="00B539D9" w:rsidRPr="00B01E36">
        <w:rPr>
          <w:rStyle w:val="normaltextrun"/>
          <w:b/>
          <w:bCs/>
          <w:sz w:val="24"/>
          <w:szCs w:val="24"/>
        </w:rPr>
        <w:t>sviluppo</w:t>
      </w:r>
      <w:r w:rsidR="00C068A1">
        <w:rPr>
          <w:rStyle w:val="normaltextrun"/>
          <w:b/>
          <w:bCs/>
          <w:sz w:val="24"/>
          <w:szCs w:val="24"/>
        </w:rPr>
        <w:t xml:space="preserve"> </w:t>
      </w:r>
      <w:r w:rsidR="00B539D9" w:rsidRPr="00B01E36">
        <w:rPr>
          <w:rStyle w:val="normaltextrun"/>
          <w:b/>
          <w:bCs/>
          <w:sz w:val="24"/>
          <w:szCs w:val="24"/>
        </w:rPr>
        <w:t>e</w:t>
      </w:r>
      <w:r w:rsidR="00C068A1">
        <w:rPr>
          <w:rStyle w:val="normaltextrun"/>
          <w:b/>
          <w:bCs/>
          <w:sz w:val="24"/>
          <w:szCs w:val="24"/>
        </w:rPr>
        <w:t xml:space="preserve"> </w:t>
      </w:r>
      <w:r w:rsidR="00B539D9" w:rsidRPr="00B01E36">
        <w:rPr>
          <w:rStyle w:val="normaltextrun"/>
          <w:b/>
          <w:bCs/>
          <w:sz w:val="24"/>
          <w:szCs w:val="24"/>
        </w:rPr>
        <w:t>coesione</w:t>
      </w:r>
      <w:r w:rsidR="00C068A1">
        <w:rPr>
          <w:rStyle w:val="normaltextrun"/>
          <w:b/>
          <w:bCs/>
          <w:sz w:val="24"/>
          <w:szCs w:val="24"/>
        </w:rPr>
        <w:t xml:space="preserve"> </w:t>
      </w:r>
      <w:r w:rsidR="00B539D9" w:rsidRPr="00B01E36">
        <w:rPr>
          <w:rStyle w:val="normaltextrun"/>
          <w:b/>
          <w:bCs/>
          <w:sz w:val="24"/>
          <w:szCs w:val="24"/>
        </w:rPr>
        <w:t>(FSC,</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97)</w:t>
      </w:r>
      <w:bookmarkEnd w:id="27"/>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L'articolo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97</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innalza</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dal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10%</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al</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costo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complessivo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quota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anticipazione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finanziaria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potrà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richiedere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ciascun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intervento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tramite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Patti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sviluppo.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norma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costituisce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un’utile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misura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garantire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gli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investimenti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infrastrutturali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nell’ambito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Fondo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sviluppo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coesione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2014-2020,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attuali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condizioni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emergenza.</w:t>
      </w:r>
    </w:p>
    <w:p w:rsidR="00DB28E9" w:rsidRPr="00DB28E9" w:rsidRDefault="00C97A23" w:rsidP="00DB28E9">
      <w:pPr>
        <w:spacing w:line="240" w:lineRule="auto"/>
        <w:jc w:val="both"/>
        <w:rPr>
          <w:rFonts w:ascii="Times New Roman" w:hAnsi="Times New Roman" w:cs="Times New Roman"/>
          <w:iCs/>
          <w:sz w:val="24"/>
          <w:szCs w:val="24"/>
        </w:rPr>
      </w:pPr>
      <w:r w:rsidRPr="00C97A23">
        <w:rPr>
          <w:rFonts w:ascii="Times New Roman" w:hAnsi="Times New Roman" w:cs="Times New Roman"/>
          <w:iCs/>
          <w:sz w:val="24"/>
          <w:szCs w:val="24"/>
        </w:rPr>
        <w:t xml:space="preserve">Per l’accoglimento della richiesta di anticipazione, in caso di interventi infrastrutturali occorre </w:t>
      </w:r>
      <w:r w:rsidRPr="00C97A23">
        <w:rPr>
          <w:rFonts w:ascii="Times New Roman" w:hAnsi="Times New Roman" w:cs="Times New Roman"/>
          <w:b/>
          <w:bCs/>
          <w:iCs/>
          <w:sz w:val="24"/>
          <w:szCs w:val="24"/>
        </w:rPr>
        <w:t>l’approvazione del progetto esecutivo</w:t>
      </w:r>
      <w:r w:rsidR="00B6577E">
        <w:rPr>
          <w:rFonts w:ascii="Times New Roman" w:hAnsi="Times New Roman" w:cs="Times New Roman"/>
          <w:iCs/>
          <w:sz w:val="24"/>
          <w:szCs w:val="24"/>
        </w:rPr>
        <w:t>.</w:t>
      </w:r>
      <w:r w:rsidRPr="00C97A23">
        <w:rPr>
          <w:rFonts w:ascii="Times New Roman" w:hAnsi="Times New Roman" w:cs="Times New Roman"/>
          <w:iCs/>
          <w:sz w:val="24"/>
          <w:szCs w:val="24"/>
        </w:rPr>
        <w:t xml:space="preserve"> </w:t>
      </w:r>
      <w:r w:rsidR="00B6577E">
        <w:rPr>
          <w:rFonts w:ascii="Times New Roman" w:hAnsi="Times New Roman" w:cs="Times New Roman"/>
          <w:iCs/>
          <w:sz w:val="24"/>
          <w:szCs w:val="24"/>
        </w:rPr>
        <w:t>I</w:t>
      </w:r>
      <w:r w:rsidRPr="00C97A23">
        <w:rPr>
          <w:rFonts w:ascii="Times New Roman" w:hAnsi="Times New Roman" w:cs="Times New Roman"/>
          <w:iCs/>
          <w:sz w:val="24"/>
          <w:szCs w:val="24"/>
        </w:rPr>
        <w:t>n caso di interventi a favore delle imprese rimane necessaria l’attribuzione formale da parte dell’ente del relativo finanziamento.</w:t>
      </w:r>
      <w:r w:rsidR="00DB28E9" w:rsidRPr="00DB28E9">
        <w:rPr>
          <w:rFonts w:ascii="Times New Roman" w:hAnsi="Times New Roman" w:cs="Times New Roman"/>
          <w:iCs/>
          <w:sz w:val="24"/>
          <w:szCs w:val="24"/>
        </w:rPr>
        <w:t>.</w:t>
      </w:r>
    </w:p>
    <w:p w:rsidR="00DB28E9" w:rsidRPr="00B01E36" w:rsidRDefault="00DB28E9" w:rsidP="00B01E36">
      <w:pPr>
        <w:pStyle w:val="Titolo2"/>
        <w:numPr>
          <w:ilvl w:val="0"/>
          <w:numId w:val="32"/>
        </w:numPr>
        <w:ind w:left="851" w:hanging="491"/>
        <w:rPr>
          <w:rStyle w:val="normaltextrun"/>
          <w:b/>
          <w:bCs/>
          <w:sz w:val="24"/>
          <w:szCs w:val="24"/>
        </w:rPr>
      </w:pPr>
      <w:bookmarkStart w:id="28" w:name="_Toc35432775"/>
      <w:r w:rsidRPr="00B01E36">
        <w:rPr>
          <w:rStyle w:val="normaltextrun"/>
          <w:b/>
          <w:bCs/>
          <w:sz w:val="24"/>
          <w:szCs w:val="24"/>
        </w:rPr>
        <w:t>Differimento</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termini</w:t>
      </w:r>
      <w:r w:rsidR="00C068A1">
        <w:rPr>
          <w:rStyle w:val="normaltextrun"/>
          <w:b/>
          <w:bCs/>
          <w:sz w:val="24"/>
          <w:szCs w:val="24"/>
        </w:rPr>
        <w:t xml:space="preserve"> </w:t>
      </w:r>
      <w:r w:rsidRPr="00B01E36">
        <w:rPr>
          <w:rStyle w:val="normaltextrun"/>
          <w:b/>
          <w:bCs/>
          <w:sz w:val="24"/>
          <w:szCs w:val="24"/>
        </w:rPr>
        <w:t>amministrativo-contabili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107)</w:t>
      </w:r>
      <w:bookmarkEnd w:id="28"/>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ragione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difficoltà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amministrative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connesse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all’emergenza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epidemiologica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corso,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0D5329">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0D5329">
        <w:rPr>
          <w:rFonts w:ascii="Times New Roman" w:hAnsi="Times New Roman" w:cs="Times New Roman"/>
          <w:b/>
          <w:bCs/>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sposta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locali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loro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organismi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strumentali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devono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adottare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rendiconto/bilancio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esercizio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2019</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originariamente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fissato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aprile</w:t>
      </w:r>
      <w:r w:rsidR="000D5329">
        <w:rPr>
          <w:rFonts w:ascii="Times New Roman" w:hAnsi="Times New Roman" w:cs="Times New Roman"/>
          <w:iCs/>
          <w:sz w:val="24"/>
          <w:szCs w:val="24"/>
        </w:rPr>
        <w:t>:</w:t>
      </w:r>
    </w:p>
    <w:p w:rsidR="00DB28E9" w:rsidRPr="00DB28E9" w:rsidRDefault="000D5329" w:rsidP="00DB28E9">
      <w:pPr>
        <w:pStyle w:val="Paragrafoelenco"/>
        <w:numPr>
          <w:ilvl w:val="0"/>
          <w:numId w:val="29"/>
        </w:numPr>
        <w:spacing w:after="80" w:line="240" w:lineRule="auto"/>
        <w:jc w:val="both"/>
        <w:rPr>
          <w:rFonts w:ascii="Times New Roman" w:hAnsi="Times New Roman" w:cs="Times New Roman"/>
          <w:iCs/>
          <w:sz w:val="24"/>
          <w:szCs w:val="24"/>
        </w:rPr>
      </w:pPr>
      <w:r>
        <w:rPr>
          <w:rFonts w:ascii="Times New Roman" w:hAnsi="Times New Roman" w:cs="Times New Roman"/>
          <w:iCs/>
          <w:sz w:val="24"/>
          <w:szCs w:val="24"/>
        </w:rPr>
        <w:t>a</w:t>
      </w:r>
      <w:r w:rsidR="00DB28E9" w:rsidRPr="00DB28E9">
        <w:rPr>
          <w:rFonts w:ascii="Times New Roman" w:hAnsi="Times New Roman" w:cs="Times New Roman"/>
          <w:iCs/>
          <w:sz w:val="24"/>
          <w:szCs w:val="24"/>
        </w:rPr>
        <w:t>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giugno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organismi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diversi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dalle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società</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destinatari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norme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w:t>
      </w:r>
      <w:r>
        <w:rPr>
          <w:rFonts w:ascii="Times New Roman" w:hAnsi="Times New Roman" w:cs="Times New Roman"/>
          <w:iCs/>
          <w:sz w:val="24"/>
          <w:szCs w:val="24"/>
        </w:rPr>
        <w:t>.</w:t>
      </w:r>
      <w:r w:rsidR="00DB28E9" w:rsidRPr="00DB28E9">
        <w:rPr>
          <w:rFonts w:ascii="Times New Roman" w:hAnsi="Times New Roman" w:cs="Times New Roman"/>
          <w:iCs/>
          <w:sz w:val="24"/>
          <w:szCs w:val="24"/>
        </w:rPr>
        <w:t>lgs</w:t>
      </w:r>
      <w:r>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91</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2011.</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Conseguentemente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organismi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pubblici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vigilati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differito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settembre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2020;</w:t>
      </w:r>
    </w:p>
    <w:p w:rsidR="00DB28E9" w:rsidRPr="00DB28E9" w:rsidRDefault="00FE0483" w:rsidP="00DB28E9">
      <w:pPr>
        <w:pStyle w:val="Paragrafoelenco"/>
        <w:numPr>
          <w:ilvl w:val="0"/>
          <w:numId w:val="29"/>
        </w:numPr>
        <w:spacing w:after="0" w:line="240" w:lineRule="auto"/>
        <w:jc w:val="both"/>
        <w:textAlignment w:val="baseline"/>
        <w:rPr>
          <w:rFonts w:ascii="Times New Roman" w:hAnsi="Times New Roman" w:cs="Times New Roman"/>
          <w:iCs/>
          <w:sz w:val="24"/>
          <w:szCs w:val="24"/>
        </w:rPr>
      </w:pPr>
      <w:r w:rsidRPr="006D4266">
        <w:rPr>
          <w:rFonts w:ascii="Times New Roman" w:hAnsi="Times New Roman" w:cs="Times New Roman"/>
          <w:b/>
          <w:bCs/>
          <w:iCs/>
          <w:sz w:val="24"/>
          <w:szCs w:val="24"/>
        </w:rPr>
        <w:t>a</w:t>
      </w:r>
      <w:r w:rsidR="00DB28E9" w:rsidRPr="006D4266">
        <w:rPr>
          <w:rFonts w:ascii="Times New Roman" w:hAnsi="Times New Roman" w:cs="Times New Roman"/>
          <w:b/>
          <w:bCs/>
          <w:iCs/>
          <w:sz w:val="24"/>
          <w:szCs w:val="24"/>
        </w:rPr>
        <w:t>l</w:t>
      </w:r>
      <w:r w:rsidR="00C068A1">
        <w:rPr>
          <w:rFonts w:ascii="Times New Roman" w:hAnsi="Times New Roman" w:cs="Times New Roman"/>
          <w:b/>
          <w:bCs/>
          <w:iCs/>
          <w:sz w:val="24"/>
          <w:szCs w:val="24"/>
        </w:rPr>
        <w:t xml:space="preserve"> </w:t>
      </w:r>
      <w:r w:rsidR="00DB28E9" w:rsidRPr="006D4266">
        <w:rPr>
          <w:rFonts w:ascii="Times New Roman" w:hAnsi="Times New Roman" w:cs="Times New Roman"/>
          <w:b/>
          <w:bCs/>
          <w:iCs/>
          <w:sz w:val="24"/>
          <w:szCs w:val="24"/>
        </w:rPr>
        <w:t>31</w:t>
      </w:r>
      <w:r w:rsidR="00C068A1">
        <w:rPr>
          <w:rFonts w:ascii="Times New Roman" w:hAnsi="Times New Roman" w:cs="Times New Roman"/>
          <w:b/>
          <w:bCs/>
          <w:iCs/>
          <w:sz w:val="24"/>
          <w:szCs w:val="24"/>
        </w:rPr>
        <w:t xml:space="preserve"> </w:t>
      </w:r>
      <w:r w:rsidR="00DB28E9" w:rsidRPr="006D4266">
        <w:rPr>
          <w:rFonts w:ascii="Times New Roman" w:hAnsi="Times New Roman" w:cs="Times New Roman"/>
          <w:b/>
          <w:bCs/>
          <w:iCs/>
          <w:sz w:val="24"/>
          <w:szCs w:val="24"/>
        </w:rPr>
        <w:t>maggio</w:t>
      </w:r>
      <w:r w:rsidR="00C068A1">
        <w:rPr>
          <w:rFonts w:ascii="Times New Roman" w:hAnsi="Times New Roman" w:cs="Times New Roman"/>
          <w:b/>
          <w:bCs/>
          <w:iCs/>
          <w:sz w:val="24"/>
          <w:szCs w:val="24"/>
        </w:rPr>
        <w:t xml:space="preserve"> </w:t>
      </w:r>
      <w:r w:rsidR="00DB28E9" w:rsidRPr="006D4266">
        <w:rPr>
          <w:rFonts w:ascii="Times New Roman" w:hAnsi="Times New Roman" w:cs="Times New Roman"/>
          <w:b/>
          <w:bCs/>
          <w:iCs/>
          <w:sz w:val="24"/>
          <w:szCs w:val="24"/>
        </w:rPr>
        <w:t>2020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gli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loro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organismi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destinatari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disposizioni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titolo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w:t>
      </w:r>
      <w:r w:rsidR="000D5329">
        <w:rPr>
          <w:rFonts w:ascii="Times New Roman" w:hAnsi="Times New Roman" w:cs="Times New Roman"/>
          <w:iCs/>
          <w:sz w:val="24"/>
          <w:szCs w:val="24"/>
        </w:rPr>
        <w:t>.</w:t>
      </w:r>
      <w:r w:rsidR="00DB28E9" w:rsidRPr="00DB28E9">
        <w:rPr>
          <w:rFonts w:ascii="Times New Roman" w:hAnsi="Times New Roman" w:cs="Times New Roman"/>
          <w:iCs/>
          <w:sz w:val="24"/>
          <w:szCs w:val="24"/>
        </w:rPr>
        <w:t>lgs</w:t>
      </w:r>
      <w:r w:rsidR="000D532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118</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2011</w:t>
      </w:r>
      <w:r w:rsidR="00207BFB">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00207BFB">
        <w:rPr>
          <w:rFonts w:ascii="Times New Roman" w:hAnsi="Times New Roman" w:cs="Times New Roman"/>
          <w:iCs/>
          <w:sz w:val="24"/>
          <w:szCs w:val="24"/>
        </w:rPr>
        <w:t>tra</w:t>
      </w:r>
      <w:r w:rsidR="00C068A1">
        <w:rPr>
          <w:rFonts w:ascii="Times New Roman" w:hAnsi="Times New Roman" w:cs="Times New Roman"/>
          <w:iCs/>
          <w:sz w:val="24"/>
          <w:szCs w:val="24"/>
        </w:rPr>
        <w:t xml:space="preserve"> </w:t>
      </w:r>
      <w:r w:rsidR="00207BFB">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00207BFB">
        <w:rPr>
          <w:rFonts w:ascii="Times New Roman" w:hAnsi="Times New Roman" w:cs="Times New Roman"/>
          <w:iCs/>
          <w:sz w:val="24"/>
          <w:szCs w:val="24"/>
        </w:rPr>
        <w:t>quali</w:t>
      </w:r>
      <w:r w:rsidR="00C068A1">
        <w:rPr>
          <w:rFonts w:ascii="Times New Roman" w:hAnsi="Times New Roman" w:cs="Times New Roman"/>
          <w:iCs/>
          <w:sz w:val="24"/>
          <w:szCs w:val="24"/>
        </w:rPr>
        <w:t xml:space="preserve"> </w:t>
      </w:r>
      <w:r w:rsidR="00207BFB" w:rsidRPr="006D4266">
        <w:rPr>
          <w:rFonts w:ascii="Times New Roman" w:hAnsi="Times New Roman" w:cs="Times New Roman"/>
          <w:b/>
          <w:bCs/>
          <w:iCs/>
          <w:sz w:val="24"/>
          <w:szCs w:val="24"/>
        </w:rPr>
        <w:t>gli</w:t>
      </w:r>
      <w:r w:rsidR="00C068A1">
        <w:rPr>
          <w:rFonts w:ascii="Times New Roman" w:hAnsi="Times New Roman" w:cs="Times New Roman"/>
          <w:b/>
          <w:bCs/>
          <w:iCs/>
          <w:sz w:val="24"/>
          <w:szCs w:val="24"/>
        </w:rPr>
        <w:t xml:space="preserve"> </w:t>
      </w:r>
      <w:r w:rsidR="00207BFB" w:rsidRPr="006D4266">
        <w:rPr>
          <w:rFonts w:ascii="Times New Roman" w:hAnsi="Times New Roman" w:cs="Times New Roman"/>
          <w:b/>
          <w:bCs/>
          <w:iCs/>
          <w:sz w:val="24"/>
          <w:szCs w:val="24"/>
        </w:rPr>
        <w:t>enti</w:t>
      </w:r>
      <w:r w:rsidR="00C068A1">
        <w:rPr>
          <w:rFonts w:ascii="Times New Roman" w:hAnsi="Times New Roman" w:cs="Times New Roman"/>
          <w:b/>
          <w:bCs/>
          <w:iCs/>
          <w:sz w:val="24"/>
          <w:szCs w:val="24"/>
        </w:rPr>
        <w:t xml:space="preserve"> </w:t>
      </w:r>
      <w:r w:rsidR="00207BFB" w:rsidRPr="006D4266">
        <w:rPr>
          <w:rFonts w:ascii="Times New Roman" w:hAnsi="Times New Roman" w:cs="Times New Roman"/>
          <w:b/>
          <w:bCs/>
          <w:iCs/>
          <w:sz w:val="24"/>
          <w:szCs w:val="24"/>
        </w:rPr>
        <w:t>locali</w:t>
      </w:r>
      <w:r w:rsidR="00DB28E9"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regioni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province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autonome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Trento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Bolzano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l'approvazione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rendiconto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2019</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parte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della</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giunta</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rinviato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mentre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definitiva</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approvazione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rinviato</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settembre</w:t>
      </w:r>
      <w:r w:rsidR="00C068A1">
        <w:rPr>
          <w:rFonts w:ascii="Times New Roman" w:hAnsi="Times New Roman" w:cs="Times New Roman"/>
          <w:iCs/>
          <w:sz w:val="24"/>
          <w:szCs w:val="24"/>
        </w:rPr>
        <w:t xml:space="preserve"> </w:t>
      </w:r>
      <w:r w:rsidR="00DB28E9" w:rsidRPr="00DB28E9">
        <w:rPr>
          <w:rFonts w:ascii="Times New Roman" w:hAnsi="Times New Roman" w:cs="Times New Roman"/>
          <w:iCs/>
          <w:sz w:val="24"/>
          <w:szCs w:val="24"/>
        </w:rPr>
        <w:t>2020.</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6D4266">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proroga</w:t>
      </w:r>
      <w:r w:rsidR="00C068A1">
        <w:rPr>
          <w:rFonts w:ascii="Times New Roman" w:hAnsi="Times New Roman" w:cs="Times New Roman"/>
          <w:iCs/>
          <w:sz w:val="24"/>
          <w:szCs w:val="24"/>
        </w:rPr>
        <w:t xml:space="preserve"> </w:t>
      </w:r>
      <w:r w:rsidRPr="006D4266">
        <w:rPr>
          <w:rFonts w:ascii="Times New Roman" w:hAnsi="Times New Roman" w:cs="Times New Roman"/>
          <w:b/>
          <w:bCs/>
          <w:iCs/>
          <w:sz w:val="24"/>
          <w:szCs w:val="24"/>
        </w:rPr>
        <w:t>al</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31</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maggio</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6D4266">
        <w:rPr>
          <w:rFonts w:ascii="Times New Roman" w:hAnsi="Times New Roman" w:cs="Times New Roman"/>
          <w:b/>
          <w:bCs/>
          <w:iCs/>
          <w:sz w:val="24"/>
          <w:szCs w:val="24"/>
        </w:rPr>
        <w:t>deliberazione</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bilancio</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6D4266">
        <w:rPr>
          <w:rFonts w:ascii="Times New Roman" w:hAnsi="Times New Roman" w:cs="Times New Roman"/>
          <w:b/>
          <w:bCs/>
          <w:iCs/>
          <w:sz w:val="24"/>
          <w:szCs w:val="24"/>
        </w:rPr>
        <w:t>previsione</w:t>
      </w:r>
      <w:r w:rsidR="00C068A1">
        <w:rPr>
          <w:rFonts w:ascii="Times New Roman" w:hAnsi="Times New Roman" w:cs="Times New Roman"/>
          <w:b/>
          <w:bCs/>
          <w:iCs/>
          <w:sz w:val="24"/>
          <w:szCs w:val="24"/>
        </w:rPr>
        <w:t xml:space="preserve"> </w:t>
      </w:r>
      <w:r w:rsidR="00881BD7" w:rsidRPr="006D4266">
        <w:rPr>
          <w:rFonts w:ascii="Times New Roman" w:hAnsi="Times New Roman" w:cs="Times New Roman"/>
          <w:b/>
          <w:bCs/>
          <w:iCs/>
          <w:sz w:val="24"/>
          <w:szCs w:val="24"/>
        </w:rPr>
        <w:t>degli</w:t>
      </w:r>
      <w:r w:rsidR="00C068A1">
        <w:rPr>
          <w:rFonts w:ascii="Times New Roman" w:hAnsi="Times New Roman" w:cs="Times New Roman"/>
          <w:b/>
          <w:bCs/>
          <w:iCs/>
          <w:sz w:val="24"/>
          <w:szCs w:val="24"/>
        </w:rPr>
        <w:t xml:space="preserve"> </w:t>
      </w:r>
      <w:r w:rsidR="00881BD7" w:rsidRPr="006D4266">
        <w:rPr>
          <w:rFonts w:ascii="Times New Roman" w:hAnsi="Times New Roman" w:cs="Times New Roman"/>
          <w:b/>
          <w:bCs/>
          <w:iCs/>
          <w:sz w:val="24"/>
          <w:szCs w:val="24"/>
        </w:rPr>
        <w:t>enti</w:t>
      </w:r>
      <w:r w:rsidR="00C068A1">
        <w:rPr>
          <w:rFonts w:ascii="Times New Roman" w:hAnsi="Times New Roman" w:cs="Times New Roman"/>
          <w:b/>
          <w:bCs/>
          <w:iCs/>
          <w:sz w:val="24"/>
          <w:szCs w:val="24"/>
        </w:rPr>
        <w:t xml:space="preserve"> </w:t>
      </w:r>
      <w:r w:rsidR="00881BD7" w:rsidRPr="006D4266">
        <w:rPr>
          <w:rFonts w:ascii="Times New Roman" w:hAnsi="Times New Roman" w:cs="Times New Roman"/>
          <w:b/>
          <w:bCs/>
          <w:iCs/>
          <w:sz w:val="24"/>
          <w:szCs w:val="24"/>
        </w:rPr>
        <w:t>locali</w:t>
      </w:r>
      <w:r w:rsidR="00881BD7">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151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E62C3C">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E62C3C">
        <w:rPr>
          <w:rFonts w:ascii="Times New Roman" w:hAnsi="Times New Roman" w:cs="Times New Roman"/>
          <w:b/>
          <w:bCs/>
          <w:iCs/>
          <w:sz w:val="24"/>
          <w:szCs w:val="24"/>
        </w:rPr>
        <w:t>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proroga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maggio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l’adozione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w:t>
      </w:r>
      <w:r w:rsidR="000D5329">
        <w:rPr>
          <w:rFonts w:ascii="Times New Roman" w:hAnsi="Times New Roman" w:cs="Times New Roman"/>
          <w:iCs/>
          <w:sz w:val="24"/>
          <w:szCs w:val="24"/>
        </w:rPr>
        <w:t>.</w:t>
      </w:r>
      <w:r w:rsidRPr="00DB28E9">
        <w:rPr>
          <w:rFonts w:ascii="Times New Roman" w:hAnsi="Times New Roman" w:cs="Times New Roman"/>
          <w:iCs/>
          <w:sz w:val="24"/>
          <w:szCs w:val="24"/>
        </w:rPr>
        <w:t>lgs</w:t>
      </w:r>
      <w:r w:rsidR="000D532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118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2011</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(altri</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soggetti</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contabilità</w:t>
      </w:r>
      <w:r w:rsidR="00C068A1">
        <w:rPr>
          <w:rFonts w:ascii="Times New Roman" w:hAnsi="Times New Roman" w:cs="Times New Roman"/>
          <w:iCs/>
          <w:sz w:val="24"/>
          <w:szCs w:val="24"/>
        </w:rPr>
        <w:t xml:space="preserve"> </w:t>
      </w:r>
      <w:r w:rsidR="006D4266">
        <w:rPr>
          <w:rFonts w:ascii="Times New Roman" w:hAnsi="Times New Roman" w:cs="Times New Roman"/>
          <w:iCs/>
          <w:sz w:val="24"/>
          <w:szCs w:val="24"/>
        </w:rPr>
        <w:t>armonizzata)</w:t>
      </w:r>
      <w:r w:rsidRPr="00DB28E9">
        <w:rPr>
          <w:rFonts w:ascii="Times New Roman" w:hAnsi="Times New Roman" w:cs="Times New Roman"/>
          <w:iCs/>
          <w:sz w:val="24"/>
          <w:szCs w:val="24"/>
        </w:rPr>
        <w:t>.</w:t>
      </w:r>
    </w:p>
    <w:p w:rsidR="00DB28E9" w:rsidRPr="00DB28E9" w:rsidRDefault="00DB28E9" w:rsidP="00DB28E9">
      <w:p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8C0E50">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8C0E50">
        <w:rPr>
          <w:rFonts w:ascii="Times New Roman" w:hAnsi="Times New Roman" w:cs="Times New Roman"/>
          <w:b/>
          <w:bCs/>
          <w:iCs/>
          <w:sz w:val="24"/>
          <w:szCs w:val="24"/>
        </w:rPr>
        <w:t>il</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termine</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la</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determinazione</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tariffe</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TARI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tari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corrispettivo</w:t>
      </w:r>
      <w:r w:rsidR="00C068A1">
        <w:rPr>
          <w:rFonts w:ascii="Times New Roman" w:hAnsi="Times New Roman" w:cs="Times New Roman"/>
          <w:iCs/>
          <w:sz w:val="24"/>
          <w:szCs w:val="24"/>
        </w:rPr>
        <w:t xml:space="preserve"> </w:t>
      </w:r>
      <w:r w:rsidRPr="008C0E50">
        <w:rPr>
          <w:rFonts w:ascii="Times New Roman" w:hAnsi="Times New Roman" w:cs="Times New Roman"/>
          <w:b/>
          <w:bCs/>
          <w:iCs/>
          <w:sz w:val="24"/>
          <w:szCs w:val="24"/>
        </w:rPr>
        <w:t>viene</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differito</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al</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30</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giugno</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2020</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00436264">
        <w:rPr>
          <w:rFonts w:ascii="Times New Roman" w:hAnsi="Times New Roman" w:cs="Times New Roman"/>
          <w:iCs/>
          <w:sz w:val="24"/>
          <w:szCs w:val="24"/>
        </w:rPr>
        <w:t>Tale</w:t>
      </w:r>
      <w:r w:rsidR="00C068A1">
        <w:rPr>
          <w:rFonts w:ascii="Times New Roman" w:hAnsi="Times New Roman" w:cs="Times New Roman"/>
          <w:iCs/>
          <w:sz w:val="24"/>
          <w:szCs w:val="24"/>
        </w:rPr>
        <w:t xml:space="preserve"> </w:t>
      </w:r>
      <w:r w:rsidR="00436264">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00436264">
        <w:rPr>
          <w:rFonts w:ascii="Times New Roman" w:hAnsi="Times New Roman" w:cs="Times New Roman"/>
          <w:iCs/>
          <w:sz w:val="24"/>
          <w:szCs w:val="24"/>
        </w:rPr>
        <w:t>specifico,</w:t>
      </w:r>
      <w:r w:rsidR="00C068A1">
        <w:rPr>
          <w:rFonts w:ascii="Times New Roman" w:hAnsi="Times New Roman" w:cs="Times New Roman"/>
          <w:iCs/>
          <w:sz w:val="24"/>
          <w:szCs w:val="24"/>
        </w:rPr>
        <w:t xml:space="preserve"> </w:t>
      </w:r>
      <w:r w:rsidR="00436264" w:rsidRPr="00436264">
        <w:rPr>
          <w:rFonts w:ascii="Times New Roman" w:hAnsi="Times New Roman" w:cs="Times New Roman"/>
          <w:sz w:val="24"/>
          <w:szCs w:val="24"/>
        </w:rPr>
        <w:t>eccezionalmente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non</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associato</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all’approvazione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del</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bilancio</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di</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previsione,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era</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stato</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fissato</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al</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30</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aprile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dal</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comma</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683-bis</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della</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legge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di</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stabilità</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2014</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(per</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effetto</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di</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modifica</w:t>
      </w:r>
      <w:r w:rsidR="00C068A1">
        <w:rPr>
          <w:rFonts w:ascii="Times New Roman" w:hAnsi="Times New Roman" w:cs="Times New Roman"/>
          <w:sz w:val="24"/>
          <w:szCs w:val="24"/>
        </w:rPr>
        <w:t xml:space="preserve"> </w:t>
      </w:r>
      <w:r w:rsidR="00436264" w:rsidRPr="00EB1B57">
        <w:rPr>
          <w:rFonts w:ascii="Times New Roman" w:hAnsi="Times New Roman" w:cs="Times New Roman"/>
          <w:i/>
          <w:iCs/>
          <w:sz w:val="24"/>
          <w:szCs w:val="24"/>
        </w:rPr>
        <w:t>ex</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“Dl</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fiscale</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2019”,</w:t>
      </w:r>
      <w:r w:rsidR="00C068A1">
        <w:rPr>
          <w:rFonts w:ascii="Times New Roman" w:hAnsi="Times New Roman" w:cs="Times New Roman"/>
          <w:sz w:val="24"/>
          <w:szCs w:val="24"/>
        </w:rPr>
        <w:t xml:space="preserve"> </w:t>
      </w:r>
      <w:r w:rsidR="00436264" w:rsidRPr="00436264">
        <w:rPr>
          <w:rFonts w:ascii="Times New Roman" w:hAnsi="Times New Roman" w:cs="Times New Roman"/>
          <w:sz w:val="24"/>
          <w:szCs w:val="24"/>
        </w:rPr>
        <w:t>n.124/19)</w:t>
      </w:r>
      <w:r w:rsidR="00436264">
        <w:rPr>
          <w:rFonts w:ascii="Times New Roman" w:hAnsi="Times New Roman" w:cs="Times New Roman"/>
          <w:sz w:val="24"/>
          <w:szCs w:val="24"/>
        </w:rPr>
        <w:t>.</w:t>
      </w:r>
      <w:r w:rsidR="005A2C31">
        <w:rPr>
          <w:rStyle w:val="normaltextrun"/>
          <w:rFonts w:ascii="Bookman Old Style" w:hAnsi="Bookman Old Style"/>
          <w:i/>
          <w:iCs/>
          <w:color w:val="000000"/>
        </w:rPr>
        <w:t xml:space="preserve"> </w:t>
      </w:r>
    </w:p>
    <w:p w:rsidR="005C58A2" w:rsidRPr="00DB28E9" w:rsidRDefault="00DB28E9" w:rsidP="005C58A2">
      <w:p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8C0E50">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8C0E50">
        <w:rPr>
          <w:rFonts w:ascii="Times New Roman" w:hAnsi="Times New Roman" w:cs="Times New Roman"/>
          <w:b/>
          <w:bCs/>
          <w:iCs/>
          <w:sz w:val="24"/>
          <w:szCs w:val="24"/>
        </w:rPr>
        <w:t>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436264">
        <w:rPr>
          <w:rFonts w:ascii="Times New Roman" w:hAnsi="Times New Roman" w:cs="Times New Roman"/>
          <w:b/>
          <w:bCs/>
          <w:iCs/>
          <w:sz w:val="24"/>
          <w:szCs w:val="24"/>
        </w:rPr>
        <w:t>i</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comuni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deroga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all’obbligo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copertura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integrale</w:t>
      </w:r>
      <w:r w:rsidR="00C068A1">
        <w:rPr>
          <w:rFonts w:ascii="Times New Roman" w:hAnsi="Times New Roman" w:cs="Times New Roman"/>
          <w:iCs/>
          <w:sz w:val="24"/>
          <w:szCs w:val="24"/>
        </w:rPr>
        <w:t xml:space="preserve"> </w:t>
      </w:r>
      <w:r w:rsidR="00322519">
        <w:rPr>
          <w:rFonts w:ascii="Times New Roman" w:hAnsi="Times New Roman" w:cs="Times New Roman"/>
          <w:iCs/>
          <w:sz w:val="24"/>
          <w:szCs w:val="24"/>
        </w:rPr>
        <w:t xml:space="preserve">del costo del servizio </w:t>
      </w:r>
      <w:r w:rsidRPr="00DB28E9">
        <w:rPr>
          <w:rFonts w:ascii="Times New Roman" w:hAnsi="Times New Roman" w:cs="Times New Roman"/>
          <w:iCs/>
          <w:sz w:val="24"/>
          <w:szCs w:val="24"/>
        </w:rPr>
        <w:t>rifiuti</w:t>
      </w:r>
      <w:r w:rsidR="00386E18">
        <w:rPr>
          <w:rFonts w:ascii="Times New Roman" w:hAnsi="Times New Roman" w:cs="Times New Roman"/>
          <w:iCs/>
          <w:sz w:val="24"/>
          <w:szCs w:val="24"/>
        </w:rPr>
        <w:t xml:space="preserve"> –</w:t>
      </w:r>
      <w:r w:rsidR="005B430E">
        <w:rPr>
          <w:rFonts w:ascii="Times New Roman" w:hAnsi="Times New Roman" w:cs="Times New Roman"/>
          <w:iCs/>
          <w:sz w:val="24"/>
          <w:szCs w:val="24"/>
        </w:rPr>
        <w:t xml:space="preserve"> </w:t>
      </w:r>
      <w:r w:rsidRPr="00436264">
        <w:rPr>
          <w:rFonts w:ascii="Times New Roman" w:hAnsi="Times New Roman" w:cs="Times New Roman"/>
          <w:b/>
          <w:bCs/>
          <w:iCs/>
          <w:sz w:val="24"/>
          <w:szCs w:val="24"/>
        </w:rPr>
        <w:t>possono</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approvare</w:t>
      </w:r>
      <w:r w:rsidR="00C068A1">
        <w:rPr>
          <w:rFonts w:ascii="Times New Roman" w:hAnsi="Times New Roman" w:cs="Times New Roman"/>
          <w:b/>
          <w:bCs/>
          <w:iCs/>
          <w:sz w:val="24"/>
          <w:szCs w:val="24"/>
        </w:rPr>
        <w:t xml:space="preserve"> </w:t>
      </w:r>
      <w:r w:rsidR="00436264" w:rsidRPr="00436264">
        <w:rPr>
          <w:rFonts w:ascii="Times New Roman" w:hAnsi="Times New Roman" w:cs="Times New Roman"/>
          <w:b/>
          <w:bCs/>
          <w:iCs/>
          <w:sz w:val="24"/>
          <w:szCs w:val="24"/>
        </w:rPr>
        <w:t>anche</w:t>
      </w:r>
      <w:r w:rsidR="00C068A1">
        <w:rPr>
          <w:rFonts w:ascii="Times New Roman" w:hAnsi="Times New Roman" w:cs="Times New Roman"/>
          <w:b/>
          <w:bCs/>
          <w:iCs/>
          <w:sz w:val="24"/>
          <w:szCs w:val="24"/>
        </w:rPr>
        <w:t xml:space="preserve"> </w:t>
      </w:r>
      <w:r w:rsidR="00436264" w:rsidRPr="00436264">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00436264" w:rsidRPr="00436264">
        <w:rPr>
          <w:rFonts w:ascii="Times New Roman" w:hAnsi="Times New Roman" w:cs="Times New Roman"/>
          <w:b/>
          <w:bCs/>
          <w:iCs/>
          <w:sz w:val="24"/>
          <w:szCs w:val="24"/>
        </w:rPr>
        <w:t>il</w:t>
      </w:r>
      <w:r w:rsidR="00C068A1">
        <w:rPr>
          <w:rFonts w:ascii="Times New Roman" w:hAnsi="Times New Roman" w:cs="Times New Roman"/>
          <w:b/>
          <w:bCs/>
          <w:iCs/>
          <w:sz w:val="24"/>
          <w:szCs w:val="24"/>
        </w:rPr>
        <w:t xml:space="preserve"> </w:t>
      </w:r>
      <w:r w:rsidR="00436264" w:rsidRPr="00436264">
        <w:rPr>
          <w:rFonts w:ascii="Times New Roman" w:hAnsi="Times New Roman" w:cs="Times New Roman"/>
          <w:b/>
          <w:bCs/>
          <w:iCs/>
          <w:sz w:val="24"/>
          <w:szCs w:val="24"/>
        </w:rPr>
        <w:t>2020</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le</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tariffe</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TARI</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tariffa</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corrispettiva</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adottate</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l'anno</w:t>
      </w:r>
      <w:r w:rsidR="00C068A1">
        <w:rPr>
          <w:rFonts w:ascii="Times New Roman" w:hAnsi="Times New Roman" w:cs="Times New Roman"/>
          <w:b/>
          <w:bCs/>
          <w:iCs/>
          <w:sz w:val="24"/>
          <w:szCs w:val="24"/>
        </w:rPr>
        <w:t xml:space="preserve"> </w:t>
      </w:r>
      <w:r w:rsidRPr="00436264">
        <w:rPr>
          <w:rFonts w:ascii="Times New Roman" w:hAnsi="Times New Roman" w:cs="Times New Roman"/>
          <w:b/>
          <w:bCs/>
          <w:iCs/>
          <w:sz w:val="24"/>
          <w:szCs w:val="24"/>
        </w:rPr>
        <w:t>2019</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provvedendo</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poi,</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entro</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dicembre</w:t>
      </w:r>
      <w:r w:rsidR="00C068A1">
        <w:rPr>
          <w:rFonts w:ascii="Times New Roman" w:hAnsi="Times New Roman" w:cs="Times New Roman"/>
          <w:iCs/>
          <w:sz w:val="24"/>
          <w:szCs w:val="24"/>
        </w:rPr>
        <w:t xml:space="preserve"> </w:t>
      </w:r>
      <w:r w:rsidR="00C17114">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00436264">
        <w:rPr>
          <w:rFonts w:ascii="Times New Roman" w:hAnsi="Times New Roman" w:cs="Times New Roman"/>
          <w:iCs/>
          <w:sz w:val="24"/>
          <w:szCs w:val="24"/>
        </w:rPr>
        <w:t>all’approvazione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piano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economico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servizio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rifiuti.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L’eventuale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conguaglio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costi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sostenuti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costi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determinati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ripartito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decorrere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2021.</w:t>
      </w:r>
      <w:r w:rsidR="00422955">
        <w:rPr>
          <w:rFonts w:ascii="Times New Roman" w:hAnsi="Times New Roman" w:cs="Times New Roman"/>
          <w:iCs/>
          <w:sz w:val="24"/>
          <w:szCs w:val="24"/>
        </w:rPr>
        <w:t xml:space="preserve"> </w:t>
      </w:r>
      <w:r w:rsidR="005C58A2" w:rsidRPr="00FA097E">
        <w:rPr>
          <w:rFonts w:ascii="Times New Roman" w:hAnsi="Times New Roman" w:cs="Times New Roman"/>
          <w:iCs/>
          <w:sz w:val="24"/>
          <w:szCs w:val="24"/>
        </w:rPr>
        <w:t xml:space="preserve">Si ritiene che tale facoltà </w:t>
      </w:r>
      <w:r w:rsidR="005C58A2" w:rsidRPr="00FA097E">
        <w:rPr>
          <w:rFonts w:ascii="Times New Roman" w:hAnsi="Times New Roman" w:cs="Times New Roman"/>
          <w:sz w:val="24"/>
          <w:szCs w:val="24"/>
        </w:rPr>
        <w:t xml:space="preserve">consenta, anche ai Comuni che avessero già </w:t>
      </w:r>
      <w:r w:rsidR="00933141">
        <w:rPr>
          <w:rFonts w:ascii="Times New Roman" w:hAnsi="Times New Roman" w:cs="Times New Roman"/>
          <w:sz w:val="24"/>
          <w:szCs w:val="24"/>
        </w:rPr>
        <w:t>attivato</w:t>
      </w:r>
      <w:r w:rsidR="005C58A2" w:rsidRPr="00FA097E">
        <w:rPr>
          <w:rFonts w:ascii="Times New Roman" w:hAnsi="Times New Roman" w:cs="Times New Roman"/>
          <w:sz w:val="24"/>
          <w:szCs w:val="24"/>
        </w:rPr>
        <w:t xml:space="preserve"> le condizioni per l’approvazione delle tariffe dei rifiuti in base ad un PEF elaborato secondo il nuovo metodo ARERA (delibera n.443 del 31 ottobre 2019), di scegliere se proseguire nell’iter già intrapreso o confermare lo schema tariffario 2019.</w:t>
      </w:r>
      <w:r w:rsidR="00CD70BF" w:rsidRPr="00FA097E">
        <w:rPr>
          <w:rFonts w:ascii="Times New Roman" w:hAnsi="Times New Roman" w:cs="Times New Roman"/>
          <w:sz w:val="24"/>
          <w:szCs w:val="24"/>
        </w:rPr>
        <w:t xml:space="preserve"> Le modalità di approvazione del PEF 2020 restano invariate </w:t>
      </w:r>
      <w:r w:rsidR="00582203" w:rsidRPr="00FA097E">
        <w:rPr>
          <w:rFonts w:ascii="Times New Roman" w:hAnsi="Times New Roman" w:cs="Times New Roman"/>
          <w:sz w:val="24"/>
          <w:szCs w:val="24"/>
        </w:rPr>
        <w:t>e regolate dall’</w:t>
      </w:r>
      <w:r w:rsidR="00CD70BF" w:rsidRPr="00FA097E">
        <w:rPr>
          <w:rFonts w:ascii="Times New Roman" w:hAnsi="Times New Roman" w:cs="Times New Roman"/>
          <w:sz w:val="24"/>
          <w:szCs w:val="24"/>
        </w:rPr>
        <w:t>articolo 6 dell’Allegato A alla delibera</w:t>
      </w:r>
      <w:r w:rsidR="00B25261" w:rsidRPr="00FA097E">
        <w:rPr>
          <w:rFonts w:ascii="Times New Roman" w:hAnsi="Times New Roman" w:cs="Times New Roman"/>
          <w:sz w:val="24"/>
          <w:szCs w:val="24"/>
        </w:rPr>
        <w:t xml:space="preserve"> ARERA </w:t>
      </w:r>
      <w:r w:rsidR="00CD70BF" w:rsidRPr="00FA097E">
        <w:rPr>
          <w:rFonts w:ascii="Times New Roman" w:hAnsi="Times New Roman" w:cs="Times New Roman"/>
          <w:sz w:val="24"/>
          <w:szCs w:val="24"/>
        </w:rPr>
        <w:t>n.443 (MTR)</w:t>
      </w:r>
      <w:r w:rsidR="00293BF5" w:rsidRPr="00FA097E">
        <w:rPr>
          <w:rFonts w:ascii="Times New Roman" w:hAnsi="Times New Roman" w:cs="Times New Roman"/>
          <w:sz w:val="24"/>
          <w:szCs w:val="24"/>
        </w:rPr>
        <w:t>: la competenza spetta a</w:t>
      </w:r>
      <w:r w:rsidR="00CD70BF" w:rsidRPr="00FA097E">
        <w:rPr>
          <w:rFonts w:ascii="Times New Roman" w:hAnsi="Times New Roman" w:cs="Times New Roman"/>
          <w:sz w:val="24"/>
          <w:szCs w:val="24"/>
        </w:rPr>
        <w:t>ll’Ente territorialmente competente (EGATO o Comune in caso di assenza o non operatività dell’ente di governo d’ambito).</w:t>
      </w:r>
      <w:r w:rsidR="00CD70BF" w:rsidRPr="00FA097E">
        <w:rPr>
          <w:rFonts w:ascii="Times New Roman" w:hAnsi="Times New Roman" w:cs="Times New Roman"/>
          <w:iCs/>
          <w:sz w:val="24"/>
          <w:szCs w:val="24"/>
        </w:rPr>
        <w:t> </w:t>
      </w:r>
      <w:r w:rsidR="005C58A2" w:rsidRPr="00FA097E">
        <w:rPr>
          <w:rFonts w:ascii="Times New Roman" w:hAnsi="Times New Roman" w:cs="Times New Roman"/>
          <w:sz w:val="24"/>
          <w:szCs w:val="24"/>
        </w:rPr>
        <w:t xml:space="preserve"> </w:t>
      </w:r>
    </w:p>
    <w:p w:rsidR="00DB28E9" w:rsidRPr="00DB28E9" w:rsidRDefault="00DB28E9" w:rsidP="00DB28E9">
      <w:p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8E7415">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8E7415">
        <w:rPr>
          <w:rFonts w:ascii="Times New Roman" w:hAnsi="Times New Roman" w:cs="Times New Roman"/>
          <w:b/>
          <w:bCs/>
          <w:iCs/>
          <w:sz w:val="24"/>
          <w:szCs w:val="24"/>
        </w:rPr>
        <w:t>6</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proroga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E02CC4">
        <w:rPr>
          <w:rFonts w:ascii="Times New Roman" w:hAnsi="Times New Roman" w:cs="Times New Roman"/>
          <w:b/>
          <w:bCs/>
          <w:iCs/>
          <w:sz w:val="24"/>
          <w:szCs w:val="24"/>
        </w:rPr>
        <w:t>30</w:t>
      </w:r>
      <w:r w:rsidR="00C068A1">
        <w:rPr>
          <w:rFonts w:ascii="Times New Roman" w:hAnsi="Times New Roman" w:cs="Times New Roman"/>
          <w:b/>
          <w:bCs/>
          <w:iCs/>
          <w:sz w:val="24"/>
          <w:szCs w:val="24"/>
        </w:rPr>
        <w:t xml:space="preserve"> </w:t>
      </w:r>
      <w:r w:rsidRPr="00E02CC4">
        <w:rPr>
          <w:rFonts w:ascii="Times New Roman" w:hAnsi="Times New Roman" w:cs="Times New Roman"/>
          <w:b/>
          <w:bCs/>
          <w:iCs/>
          <w:sz w:val="24"/>
          <w:szCs w:val="24"/>
        </w:rPr>
        <w:t>settembre</w:t>
      </w:r>
      <w:r w:rsidR="00C068A1">
        <w:rPr>
          <w:rFonts w:ascii="Times New Roman" w:hAnsi="Times New Roman" w:cs="Times New Roman"/>
          <w:b/>
          <w:bCs/>
          <w:iCs/>
          <w:sz w:val="24"/>
          <w:szCs w:val="24"/>
        </w:rPr>
        <w:t xml:space="preserve"> </w:t>
      </w:r>
      <w:r w:rsidRPr="00E02CC4">
        <w:rPr>
          <w:rFonts w:ascii="Times New Roman" w:hAnsi="Times New Roman" w:cs="Times New Roman"/>
          <w:b/>
          <w:bCs/>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E02CC4">
        <w:rPr>
          <w:rFonts w:ascii="Times New Roman" w:hAnsi="Times New Roman" w:cs="Times New Roman"/>
          <w:b/>
          <w:bCs/>
          <w:iCs/>
          <w:sz w:val="24"/>
          <w:szCs w:val="24"/>
        </w:rPr>
        <w:t>presentazione</w:t>
      </w:r>
      <w:r w:rsidR="00C068A1">
        <w:rPr>
          <w:rFonts w:ascii="Times New Roman" w:hAnsi="Times New Roman" w:cs="Times New Roman"/>
          <w:b/>
          <w:bCs/>
          <w:iCs/>
          <w:sz w:val="24"/>
          <w:szCs w:val="24"/>
        </w:rPr>
        <w:t xml:space="preserve"> </w:t>
      </w:r>
      <w:r w:rsidRPr="00E02CC4">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E02CC4">
        <w:rPr>
          <w:rFonts w:ascii="Times New Roman" w:hAnsi="Times New Roman" w:cs="Times New Roman"/>
          <w:b/>
          <w:bCs/>
          <w:iCs/>
          <w:sz w:val="24"/>
          <w:szCs w:val="24"/>
        </w:rPr>
        <w:t>DUP</w:t>
      </w:r>
      <w:r w:rsidR="00C068A1">
        <w:rPr>
          <w:rFonts w:ascii="Times New Roman" w:hAnsi="Times New Roman" w:cs="Times New Roman"/>
          <w:iCs/>
          <w:sz w:val="24"/>
          <w:szCs w:val="24"/>
        </w:rPr>
        <w:t xml:space="preserve"> </w:t>
      </w:r>
      <w:r w:rsidR="00E02CC4">
        <w:rPr>
          <w:rFonts w:ascii="Times New Roman" w:hAnsi="Times New Roman" w:cs="Times New Roman"/>
          <w:iCs/>
          <w:sz w:val="24"/>
          <w:szCs w:val="24"/>
        </w:rPr>
        <w:t>all’organo</w:t>
      </w:r>
      <w:r w:rsidR="00C068A1">
        <w:rPr>
          <w:rFonts w:ascii="Times New Roman" w:hAnsi="Times New Roman" w:cs="Times New Roman"/>
          <w:iCs/>
          <w:sz w:val="24"/>
          <w:szCs w:val="24"/>
        </w:rPr>
        <w:t xml:space="preserve"> </w:t>
      </w:r>
      <w:r w:rsidR="00E02CC4">
        <w:rPr>
          <w:rFonts w:ascii="Times New Roman" w:hAnsi="Times New Roman" w:cs="Times New Roman"/>
          <w:iCs/>
          <w:sz w:val="24"/>
          <w:szCs w:val="24"/>
        </w:rPr>
        <w:t>consiliare</w:t>
      </w:r>
      <w:r w:rsidRPr="00DB28E9">
        <w:rPr>
          <w:rFonts w:ascii="Times New Roman" w:hAnsi="Times New Roman" w:cs="Times New Roman"/>
          <w:iCs/>
          <w:sz w:val="24"/>
          <w:szCs w:val="24"/>
        </w:rPr>
        <w:t>.</w:t>
      </w:r>
    </w:p>
    <w:p w:rsidR="00DB28E9" w:rsidRPr="00DB28E9" w:rsidRDefault="00DB28E9" w:rsidP="00DB28E9">
      <w:p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8C1200">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7</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8C1200">
        <w:rPr>
          <w:rFonts w:ascii="Times New Roman" w:hAnsi="Times New Roman" w:cs="Times New Roman"/>
          <w:b/>
          <w:bCs/>
          <w:iCs/>
          <w:sz w:val="24"/>
          <w:szCs w:val="24"/>
        </w:rPr>
        <w:t>differimento</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al</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30</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giugno</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2020</w:t>
      </w:r>
      <w:r w:rsidR="00C068A1">
        <w:rPr>
          <w:rFonts w:ascii="Times New Roman" w:hAnsi="Times New Roman" w:cs="Times New Roman"/>
          <w:iCs/>
          <w:sz w:val="24"/>
          <w:szCs w:val="24"/>
        </w:rPr>
        <w:t xml:space="preserve"> </w:t>
      </w:r>
      <w:r w:rsidRPr="008C1200">
        <w:rPr>
          <w:rFonts w:ascii="Times New Roman" w:hAnsi="Times New Roman" w:cs="Times New Roman"/>
          <w:b/>
          <w:bCs/>
          <w:iCs/>
          <w:sz w:val="24"/>
          <w:szCs w:val="24"/>
        </w:rPr>
        <w:t>dei</w:t>
      </w:r>
      <w:r w:rsidR="00C068A1">
        <w:rPr>
          <w:rFonts w:ascii="Times New Roman" w:hAnsi="Times New Roman" w:cs="Times New Roman"/>
          <w:b/>
          <w:bCs/>
          <w:iCs/>
          <w:sz w:val="24"/>
          <w:szCs w:val="24"/>
        </w:rPr>
        <w:t xml:space="preserve"> </w:t>
      </w:r>
      <w:r w:rsidRPr="008C1200">
        <w:rPr>
          <w:rFonts w:ascii="Times New Roman" w:hAnsi="Times New Roman" w:cs="Times New Roman"/>
          <w:b/>
          <w:bCs/>
          <w:iCs/>
          <w:sz w:val="24"/>
          <w:szCs w:val="24"/>
        </w:rPr>
        <w:t>termini</w:t>
      </w:r>
      <w:r w:rsidR="00C068A1">
        <w:rPr>
          <w:rFonts w:ascii="Times New Roman" w:hAnsi="Times New Roman" w:cs="Times New Roman"/>
          <w:b/>
          <w:bCs/>
          <w:iCs/>
          <w:sz w:val="24"/>
          <w:szCs w:val="24"/>
        </w:rPr>
        <w:t xml:space="preserve"> </w:t>
      </w:r>
      <w:r w:rsidR="008C1200" w:rsidRPr="008C1200">
        <w:rPr>
          <w:rFonts w:ascii="Times New Roman" w:hAnsi="Times New Roman" w:cs="Times New Roman"/>
          <w:b/>
          <w:bCs/>
          <w:iCs/>
          <w:sz w:val="24"/>
          <w:szCs w:val="24"/>
        </w:rPr>
        <w:t>relativi</w:t>
      </w:r>
      <w:r w:rsidR="00C068A1">
        <w:rPr>
          <w:rFonts w:ascii="Times New Roman" w:hAnsi="Times New Roman" w:cs="Times New Roman"/>
          <w:b/>
          <w:bCs/>
          <w:iCs/>
          <w:sz w:val="24"/>
          <w:szCs w:val="24"/>
        </w:rPr>
        <w:t xml:space="preserve"> </w:t>
      </w:r>
      <w:r w:rsidR="008C1200" w:rsidRPr="008C1200">
        <w:rPr>
          <w:rFonts w:ascii="Times New Roman" w:hAnsi="Times New Roman" w:cs="Times New Roman"/>
          <w:b/>
          <w:bCs/>
          <w:iCs/>
          <w:sz w:val="24"/>
          <w:szCs w:val="24"/>
        </w:rPr>
        <w:t>alle</w:t>
      </w:r>
      <w:r w:rsidR="00C068A1">
        <w:rPr>
          <w:rFonts w:ascii="Times New Roman" w:hAnsi="Times New Roman" w:cs="Times New Roman"/>
          <w:b/>
          <w:bCs/>
          <w:iCs/>
          <w:sz w:val="24"/>
          <w:szCs w:val="24"/>
        </w:rPr>
        <w:t xml:space="preserve"> </w:t>
      </w:r>
      <w:r w:rsidR="008C1200" w:rsidRPr="008C1200">
        <w:rPr>
          <w:rFonts w:ascii="Times New Roman" w:hAnsi="Times New Roman" w:cs="Times New Roman"/>
          <w:b/>
          <w:bCs/>
          <w:iCs/>
          <w:sz w:val="24"/>
          <w:szCs w:val="24"/>
        </w:rPr>
        <w:t>procedure</w:t>
      </w:r>
      <w:r w:rsidR="00C068A1">
        <w:rPr>
          <w:rFonts w:ascii="Times New Roman" w:hAnsi="Times New Roman" w:cs="Times New Roman"/>
          <w:b/>
          <w:bCs/>
          <w:iCs/>
          <w:sz w:val="24"/>
          <w:szCs w:val="24"/>
        </w:rPr>
        <w:t xml:space="preserve"> </w:t>
      </w:r>
      <w:r w:rsidR="008C1200" w:rsidRPr="008C1200">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008C1200" w:rsidRPr="008C1200">
        <w:rPr>
          <w:rFonts w:ascii="Times New Roman" w:hAnsi="Times New Roman" w:cs="Times New Roman"/>
          <w:b/>
          <w:bCs/>
          <w:iCs/>
          <w:sz w:val="24"/>
          <w:szCs w:val="24"/>
        </w:rPr>
        <w:t>dissesto</w:t>
      </w:r>
      <w:r w:rsidR="00C068A1">
        <w:rPr>
          <w:rFonts w:ascii="Times New Roman" w:hAnsi="Times New Roman" w:cs="Times New Roman"/>
          <w:b/>
          <w:bCs/>
          <w:iCs/>
          <w:sz w:val="24"/>
          <w:szCs w:val="24"/>
        </w:rPr>
        <w:t xml:space="preserve"> </w:t>
      </w:r>
      <w:r w:rsidR="005725CF">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005725CF">
        <w:rPr>
          <w:rFonts w:ascii="Times New Roman" w:hAnsi="Times New Roman" w:cs="Times New Roman"/>
          <w:b/>
          <w:bCs/>
          <w:iCs/>
          <w:sz w:val="24"/>
          <w:szCs w:val="24"/>
        </w:rPr>
        <w:t>“</w:t>
      </w:r>
      <w:proofErr w:type="spellStart"/>
      <w:r w:rsidR="005725CF">
        <w:rPr>
          <w:rFonts w:ascii="Times New Roman" w:hAnsi="Times New Roman" w:cs="Times New Roman"/>
          <w:b/>
          <w:bCs/>
          <w:iCs/>
          <w:sz w:val="24"/>
          <w:szCs w:val="24"/>
        </w:rPr>
        <w:t>predissesto</w:t>
      </w:r>
      <w:proofErr w:type="spellEnd"/>
      <w:r w:rsidR="005725CF">
        <w:rPr>
          <w:rFonts w:ascii="Times New Roman" w:hAnsi="Times New Roman" w:cs="Times New Roman"/>
          <w:b/>
          <w:bCs/>
          <w:iCs/>
          <w:sz w:val="24"/>
          <w:szCs w:val="24"/>
        </w:rPr>
        <w:t>”</w:t>
      </w:r>
      <w:r w:rsidR="00AE55EF">
        <w:rPr>
          <w:rFonts w:ascii="Times New Roman" w:hAnsi="Times New Roman" w:cs="Times New Roman"/>
          <w:b/>
          <w:bCs/>
          <w:iCs/>
          <w:sz w:val="24"/>
          <w:szCs w:val="24"/>
        </w:rPr>
        <w:t>.</w:t>
      </w:r>
      <w:r w:rsidR="00C068A1">
        <w:rPr>
          <w:rFonts w:ascii="Times New Roman" w:hAnsi="Times New Roman" w:cs="Times New Roman"/>
          <w:b/>
          <w:bCs/>
          <w:iCs/>
          <w:sz w:val="24"/>
          <w:szCs w:val="24"/>
        </w:rPr>
        <w:t xml:space="preserve"> </w:t>
      </w:r>
      <w:r w:rsidR="00AE55EF" w:rsidRPr="003526CB">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00AE55EF" w:rsidRPr="003526CB">
        <w:rPr>
          <w:rFonts w:ascii="Times New Roman" w:hAnsi="Times New Roman" w:cs="Times New Roman"/>
          <w:iCs/>
          <w:sz w:val="24"/>
          <w:szCs w:val="24"/>
        </w:rPr>
        <w:t>tratta</w:t>
      </w:r>
      <w:r w:rsidR="00C068A1">
        <w:rPr>
          <w:rFonts w:ascii="Times New Roman" w:hAnsi="Times New Roman" w:cs="Times New Roman"/>
          <w:iCs/>
          <w:sz w:val="24"/>
          <w:szCs w:val="24"/>
        </w:rPr>
        <w:t xml:space="preserve"> </w:t>
      </w:r>
      <w:r w:rsidR="00AE55EF" w:rsidRPr="003526CB">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00AE55EF" w:rsidRPr="003526CB">
        <w:rPr>
          <w:rFonts w:ascii="Times New Roman" w:hAnsi="Times New Roman" w:cs="Times New Roman"/>
          <w:iCs/>
          <w:sz w:val="24"/>
          <w:szCs w:val="24"/>
        </w:rPr>
        <w:t>particolare</w:t>
      </w:r>
      <w:r w:rsidR="00C068A1">
        <w:rPr>
          <w:rFonts w:ascii="Times New Roman" w:hAnsi="Times New Roman" w:cs="Times New Roman"/>
          <w:iCs/>
          <w:sz w:val="24"/>
          <w:szCs w:val="24"/>
        </w:rPr>
        <w:t xml:space="preserve"> </w:t>
      </w:r>
      <w:r w:rsidR="003526CB" w:rsidRPr="003526CB">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w:t>
      </w:r>
    </w:p>
    <w:p w:rsidR="00DB28E9" w:rsidRPr="00DB28E9"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deliberazione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dissesto</w:t>
      </w:r>
      <w:r w:rsidR="00C068A1">
        <w:rPr>
          <w:rFonts w:ascii="Times New Roman" w:hAnsi="Times New Roman" w:cs="Times New Roman"/>
          <w:iCs/>
          <w:sz w:val="24"/>
          <w:szCs w:val="24"/>
        </w:rPr>
        <w:t xml:space="preserve"> </w:t>
      </w:r>
      <w:r w:rsidR="003526CB">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246</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w:t>
      </w:r>
      <w:proofErr w:type="spellStart"/>
      <w:r w:rsidR="003526CB">
        <w:rPr>
          <w:rFonts w:ascii="Times New Roman" w:hAnsi="Times New Roman" w:cs="Times New Roman"/>
          <w:iCs/>
          <w:sz w:val="24"/>
          <w:szCs w:val="24"/>
        </w:rPr>
        <w:t>.</w:t>
      </w:r>
      <w:r w:rsidRPr="00DB28E9">
        <w:rPr>
          <w:rFonts w:ascii="Times New Roman" w:hAnsi="Times New Roman" w:cs="Times New Roman"/>
          <w:iCs/>
          <w:sz w:val="24"/>
          <w:szCs w:val="24"/>
        </w:rPr>
        <w:t>2</w:t>
      </w:r>
      <w:proofErr w:type="spellEnd"/>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3526CB">
        <w:rPr>
          <w:rFonts w:ascii="Times New Roman" w:hAnsi="Times New Roman" w:cs="Times New Roman"/>
          <w:iCs/>
          <w:sz w:val="24"/>
          <w:szCs w:val="24"/>
        </w:rPr>
        <w:t>);</w:t>
      </w:r>
    </w:p>
    <w:p w:rsidR="00DB28E9" w:rsidRPr="00DB28E9"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deliberazione</w:t>
      </w:r>
      <w:r w:rsidR="00C068A1">
        <w:rPr>
          <w:rFonts w:ascii="Times New Roman" w:hAnsi="Times New Roman" w:cs="Times New Roman"/>
          <w:iCs/>
          <w:sz w:val="24"/>
          <w:szCs w:val="24"/>
        </w:rPr>
        <w:t xml:space="preserve"> </w:t>
      </w:r>
      <w:r w:rsidR="003526CB">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attivazione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entrate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proprie</w:t>
      </w:r>
      <w:r w:rsidR="00C068A1">
        <w:rPr>
          <w:rFonts w:ascii="Times New Roman" w:hAnsi="Times New Roman" w:cs="Times New Roman"/>
          <w:iCs/>
          <w:sz w:val="24"/>
          <w:szCs w:val="24"/>
        </w:rPr>
        <w:t xml:space="preserve"> </w:t>
      </w:r>
      <w:r w:rsidR="003526CB">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251</w:t>
      </w:r>
      <w:r w:rsidR="00C068A1">
        <w:rPr>
          <w:rFonts w:ascii="Times New Roman" w:hAnsi="Times New Roman" w:cs="Times New Roman"/>
          <w:iCs/>
          <w:sz w:val="24"/>
          <w:szCs w:val="24"/>
        </w:rPr>
        <w:t xml:space="preserve"> </w:t>
      </w:r>
      <w:proofErr w:type="spellStart"/>
      <w:r w:rsidRPr="00DB28E9">
        <w:rPr>
          <w:rFonts w:ascii="Times New Roman" w:hAnsi="Times New Roman" w:cs="Times New Roman"/>
          <w:iCs/>
          <w:sz w:val="24"/>
          <w:szCs w:val="24"/>
        </w:rPr>
        <w:t>co</w:t>
      </w:r>
      <w:proofErr w:type="spellEnd"/>
      <w:r w:rsidR="003526CB">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3526CB">
        <w:rPr>
          <w:rFonts w:ascii="Times New Roman" w:hAnsi="Times New Roman" w:cs="Times New Roman"/>
          <w:iCs/>
          <w:sz w:val="24"/>
          <w:szCs w:val="24"/>
        </w:rPr>
        <w:t>);</w:t>
      </w:r>
    </w:p>
    <w:p w:rsidR="00DB28E9" w:rsidRPr="00DB28E9"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presentazione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Ministro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dell’interno</w:t>
      </w:r>
      <w:r w:rsidR="00C068A1">
        <w:rPr>
          <w:rFonts w:ascii="Times New Roman" w:hAnsi="Times New Roman" w:cs="Times New Roman"/>
          <w:iCs/>
          <w:sz w:val="24"/>
          <w:szCs w:val="24"/>
        </w:rPr>
        <w:t xml:space="preserve"> </w:t>
      </w:r>
      <w:r w:rsidR="00E47B6F">
        <w:rPr>
          <w:rFonts w:ascii="Times New Roman" w:hAnsi="Times New Roman" w:cs="Times New Roman"/>
          <w:iCs/>
          <w:sz w:val="24"/>
          <w:szCs w:val="24"/>
        </w:rPr>
        <w:t>dell’</w:t>
      </w:r>
      <w:r w:rsidRPr="00DB28E9">
        <w:rPr>
          <w:rFonts w:ascii="Times New Roman" w:hAnsi="Times New Roman" w:cs="Times New Roman"/>
          <w:iCs/>
          <w:sz w:val="24"/>
          <w:szCs w:val="24"/>
        </w:rPr>
        <w:t>ipotesi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riequilibrato</w:t>
      </w:r>
      <w:r w:rsidR="00C068A1">
        <w:rPr>
          <w:rFonts w:ascii="Times New Roman" w:hAnsi="Times New Roman" w:cs="Times New Roman"/>
          <w:iCs/>
          <w:sz w:val="24"/>
          <w:szCs w:val="24"/>
        </w:rPr>
        <w:t xml:space="preserve"> </w:t>
      </w:r>
      <w:r w:rsidR="00E47B6F">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259</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w:t>
      </w:r>
      <w:proofErr w:type="spellStart"/>
      <w:r w:rsidR="00E47B6F">
        <w:rPr>
          <w:rFonts w:ascii="Times New Roman" w:hAnsi="Times New Roman" w:cs="Times New Roman"/>
          <w:iCs/>
          <w:sz w:val="24"/>
          <w:szCs w:val="24"/>
        </w:rPr>
        <w:t>.</w:t>
      </w:r>
      <w:r w:rsidRPr="00DB28E9">
        <w:rPr>
          <w:rFonts w:ascii="Times New Roman" w:hAnsi="Times New Roman" w:cs="Times New Roman"/>
          <w:iCs/>
          <w:sz w:val="24"/>
          <w:szCs w:val="24"/>
        </w:rPr>
        <w:t>1</w:t>
      </w:r>
      <w:proofErr w:type="spellEnd"/>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E47B6F">
        <w:rPr>
          <w:rFonts w:ascii="Times New Roman" w:hAnsi="Times New Roman" w:cs="Times New Roman"/>
          <w:iCs/>
          <w:sz w:val="24"/>
          <w:szCs w:val="24"/>
        </w:rPr>
        <w:t>)</w:t>
      </w:r>
    </w:p>
    <w:p w:rsidR="00DB28E9" w:rsidRPr="00DB28E9"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presentazione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nuova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ipotesi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riequilibrato</w:t>
      </w:r>
      <w:r w:rsidR="00C068A1">
        <w:rPr>
          <w:rFonts w:ascii="Times New Roman" w:hAnsi="Times New Roman" w:cs="Times New Roman"/>
          <w:iCs/>
          <w:sz w:val="24"/>
          <w:szCs w:val="24"/>
        </w:rPr>
        <w:t xml:space="preserve"> </w:t>
      </w:r>
      <w:r w:rsidR="005725CF">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261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w:t>
      </w:r>
      <w:proofErr w:type="spellStart"/>
      <w:r w:rsidR="005725CF">
        <w:rPr>
          <w:rFonts w:ascii="Times New Roman" w:hAnsi="Times New Roman" w:cs="Times New Roman"/>
          <w:iCs/>
          <w:sz w:val="24"/>
          <w:szCs w:val="24"/>
        </w:rPr>
        <w:t>.</w:t>
      </w:r>
      <w:r w:rsidRPr="00DB28E9">
        <w:rPr>
          <w:rFonts w:ascii="Times New Roman" w:hAnsi="Times New Roman" w:cs="Times New Roman"/>
          <w:iCs/>
          <w:sz w:val="24"/>
          <w:szCs w:val="24"/>
        </w:rPr>
        <w:t>4</w:t>
      </w:r>
      <w:proofErr w:type="spellEnd"/>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5725CF">
        <w:rPr>
          <w:rFonts w:ascii="Times New Roman" w:hAnsi="Times New Roman" w:cs="Times New Roman"/>
          <w:iCs/>
          <w:sz w:val="24"/>
          <w:szCs w:val="24"/>
        </w:rPr>
        <w:t>)</w:t>
      </w:r>
    </w:p>
    <w:p w:rsidR="00DB28E9" w:rsidRPr="00DB28E9" w:rsidRDefault="00DB28E9" w:rsidP="00DB28E9">
      <w:pPr>
        <w:pStyle w:val="Paragrafoelenco"/>
        <w:numPr>
          <w:ilvl w:val="0"/>
          <w:numId w:val="30"/>
        </w:numPr>
        <w:spacing w:after="0" w:line="240" w:lineRule="auto"/>
        <w:jc w:val="both"/>
        <w:textAlignment w:val="baseline"/>
        <w:rPr>
          <w:rFonts w:ascii="Times New Roman" w:eastAsia="Times New Roman" w:hAnsi="Times New Roman" w:cs="Times New Roman"/>
          <w:color w:val="000000"/>
          <w:sz w:val="24"/>
          <w:szCs w:val="24"/>
          <w:lang w:eastAsia="it-IT"/>
        </w:rPr>
      </w:pPr>
      <w:r w:rsidRPr="00DB28E9">
        <w:rPr>
          <w:rFonts w:ascii="Times New Roman" w:eastAsia="Times New Roman" w:hAnsi="Times New Roman" w:cs="Times New Roman"/>
          <w:color w:val="000000"/>
          <w:sz w:val="24"/>
          <w:szCs w:val="24"/>
          <w:lang w:eastAsia="it-IT"/>
        </w:rPr>
        <w:t>deliberazione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del</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bilancio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stabilmente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riequilibrato</w:t>
      </w:r>
      <w:r w:rsidR="00C068A1">
        <w:rPr>
          <w:rFonts w:ascii="Times New Roman" w:eastAsia="Times New Roman" w:hAnsi="Times New Roman" w:cs="Times New Roman"/>
          <w:color w:val="000000"/>
          <w:sz w:val="24"/>
          <w:szCs w:val="24"/>
          <w:lang w:eastAsia="it-IT"/>
        </w:rPr>
        <w:t xml:space="preserve"> </w:t>
      </w:r>
      <w:r w:rsidR="005725CF">
        <w:rPr>
          <w:rFonts w:ascii="Times New Roman" w:eastAsia="Times New Roman" w:hAnsi="Times New Roman" w:cs="Times New Roman"/>
          <w:color w:val="000000"/>
          <w:sz w:val="24"/>
          <w:szCs w:val="24"/>
          <w:lang w:eastAsia="it-IT"/>
        </w:rPr>
        <w:t>(</w:t>
      </w:r>
      <w:r w:rsidRPr="00DB28E9">
        <w:rPr>
          <w:rFonts w:ascii="Times New Roman" w:eastAsia="Times New Roman" w:hAnsi="Times New Roman" w:cs="Times New Roman"/>
          <w:color w:val="000000"/>
          <w:sz w:val="24"/>
          <w:szCs w:val="24"/>
          <w:lang w:eastAsia="it-IT"/>
        </w:rPr>
        <w:t>art.</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264,</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co</w:t>
      </w:r>
      <w:proofErr w:type="spellStart"/>
      <w:r w:rsidR="005725CF">
        <w:rPr>
          <w:rFonts w:ascii="Times New Roman" w:eastAsia="Times New Roman" w:hAnsi="Times New Roman" w:cs="Times New Roman"/>
          <w:color w:val="000000"/>
          <w:sz w:val="24"/>
          <w:szCs w:val="24"/>
          <w:lang w:eastAsia="it-IT"/>
        </w:rPr>
        <w:t>.</w:t>
      </w:r>
      <w:r w:rsidRPr="00DB28E9">
        <w:rPr>
          <w:rFonts w:ascii="Times New Roman" w:eastAsia="Times New Roman" w:hAnsi="Times New Roman" w:cs="Times New Roman"/>
          <w:color w:val="000000"/>
          <w:sz w:val="24"/>
          <w:szCs w:val="24"/>
          <w:lang w:eastAsia="it-IT"/>
        </w:rPr>
        <w:t>1</w:t>
      </w:r>
      <w:proofErr w:type="spellEnd"/>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TUEL</w:t>
      </w:r>
      <w:r w:rsidR="005725CF">
        <w:rPr>
          <w:rFonts w:ascii="Times New Roman" w:eastAsia="Times New Roman" w:hAnsi="Times New Roman" w:cs="Times New Roman"/>
          <w:color w:val="000000"/>
          <w:sz w:val="24"/>
          <w:szCs w:val="24"/>
          <w:lang w:eastAsia="it-IT"/>
        </w:rPr>
        <w:t>)</w:t>
      </w:r>
    </w:p>
    <w:p w:rsidR="00DB28E9" w:rsidRPr="00DB28E9"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eastAsia="Times New Roman" w:hAnsi="Times New Roman" w:cs="Times New Roman"/>
          <w:color w:val="000000"/>
          <w:sz w:val="24"/>
          <w:szCs w:val="24"/>
          <w:lang w:eastAsia="it-IT"/>
        </w:rPr>
        <w:t>delibera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del</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piano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riequilibrio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finanziario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pluriennale</w:t>
      </w:r>
      <w:r w:rsidR="00C068A1">
        <w:rPr>
          <w:rFonts w:ascii="Times New Roman" w:eastAsia="Times New Roman" w:hAnsi="Times New Roman" w:cs="Times New Roman"/>
          <w:color w:val="000000"/>
          <w:sz w:val="24"/>
          <w:szCs w:val="24"/>
          <w:lang w:eastAsia="it-IT"/>
        </w:rPr>
        <w:t xml:space="preserve"> </w:t>
      </w:r>
      <w:r w:rsidR="00B0306E">
        <w:rPr>
          <w:rFonts w:ascii="Times New Roman" w:eastAsia="Times New Roman" w:hAnsi="Times New Roman" w:cs="Times New Roman"/>
          <w:color w:val="000000"/>
          <w:sz w:val="24"/>
          <w:szCs w:val="24"/>
          <w:lang w:eastAsia="it-IT"/>
        </w:rPr>
        <w:t>(</w:t>
      </w:r>
      <w:r w:rsidRPr="00DB28E9">
        <w:rPr>
          <w:rFonts w:ascii="Times New Roman" w:eastAsia="Times New Roman" w:hAnsi="Times New Roman" w:cs="Times New Roman"/>
          <w:color w:val="000000"/>
          <w:sz w:val="24"/>
          <w:szCs w:val="24"/>
          <w:lang w:eastAsia="it-IT"/>
        </w:rPr>
        <w:t>art.</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243</w:t>
      </w:r>
      <w:r w:rsidR="00B0306E">
        <w:rPr>
          <w:rFonts w:ascii="Times New Roman" w:eastAsia="Times New Roman" w:hAnsi="Times New Roman" w:cs="Times New Roman"/>
          <w:color w:val="000000"/>
          <w:sz w:val="24"/>
          <w:szCs w:val="24"/>
          <w:lang w:eastAsia="it-IT"/>
        </w:rPr>
        <w:t>-</w:t>
      </w:r>
      <w:r w:rsidRPr="00DB28E9">
        <w:rPr>
          <w:rFonts w:ascii="Times New Roman" w:eastAsia="Times New Roman" w:hAnsi="Times New Roman" w:cs="Times New Roman"/>
          <w:color w:val="000000"/>
          <w:sz w:val="24"/>
          <w:szCs w:val="24"/>
          <w:lang w:eastAsia="it-IT"/>
        </w:rPr>
        <w:t>bis,</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co</w:t>
      </w:r>
      <w:proofErr w:type="spellStart"/>
      <w:r w:rsidR="00B0306E">
        <w:rPr>
          <w:rFonts w:ascii="Times New Roman" w:eastAsia="Times New Roman" w:hAnsi="Times New Roman" w:cs="Times New Roman"/>
          <w:color w:val="000000"/>
          <w:sz w:val="24"/>
          <w:szCs w:val="24"/>
          <w:lang w:eastAsia="it-IT"/>
        </w:rPr>
        <w:t>.</w:t>
      </w:r>
      <w:r w:rsidRPr="00DB28E9">
        <w:rPr>
          <w:rFonts w:ascii="Times New Roman" w:eastAsia="Times New Roman" w:hAnsi="Times New Roman" w:cs="Times New Roman"/>
          <w:color w:val="000000"/>
          <w:sz w:val="24"/>
          <w:szCs w:val="24"/>
          <w:lang w:eastAsia="it-IT"/>
        </w:rPr>
        <w:t>5</w:t>
      </w:r>
      <w:proofErr w:type="spellEnd"/>
      <w:r w:rsidRPr="00DB28E9">
        <w:rPr>
          <w:rFonts w:ascii="Times New Roman" w:eastAsia="Times New Roman" w:hAnsi="Times New Roman" w:cs="Times New Roman"/>
          <w:color w:val="000000"/>
          <w:sz w:val="24"/>
          <w:szCs w:val="24"/>
          <w:lang w:eastAsia="it-IT"/>
        </w:rPr>
        <w:t>,</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TUEL</w:t>
      </w:r>
      <w:r w:rsidR="00B0306E">
        <w:rPr>
          <w:rFonts w:ascii="Times New Roman" w:eastAsia="Times New Roman" w:hAnsi="Times New Roman" w:cs="Times New Roman"/>
          <w:color w:val="000000"/>
          <w:sz w:val="24"/>
          <w:szCs w:val="24"/>
          <w:lang w:eastAsia="it-IT"/>
        </w:rPr>
        <w:t>)</w:t>
      </w:r>
    </w:p>
    <w:p w:rsidR="00D83E1F" w:rsidRDefault="00DB28E9" w:rsidP="00DB28E9">
      <w:pPr>
        <w:pStyle w:val="Paragrafoelenco"/>
        <w:numPr>
          <w:ilvl w:val="0"/>
          <w:numId w:val="30"/>
        </w:num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lastRenderedPageBreak/>
        <w:t>l’esame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formulazione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rilievi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richieste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istruttorie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l’impugnazione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delibera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approvazione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diniego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piano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riequilibrio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pluriennale</w:t>
      </w:r>
      <w:r w:rsidR="00C068A1">
        <w:rPr>
          <w:rFonts w:ascii="Times New Roman" w:hAnsi="Times New Roman" w:cs="Times New Roman"/>
          <w:iCs/>
          <w:sz w:val="24"/>
          <w:szCs w:val="24"/>
        </w:rPr>
        <w:t xml:space="preserve"> </w:t>
      </w:r>
      <w:r w:rsidR="00B0306E">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243</w:t>
      </w:r>
      <w:r w:rsidR="00B0306E">
        <w:rPr>
          <w:rFonts w:ascii="Times New Roman" w:hAnsi="Times New Roman" w:cs="Times New Roman"/>
          <w:iCs/>
          <w:sz w:val="24"/>
          <w:szCs w:val="24"/>
        </w:rPr>
        <w:t>-</w:t>
      </w:r>
      <w:r w:rsidRPr="00B0306E">
        <w:rPr>
          <w:rFonts w:ascii="Times New Roman" w:hAnsi="Times New Roman" w:cs="Times New Roman"/>
          <w:i/>
          <w:sz w:val="24"/>
          <w:szCs w:val="24"/>
        </w:rPr>
        <w:t>quater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B0306E">
        <w:rPr>
          <w:rFonts w:ascii="Times New Roman" w:hAnsi="Times New Roman" w:cs="Times New Roman"/>
          <w:iCs/>
          <w:sz w:val="24"/>
          <w:szCs w:val="24"/>
        </w:rPr>
        <w:t>)</w:t>
      </w:r>
    </w:p>
    <w:p w:rsidR="00DB28E9" w:rsidRPr="00DB28E9" w:rsidRDefault="00DB28E9" w:rsidP="009A5758">
      <w:pPr>
        <w:spacing w:after="0" w:line="240" w:lineRule="auto"/>
        <w:jc w:val="both"/>
        <w:textAlignment w:val="baseline"/>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795313">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795313">
        <w:rPr>
          <w:rFonts w:ascii="Times New Roman" w:hAnsi="Times New Roman" w:cs="Times New Roman"/>
          <w:b/>
          <w:bCs/>
          <w:iCs/>
          <w:sz w:val="24"/>
          <w:szCs w:val="24"/>
        </w:rPr>
        <w:t>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009A5758">
        <w:rPr>
          <w:rFonts w:ascii="Times New Roman" w:hAnsi="Times New Roman" w:cs="Times New Roman"/>
          <w:iCs/>
          <w:sz w:val="24"/>
          <w:szCs w:val="24"/>
        </w:rPr>
        <w:t>inoltre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differimento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settembre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00DE389C">
        <w:rPr>
          <w:rFonts w:ascii="Times New Roman" w:hAnsi="Times New Roman" w:cs="Times New Roman"/>
          <w:iCs/>
          <w:sz w:val="24"/>
          <w:szCs w:val="24"/>
        </w:rPr>
        <w:t>l’intimazione</w:t>
      </w:r>
      <w:r w:rsidR="00C068A1">
        <w:rPr>
          <w:rFonts w:ascii="Times New Roman" w:hAnsi="Times New Roman" w:cs="Times New Roman"/>
          <w:iCs/>
          <w:sz w:val="24"/>
          <w:szCs w:val="24"/>
        </w:rPr>
        <w:t xml:space="preserve"> </w:t>
      </w:r>
      <w:r w:rsidR="00DE389C">
        <w:rPr>
          <w:rFonts w:ascii="Times New Roman" w:hAnsi="Times New Roman" w:cs="Times New Roman"/>
          <w:iCs/>
          <w:sz w:val="24"/>
          <w:szCs w:val="24"/>
        </w:rPr>
        <w:t>all’ente</w:t>
      </w:r>
      <w:r w:rsidR="00C068A1">
        <w:rPr>
          <w:rFonts w:ascii="Times New Roman" w:hAnsi="Times New Roman" w:cs="Times New Roman"/>
          <w:iCs/>
          <w:sz w:val="24"/>
          <w:szCs w:val="24"/>
        </w:rPr>
        <w:t xml:space="preserve"> </w:t>
      </w:r>
      <w:r w:rsidR="00DE389C">
        <w:rPr>
          <w:rFonts w:ascii="Times New Roman" w:hAnsi="Times New Roman" w:cs="Times New Roman"/>
          <w:iCs/>
          <w:sz w:val="24"/>
          <w:szCs w:val="24"/>
        </w:rPr>
        <w:t>inadempiente</w:t>
      </w:r>
      <w:r w:rsidR="00C068A1">
        <w:rPr>
          <w:rFonts w:ascii="Times New Roman" w:hAnsi="Times New Roman" w:cs="Times New Roman"/>
          <w:iCs/>
          <w:sz w:val="24"/>
          <w:szCs w:val="24"/>
        </w:rPr>
        <w:t xml:space="preserve"> </w:t>
      </w:r>
      <w:r w:rsidR="001E4122">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001E4122">
        <w:rPr>
          <w:rFonts w:ascii="Times New Roman" w:hAnsi="Times New Roman" w:cs="Times New Roman"/>
          <w:iCs/>
          <w:sz w:val="24"/>
          <w:szCs w:val="24"/>
        </w:rPr>
        <w:t>deliberare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riequilibra</w:t>
      </w:r>
      <w:r w:rsidR="00724DBB">
        <w:rPr>
          <w:rFonts w:ascii="Times New Roman" w:hAnsi="Times New Roman" w:cs="Times New Roman"/>
          <w:iCs/>
          <w:sz w:val="24"/>
          <w:szCs w:val="24"/>
        </w:rPr>
        <w:t>to</w:t>
      </w:r>
      <w:r w:rsidR="00C068A1">
        <w:rPr>
          <w:rFonts w:ascii="Times New Roman" w:hAnsi="Times New Roman" w:cs="Times New Roman"/>
          <w:iCs/>
          <w:sz w:val="24"/>
          <w:szCs w:val="24"/>
        </w:rPr>
        <w:t xml:space="preserve"> </w:t>
      </w:r>
      <w:r w:rsidR="00724DBB">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264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w:t>
      </w:r>
      <w:proofErr w:type="spellStart"/>
      <w:r w:rsidR="00804228">
        <w:rPr>
          <w:rFonts w:ascii="Times New Roman" w:hAnsi="Times New Roman" w:cs="Times New Roman"/>
          <w:iCs/>
          <w:sz w:val="24"/>
          <w:szCs w:val="24"/>
        </w:rPr>
        <w:t>.</w:t>
      </w:r>
      <w:r w:rsidRPr="00DB28E9">
        <w:rPr>
          <w:rFonts w:ascii="Times New Roman" w:hAnsi="Times New Roman" w:cs="Times New Roman"/>
          <w:iCs/>
          <w:sz w:val="24"/>
          <w:szCs w:val="24"/>
        </w:rPr>
        <w:t>2</w:t>
      </w:r>
      <w:proofErr w:type="spellEnd"/>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804228">
        <w:rPr>
          <w:rFonts w:ascii="Times New Roman" w:hAnsi="Times New Roman" w:cs="Times New Roman"/>
          <w:iCs/>
          <w:sz w:val="24"/>
          <w:szCs w:val="24"/>
        </w:rPr>
        <w:t>)</w:t>
      </w:r>
      <w:r w:rsidRPr="00DB28E9">
        <w:rPr>
          <w:rFonts w:ascii="Times New Roman" w:hAnsi="Times New Roman" w:cs="Times New Roman"/>
          <w:iCs/>
          <w:sz w:val="24"/>
          <w:szCs w:val="24"/>
        </w:rPr>
        <w:t>.</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E229C">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DE229C">
        <w:rPr>
          <w:rFonts w:ascii="Times New Roman" w:hAnsi="Times New Roman" w:cs="Times New Roman"/>
          <w:b/>
          <w:bCs/>
          <w:iCs/>
          <w:sz w:val="24"/>
          <w:szCs w:val="24"/>
        </w:rPr>
        <w:t>9</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differimento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dicembre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richiedere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l’anticipazione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cassa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garantire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finanziaria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locali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sciolti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mafia</w:t>
      </w:r>
      <w:r w:rsidR="00C068A1">
        <w:rPr>
          <w:rFonts w:ascii="Times New Roman" w:hAnsi="Times New Roman" w:cs="Times New Roman"/>
          <w:iCs/>
          <w:sz w:val="24"/>
          <w:szCs w:val="24"/>
        </w:rPr>
        <w:t xml:space="preserve"> </w:t>
      </w:r>
      <w:r w:rsidR="00DE229C">
        <w:rPr>
          <w:rFonts w:ascii="Times New Roman" w:hAnsi="Times New Roman" w:cs="Times New Roman"/>
          <w:iCs/>
          <w:sz w:val="24"/>
          <w:szCs w:val="24"/>
        </w:rPr>
        <w:t>(</w:t>
      </w:r>
      <w:r w:rsidRPr="00DB28E9">
        <w:rPr>
          <w:rFonts w:ascii="Times New Roman" w:hAnsi="Times New Roman" w:cs="Times New Roman"/>
          <w:iCs/>
          <w:sz w:val="24"/>
          <w:szCs w:val="24"/>
        </w:rPr>
        <w:t>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243</w:t>
      </w:r>
      <w:r w:rsidR="00DE229C">
        <w:rPr>
          <w:rFonts w:ascii="Times New Roman" w:hAnsi="Times New Roman" w:cs="Times New Roman"/>
          <w:iCs/>
          <w:sz w:val="24"/>
          <w:szCs w:val="24"/>
        </w:rPr>
        <w:t>-</w:t>
      </w:r>
      <w:r w:rsidRPr="00DB28E9">
        <w:rPr>
          <w:rFonts w:ascii="Times New Roman" w:hAnsi="Times New Roman" w:cs="Times New Roman"/>
          <w:iCs/>
          <w:sz w:val="24"/>
          <w:szCs w:val="24"/>
        </w:rPr>
        <w:t>quinquies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w:t>
      </w:r>
      <w:proofErr w:type="spellStart"/>
      <w:r w:rsidR="00DE229C">
        <w:rPr>
          <w:rFonts w:ascii="Times New Roman" w:hAnsi="Times New Roman" w:cs="Times New Roman"/>
          <w:iCs/>
          <w:sz w:val="24"/>
          <w:szCs w:val="24"/>
        </w:rPr>
        <w:t>.</w:t>
      </w:r>
      <w:r w:rsidRPr="00DB28E9">
        <w:rPr>
          <w:rFonts w:ascii="Times New Roman" w:hAnsi="Times New Roman" w:cs="Times New Roman"/>
          <w:iCs/>
          <w:sz w:val="24"/>
          <w:szCs w:val="24"/>
        </w:rPr>
        <w:t>1</w:t>
      </w:r>
      <w:proofErr w:type="spellEnd"/>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DE229C">
        <w:rPr>
          <w:rFonts w:ascii="Times New Roman" w:hAnsi="Times New Roman" w:cs="Times New Roman"/>
          <w:iCs/>
          <w:sz w:val="24"/>
          <w:szCs w:val="24"/>
        </w:rPr>
        <w:t>)</w:t>
      </w:r>
      <w:r w:rsidRPr="00DB28E9">
        <w:rPr>
          <w:rFonts w:ascii="Times New Roman" w:hAnsi="Times New Roman" w:cs="Times New Roman"/>
          <w:iCs/>
          <w:sz w:val="24"/>
          <w:szCs w:val="24"/>
        </w:rPr>
        <w:t>.</w:t>
      </w:r>
    </w:p>
    <w:p w:rsidR="00DB28E9" w:rsidRPr="00DB28E9" w:rsidRDefault="00DB28E9" w:rsidP="00DB28E9">
      <w:pPr>
        <w:spacing w:after="0" w:line="240" w:lineRule="auto"/>
        <w:jc w:val="both"/>
        <w:rPr>
          <w:rFonts w:ascii="Times New Roman" w:hAnsi="Times New Roman" w:cs="Times New Roman"/>
          <w:color w:val="000000"/>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C71EC4">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C71EC4">
        <w:rPr>
          <w:rFonts w:ascii="Times New Roman" w:hAnsi="Times New Roman" w:cs="Times New Roman"/>
          <w:b/>
          <w:bCs/>
          <w:iCs/>
          <w:sz w:val="24"/>
          <w:szCs w:val="24"/>
        </w:rPr>
        <w:t>10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vigore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C068A1">
        <w:rPr>
          <w:rFonts w:ascii="Times New Roman" w:hAnsi="Times New Roman" w:cs="Times New Roman"/>
          <w:iCs/>
          <w:sz w:val="24"/>
          <w:szCs w:val="24"/>
        </w:rPr>
        <w:t xml:space="preserve"> </w:t>
      </w:r>
      <w:r w:rsidR="00483673">
        <w:rPr>
          <w:rFonts w:ascii="Times New Roman" w:hAnsi="Times New Roman" w:cs="Times New Roman"/>
          <w:iCs/>
          <w:sz w:val="24"/>
          <w:szCs w:val="24"/>
        </w:rPr>
        <w:t>(</w:t>
      </w:r>
      <w:r w:rsidRPr="00DB28E9">
        <w:rPr>
          <w:rFonts w:ascii="Times New Roman" w:hAnsi="Times New Roman" w:cs="Times New Roman"/>
          <w:iCs/>
          <w:sz w:val="24"/>
          <w:szCs w:val="24"/>
        </w:rPr>
        <w:t>18</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483673">
        <w:rPr>
          <w:rFonts w:ascii="Times New Roman" w:hAnsi="Times New Roman" w:cs="Times New Roman"/>
          <w:iCs/>
          <w:sz w:val="24"/>
          <w:szCs w:val="24"/>
        </w:rPr>
        <w:t>)</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agosto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differiti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seguenti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stabiliti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TUEL</w:t>
      </w:r>
      <w:r w:rsidR="00C068A1">
        <w:rPr>
          <w:rFonts w:ascii="Times New Roman" w:hAnsi="Times New Roman" w:cs="Times New Roman"/>
          <w:iCs/>
          <w:sz w:val="24"/>
          <w:szCs w:val="24"/>
        </w:rPr>
        <w:t xml:space="preserve"> </w:t>
      </w:r>
      <w:r w:rsidR="00867084">
        <w:rPr>
          <w:rFonts w:ascii="Times New Roman" w:hAnsi="Times New Roman" w:cs="Times New Roman"/>
          <w:iCs/>
          <w:sz w:val="24"/>
          <w:szCs w:val="24"/>
        </w:rPr>
        <w:t>relativi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casi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scioglimento</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commissariamento</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00193482">
        <w:rPr>
          <w:rFonts w:ascii="Times New Roman" w:hAnsi="Times New Roman" w:cs="Times New Roman"/>
          <w:iCs/>
          <w:sz w:val="24"/>
          <w:szCs w:val="24"/>
        </w:rPr>
        <w:t>locali</w:t>
      </w:r>
      <w:r w:rsidRPr="00DB28E9">
        <w:rPr>
          <w:rFonts w:ascii="Times New Roman" w:hAnsi="Times New Roman" w:cs="Times New Roman"/>
          <w:iCs/>
          <w:sz w:val="24"/>
          <w:szCs w:val="24"/>
        </w:rPr>
        <w:t>:</w:t>
      </w:r>
    </w:p>
    <w:p w:rsidR="00DB28E9" w:rsidRPr="00DB28E9" w:rsidRDefault="00DB28E9" w:rsidP="00DB28E9">
      <w:pPr>
        <w:pStyle w:val="Paragrafoelenco"/>
        <w:numPr>
          <w:ilvl w:val="0"/>
          <w:numId w:val="31"/>
        </w:numPr>
        <w:spacing w:after="0" w:line="240" w:lineRule="auto"/>
        <w:jc w:val="both"/>
        <w:textAlignment w:val="baseline"/>
        <w:rPr>
          <w:rFonts w:ascii="Times New Roman" w:hAnsi="Times New Roman" w:cs="Times New Roman"/>
          <w:color w:val="000000"/>
          <w:sz w:val="24"/>
          <w:szCs w:val="24"/>
        </w:rPr>
      </w:pPr>
      <w:r w:rsidRPr="00DB28E9">
        <w:rPr>
          <w:rFonts w:ascii="Times New Roman" w:eastAsia="Times New Roman" w:hAnsi="Times New Roman" w:cs="Times New Roman"/>
          <w:color w:val="000000"/>
          <w:sz w:val="24"/>
          <w:szCs w:val="24"/>
          <w:lang w:eastAsia="it-IT"/>
        </w:rPr>
        <w:t>da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90</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180</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giorni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per</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la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sospensione,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parte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del</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prefetto,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dei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consigli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comunali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provinciali</w:t>
      </w:r>
      <w:r w:rsidR="00C068A1">
        <w:rPr>
          <w:rFonts w:ascii="Times New Roman" w:eastAsia="Times New Roman" w:hAnsi="Times New Roman" w:cs="Times New Roman"/>
          <w:color w:val="000000"/>
          <w:sz w:val="24"/>
          <w:szCs w:val="24"/>
          <w:lang w:eastAsia="it-IT"/>
        </w:rPr>
        <w:t xml:space="preserve"> </w:t>
      </w:r>
      <w:r w:rsidRPr="00DB28E9">
        <w:rPr>
          <w:rFonts w:ascii="Times New Roman" w:hAnsi="Times New Roman" w:cs="Times New Roman"/>
          <w:color w:val="000000"/>
          <w:sz w:val="24"/>
          <w:szCs w:val="24"/>
        </w:rPr>
        <w:t>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nomina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un</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commissario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per</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provvisoria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amministrazione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dell'ente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(art.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141,</w:t>
      </w:r>
      <w:r w:rsidR="00C068A1">
        <w:rPr>
          <w:rFonts w:ascii="Times New Roman" w:hAnsi="Times New Roman" w:cs="Times New Roman"/>
          <w:color w:val="000000"/>
          <w:sz w:val="24"/>
          <w:szCs w:val="24"/>
        </w:rPr>
        <w:t xml:space="preserve"> </w:t>
      </w:r>
      <w:proofErr w:type="spellStart"/>
      <w:r w:rsidRPr="00DB28E9">
        <w:rPr>
          <w:rFonts w:ascii="Times New Roman" w:hAnsi="Times New Roman" w:cs="Times New Roman"/>
          <w:color w:val="000000"/>
          <w:sz w:val="24"/>
          <w:szCs w:val="24"/>
        </w:rPr>
        <w:t>c</w:t>
      </w:r>
      <w:r w:rsidR="00193482">
        <w:rPr>
          <w:rFonts w:ascii="Times New Roman" w:hAnsi="Times New Roman" w:cs="Times New Roman"/>
          <w:color w:val="000000"/>
          <w:sz w:val="24"/>
          <w:szCs w:val="24"/>
        </w:rPr>
        <w:t>o</w:t>
      </w:r>
      <w:proofErr w:type="spellEnd"/>
      <w:r w:rsidRPr="00DB28E9">
        <w:rPr>
          <w:rFonts w:ascii="Times New Roman" w:hAnsi="Times New Roman" w:cs="Times New Roman"/>
          <w:color w:val="000000"/>
          <w:sz w:val="24"/>
          <w:szCs w:val="24"/>
        </w:rPr>
        <w: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7)</w:t>
      </w:r>
      <w:r w:rsidR="00D74431">
        <w:rPr>
          <w:rFonts w:ascii="Times New Roman" w:hAnsi="Times New Roman" w:cs="Times New Roman"/>
          <w:color w:val="000000"/>
          <w:sz w:val="24"/>
          <w:szCs w:val="24"/>
        </w:rPr>
        <w:t>;</w:t>
      </w:r>
    </w:p>
    <w:p w:rsidR="00DB28E9" w:rsidRPr="00DB28E9" w:rsidRDefault="00DB28E9" w:rsidP="00DB28E9">
      <w:pPr>
        <w:pStyle w:val="Paragrafoelenco"/>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it-IT"/>
        </w:rPr>
      </w:pPr>
      <w:r w:rsidRPr="00DB28E9">
        <w:rPr>
          <w:rFonts w:ascii="Times New Roman" w:eastAsia="Times New Roman" w:hAnsi="Times New Roman" w:cs="Times New Roman"/>
          <w:color w:val="000000"/>
          <w:sz w:val="24"/>
          <w:szCs w:val="24"/>
          <w:lang w:eastAsia="it-IT"/>
        </w:rPr>
        <w:t>da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45</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a</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135</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giorni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il</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termine</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entro</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il</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quale,</w:t>
      </w:r>
      <w:r w:rsidR="00C068A1">
        <w:rPr>
          <w:rFonts w:ascii="Times New Roman" w:eastAsia="Times New Roman" w:hAnsi="Times New Roman" w:cs="Times New Roman"/>
          <w:color w:val="000000"/>
          <w:sz w:val="24"/>
          <w:szCs w:val="24"/>
          <w:lang w:eastAsia="it-IT"/>
        </w:rPr>
        <w:t xml:space="preserve"> </w:t>
      </w:r>
      <w:r w:rsidRPr="00DB28E9">
        <w:rPr>
          <w:rFonts w:ascii="Times New Roman" w:hAnsi="Times New Roman" w:cs="Times New Roman"/>
          <w:color w:val="000000"/>
          <w:sz w:val="24"/>
          <w:szCs w:val="24"/>
        </w:rPr>
        <w:t>dal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deposito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conclusioni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commissione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d’indagine,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prefetto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invia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Ministro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dell’interno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relazione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con</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quale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si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dà</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conto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eventuale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sussistenza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degli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elementi</w:t>
      </w:r>
      <w:r w:rsidR="00C068A1">
        <w:rPr>
          <w:rFonts w:ascii="Times New Roman" w:eastAsia="Times New Roman" w:hAnsi="Times New Roman" w:cs="Times New Roman"/>
          <w:color w:val="000000"/>
          <w:sz w:val="24"/>
          <w:szCs w:val="24"/>
          <w:lang w:eastAsia="it-IT"/>
        </w:rPr>
        <w:t xml:space="preserve"> </w:t>
      </w:r>
      <w:r w:rsidRPr="00DB28E9">
        <w:rPr>
          <w:rFonts w:ascii="Times New Roman" w:eastAsia="Times New Roman" w:hAnsi="Times New Roman" w:cs="Times New Roman"/>
          <w:color w:val="000000"/>
          <w:sz w:val="24"/>
          <w:szCs w:val="24"/>
          <w:lang w:eastAsia="it-IT"/>
        </w:rPr>
        <w:t>di</w:t>
      </w:r>
      <w:r w:rsidR="00C068A1">
        <w:rPr>
          <w:rFonts w:ascii="Times New Roman" w:eastAsia="Times New Roman" w:hAnsi="Times New Roman" w:cs="Times New Roman"/>
          <w:color w:val="000000"/>
          <w:sz w:val="24"/>
          <w:szCs w:val="24"/>
          <w:lang w:eastAsia="it-IT"/>
        </w:rPr>
        <w:t xml:space="preserve"> </w:t>
      </w:r>
      <w:r w:rsidRPr="00DB28E9">
        <w:rPr>
          <w:rFonts w:ascii="Times New Roman" w:hAnsi="Times New Roman" w:cs="Times New Roman"/>
          <w:color w:val="000000"/>
          <w:sz w:val="24"/>
          <w:szCs w:val="24"/>
        </w:rPr>
        <w:t>collegamenti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diretti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indiretti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con</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criminalità</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organizzata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tipo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mafioso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(art.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143,</w:t>
      </w:r>
      <w:r w:rsidR="00C068A1">
        <w:rPr>
          <w:rFonts w:ascii="Times New Roman" w:hAnsi="Times New Roman" w:cs="Times New Roman"/>
          <w:color w:val="000000"/>
          <w:sz w:val="24"/>
          <w:szCs w:val="24"/>
        </w:rPr>
        <w:t xml:space="preserve"> </w:t>
      </w:r>
      <w:proofErr w:type="spellStart"/>
      <w:r w:rsidRPr="00DB28E9">
        <w:rPr>
          <w:rFonts w:ascii="Times New Roman" w:hAnsi="Times New Roman" w:cs="Times New Roman"/>
          <w:color w:val="000000"/>
          <w:sz w:val="24"/>
          <w:szCs w:val="24"/>
        </w:rPr>
        <w:t>c</w:t>
      </w:r>
      <w:r w:rsidR="00193482">
        <w:rPr>
          <w:rFonts w:ascii="Times New Roman" w:hAnsi="Times New Roman" w:cs="Times New Roman"/>
          <w:color w:val="000000"/>
          <w:sz w:val="24"/>
          <w:szCs w:val="24"/>
        </w:rPr>
        <w:t>o</w:t>
      </w:r>
      <w:proofErr w:type="spellEnd"/>
      <w:r w:rsidRPr="00DB28E9">
        <w:rPr>
          <w:rFonts w:ascii="Times New Roman" w:hAnsi="Times New Roman" w:cs="Times New Roman"/>
          <w:color w:val="000000"/>
          <w:sz w:val="24"/>
          <w:szCs w:val="24"/>
        </w:rPr>
        <w: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3)</w:t>
      </w:r>
      <w:r w:rsidR="00D74431">
        <w:rPr>
          <w:rFonts w:ascii="Times New Roman" w:hAnsi="Times New Roman" w:cs="Times New Roman"/>
          <w:color w:val="000000"/>
          <w:sz w:val="24"/>
          <w:szCs w:val="24"/>
        </w:rPr>
        <w:t>;</w:t>
      </w:r>
      <w:r w:rsidR="00C068A1">
        <w:rPr>
          <w:rFonts w:ascii="Times New Roman" w:eastAsia="Times New Roman" w:hAnsi="Times New Roman" w:cs="Times New Roman"/>
          <w:color w:val="000000"/>
          <w:sz w:val="24"/>
          <w:szCs w:val="24"/>
          <w:lang w:eastAsia="it-IT"/>
        </w:rPr>
        <w:t xml:space="preserve"> </w:t>
      </w:r>
    </w:p>
    <w:p w:rsidR="00DB28E9" w:rsidRPr="00DB28E9" w:rsidRDefault="00DB28E9" w:rsidP="00DB28E9">
      <w:pPr>
        <w:pStyle w:val="Paragrafoelenco"/>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it-IT"/>
        </w:rPr>
      </w:pPr>
      <w:r w:rsidRPr="00DB28E9">
        <w:rPr>
          <w:rFonts w:ascii="Times New Roman" w:hAnsi="Times New Roman" w:cs="Times New Roman"/>
          <w:color w:val="000000"/>
          <w:sz w:val="24"/>
          <w:szCs w:val="24"/>
        </w:rPr>
        <w:t>da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90</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180</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giorni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termine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per</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decreto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scioglimento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consigli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comunali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provinciali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seguito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fenomeni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infil</w:t>
      </w:r>
      <w:r w:rsidRPr="00DB28E9">
        <w:rPr>
          <w:rFonts w:ascii="Times New Roman" w:hAnsi="Times New Roman" w:cs="Times New Roman"/>
          <w:iCs/>
          <w:color w:val="000000"/>
          <w:sz w:val="24"/>
          <w:szCs w:val="24"/>
        </w:rPr>
        <w:t>trazione</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e</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di</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condizionamento</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di</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tipo</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mafioso</w:t>
      </w:r>
      <w:r w:rsidR="00C068A1">
        <w:rPr>
          <w:rFonts w:ascii="Times New Roman" w:hAnsi="Times New Roman" w:cs="Times New Roman"/>
          <w:i/>
          <w:iCs/>
          <w:color w:val="000000"/>
          <w:sz w:val="24"/>
          <w:szCs w:val="24"/>
        </w:rPr>
        <w:t xml:space="preserve"> </w:t>
      </w:r>
      <w:r w:rsidRPr="00DB28E9">
        <w:rPr>
          <w:rFonts w:ascii="Times New Roman" w:hAnsi="Times New Roman" w:cs="Times New Roman"/>
          <w:iCs/>
          <w:color w:val="000000"/>
          <w:sz w:val="24"/>
          <w:szCs w:val="24"/>
        </w:rPr>
        <w:t>(art.</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143,</w:t>
      </w:r>
      <w:r w:rsidR="00C068A1">
        <w:rPr>
          <w:rFonts w:ascii="Times New Roman" w:hAnsi="Times New Roman" w:cs="Times New Roman"/>
          <w:iCs/>
          <w:color w:val="000000"/>
          <w:sz w:val="24"/>
          <w:szCs w:val="24"/>
        </w:rPr>
        <w:t xml:space="preserve"> </w:t>
      </w:r>
      <w:proofErr w:type="spellStart"/>
      <w:r w:rsidRPr="00DB28E9">
        <w:rPr>
          <w:rFonts w:ascii="Times New Roman" w:hAnsi="Times New Roman" w:cs="Times New Roman"/>
          <w:iCs/>
          <w:color w:val="000000"/>
          <w:sz w:val="24"/>
          <w:szCs w:val="24"/>
        </w:rPr>
        <w:t>c</w:t>
      </w:r>
      <w:r w:rsidR="00193482">
        <w:rPr>
          <w:rFonts w:ascii="Times New Roman" w:hAnsi="Times New Roman" w:cs="Times New Roman"/>
          <w:iCs/>
          <w:color w:val="000000"/>
          <w:sz w:val="24"/>
          <w:szCs w:val="24"/>
        </w:rPr>
        <w:t>o</w:t>
      </w:r>
      <w:proofErr w:type="spellEnd"/>
      <w:r w:rsidRPr="00DB28E9">
        <w:rPr>
          <w:rFonts w:ascii="Times New Roman" w:hAnsi="Times New Roman" w:cs="Times New Roman"/>
          <w:iCs/>
          <w:color w:val="000000"/>
          <w:sz w:val="24"/>
          <w:szCs w:val="24"/>
        </w:rPr>
        <w:t>.</w:t>
      </w:r>
      <w:r w:rsidR="00C068A1">
        <w:rPr>
          <w:rFonts w:ascii="Times New Roman" w:hAnsi="Times New Roman" w:cs="Times New Roman"/>
          <w:iCs/>
          <w:color w:val="000000"/>
          <w:sz w:val="24"/>
          <w:szCs w:val="24"/>
        </w:rPr>
        <w:t xml:space="preserve"> </w:t>
      </w:r>
      <w:r w:rsidRPr="00DB28E9">
        <w:rPr>
          <w:rFonts w:ascii="Times New Roman" w:hAnsi="Times New Roman" w:cs="Times New Roman"/>
          <w:iCs/>
          <w:color w:val="000000"/>
          <w:sz w:val="24"/>
          <w:szCs w:val="24"/>
        </w:rPr>
        <w:t>4)</w:t>
      </w:r>
      <w:r w:rsidR="00D74431">
        <w:rPr>
          <w:rFonts w:ascii="Times New Roman" w:hAnsi="Times New Roman" w:cs="Times New Roman"/>
          <w:iCs/>
          <w:color w:val="000000"/>
          <w:sz w:val="24"/>
          <w:szCs w:val="24"/>
        </w:rPr>
        <w:t>;</w:t>
      </w:r>
    </w:p>
    <w:p w:rsidR="00DB28E9" w:rsidRPr="00DB28E9" w:rsidRDefault="00DB28E9" w:rsidP="00DB28E9">
      <w:pPr>
        <w:pStyle w:val="Paragrafoelenco"/>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it-IT"/>
        </w:rPr>
      </w:pPr>
      <w:r w:rsidRPr="00DB28E9">
        <w:rPr>
          <w:rFonts w:ascii="Times New Roman" w:hAnsi="Times New Roman" w:cs="Times New Roman"/>
          <w:color w:val="000000"/>
          <w:sz w:val="24"/>
          <w:szCs w:val="24"/>
        </w:rPr>
        <w:t>da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60</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150</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giorni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il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termine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della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sospensione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degli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organi</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da</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parte</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del</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prefetto</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(art.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143,</w:t>
      </w:r>
      <w:r w:rsidR="00C068A1">
        <w:rPr>
          <w:rFonts w:ascii="Times New Roman" w:hAnsi="Times New Roman" w:cs="Times New Roman"/>
          <w:color w:val="000000"/>
          <w:sz w:val="24"/>
          <w:szCs w:val="24"/>
        </w:rPr>
        <w:t xml:space="preserve"> </w:t>
      </w:r>
      <w:proofErr w:type="spellStart"/>
      <w:r w:rsidRPr="00DB28E9">
        <w:rPr>
          <w:rFonts w:ascii="Times New Roman" w:hAnsi="Times New Roman" w:cs="Times New Roman"/>
          <w:color w:val="000000"/>
          <w:sz w:val="24"/>
          <w:szCs w:val="24"/>
        </w:rPr>
        <w:t>c</w:t>
      </w:r>
      <w:r w:rsidR="00D74431">
        <w:rPr>
          <w:rFonts w:ascii="Times New Roman" w:hAnsi="Times New Roman" w:cs="Times New Roman"/>
          <w:color w:val="000000"/>
          <w:sz w:val="24"/>
          <w:szCs w:val="24"/>
        </w:rPr>
        <w:t>o</w:t>
      </w:r>
      <w:proofErr w:type="spellEnd"/>
      <w:r w:rsidRPr="00DB28E9">
        <w:rPr>
          <w:rFonts w:ascii="Times New Roman" w:hAnsi="Times New Roman" w:cs="Times New Roman"/>
          <w:color w:val="000000"/>
          <w:sz w:val="24"/>
          <w:szCs w:val="24"/>
        </w:rPr>
        <w:t>.</w:t>
      </w:r>
      <w:r w:rsidR="00C068A1">
        <w:rPr>
          <w:rFonts w:ascii="Times New Roman" w:hAnsi="Times New Roman" w:cs="Times New Roman"/>
          <w:color w:val="000000"/>
          <w:sz w:val="24"/>
          <w:szCs w:val="24"/>
        </w:rPr>
        <w:t xml:space="preserve"> </w:t>
      </w:r>
      <w:r w:rsidRPr="00DB28E9">
        <w:rPr>
          <w:rFonts w:ascii="Times New Roman" w:hAnsi="Times New Roman" w:cs="Times New Roman"/>
          <w:color w:val="000000"/>
          <w:sz w:val="24"/>
          <w:szCs w:val="24"/>
        </w:rPr>
        <w:t>12)</w:t>
      </w:r>
      <w:r w:rsidR="00D74431">
        <w:rPr>
          <w:rFonts w:ascii="Times New Roman" w:hAnsi="Times New Roman" w:cs="Times New Roman"/>
          <w:color w:val="000000"/>
          <w:sz w:val="24"/>
          <w:szCs w:val="24"/>
        </w:rPr>
        <w:t>.</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29" w:name="_Toc35432776"/>
      <w:r w:rsidRPr="00B01E36">
        <w:rPr>
          <w:rStyle w:val="normaltextrun"/>
          <w:b/>
          <w:bCs/>
          <w:sz w:val="24"/>
          <w:szCs w:val="24"/>
        </w:rPr>
        <w:t>Utilizzo</w:t>
      </w:r>
      <w:r w:rsidR="00C068A1">
        <w:rPr>
          <w:rStyle w:val="normaltextrun"/>
          <w:b/>
          <w:bCs/>
          <w:sz w:val="24"/>
          <w:szCs w:val="24"/>
        </w:rPr>
        <w:t xml:space="preserve"> </w:t>
      </w:r>
      <w:r w:rsidRPr="00B01E36">
        <w:rPr>
          <w:rStyle w:val="normaltextrun"/>
          <w:b/>
          <w:bCs/>
          <w:sz w:val="24"/>
          <w:szCs w:val="24"/>
        </w:rPr>
        <w:t>avanzi</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spese</w:t>
      </w:r>
      <w:r w:rsidR="00C068A1">
        <w:rPr>
          <w:rStyle w:val="normaltextrun"/>
          <w:b/>
          <w:bCs/>
          <w:sz w:val="24"/>
          <w:szCs w:val="24"/>
        </w:rPr>
        <w:t xml:space="preserve"> </w:t>
      </w:r>
      <w:r w:rsidRPr="00B01E36">
        <w:rPr>
          <w:rStyle w:val="normaltextrun"/>
          <w:b/>
          <w:bCs/>
          <w:sz w:val="24"/>
          <w:szCs w:val="24"/>
        </w:rPr>
        <w:t>correnti</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urgenza</w:t>
      </w:r>
      <w:r w:rsidR="00C068A1">
        <w:rPr>
          <w:rStyle w:val="normaltextrun"/>
          <w:b/>
          <w:bCs/>
          <w:sz w:val="24"/>
          <w:szCs w:val="24"/>
        </w:rPr>
        <w:t xml:space="preserve"> </w:t>
      </w:r>
      <w:r w:rsidRPr="00B01E36">
        <w:rPr>
          <w:rStyle w:val="normaltextrun"/>
          <w:b/>
          <w:bCs/>
          <w:sz w:val="24"/>
          <w:szCs w:val="24"/>
        </w:rPr>
        <w:t>a</w:t>
      </w:r>
      <w:r w:rsidR="00C068A1">
        <w:rPr>
          <w:rStyle w:val="normaltextrun"/>
          <w:b/>
          <w:bCs/>
          <w:sz w:val="24"/>
          <w:szCs w:val="24"/>
        </w:rPr>
        <w:t xml:space="preserve"> </w:t>
      </w:r>
      <w:r w:rsidRPr="00B01E36">
        <w:rPr>
          <w:rStyle w:val="normaltextrun"/>
          <w:b/>
          <w:bCs/>
          <w:sz w:val="24"/>
          <w:szCs w:val="24"/>
        </w:rPr>
        <w:t>fronte</w:t>
      </w:r>
      <w:r w:rsidR="00C068A1">
        <w:rPr>
          <w:rStyle w:val="normaltextrun"/>
          <w:b/>
          <w:bCs/>
          <w:sz w:val="24"/>
          <w:szCs w:val="24"/>
        </w:rPr>
        <w:t xml:space="preserve"> </w:t>
      </w:r>
      <w:r w:rsidRPr="00B01E36">
        <w:rPr>
          <w:rStyle w:val="normaltextrun"/>
          <w:b/>
          <w:bCs/>
          <w:sz w:val="24"/>
          <w:szCs w:val="24"/>
        </w:rPr>
        <w:t>dell’emergenza</w:t>
      </w:r>
      <w:r w:rsidR="00C068A1">
        <w:rPr>
          <w:rStyle w:val="normaltextrun"/>
          <w:b/>
          <w:bCs/>
          <w:sz w:val="24"/>
          <w:szCs w:val="24"/>
        </w:rPr>
        <w:t xml:space="preserve"> </w:t>
      </w:r>
      <w:r w:rsidRPr="00B01E36">
        <w:rPr>
          <w:rStyle w:val="normaltextrun"/>
          <w:b/>
          <w:bCs/>
          <w:sz w:val="24"/>
          <w:szCs w:val="24"/>
        </w:rPr>
        <w:t>COVID-19</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109)</w:t>
      </w:r>
      <w:bookmarkEnd w:id="29"/>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w:t>
      </w:r>
      <w:r w:rsidRPr="00DB28E9">
        <w:rPr>
          <w:rFonts w:ascii="Times New Roman" w:hAnsi="Times New Roman" w:cs="Times New Roman"/>
          <w:b/>
          <w:bCs/>
          <w:iCs/>
          <w:sz w:val="24"/>
          <w:szCs w:val="24"/>
        </w:rPr>
        <w:t>articolo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109</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deroghe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all’utilizzo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avanzi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amministrazione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territoriali.</w:t>
      </w:r>
      <w:r w:rsidR="00C068A1">
        <w:rPr>
          <w:rFonts w:ascii="Times New Roman" w:hAnsi="Times New Roman" w:cs="Times New Roman"/>
          <w:i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riferisce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Regioni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Province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autonome.</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2</w:t>
      </w:r>
      <w:r w:rsidR="00C068A1">
        <w:rPr>
          <w:rFonts w:ascii="Times New Roman" w:hAnsi="Times New Roman" w:cs="Times New Roman"/>
          <w:b/>
          <w:bCs/>
          <w:iCs/>
          <w:sz w:val="24"/>
          <w:szCs w:val="24"/>
        </w:rPr>
        <w:t xml:space="preserve"> </w:t>
      </w:r>
      <w:r w:rsidRPr="00DB28E9">
        <w:rPr>
          <w:rFonts w:ascii="Times New Roman" w:hAnsi="Times New Roman" w:cs="Times New Roman"/>
          <w:iCs/>
          <w:sz w:val="24"/>
          <w:szCs w:val="24"/>
        </w:rPr>
        <w:t>dispone,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esercizio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primo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periodo,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spese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correnti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connesse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all’emergenza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epidemiologica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corso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possono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connotarsi</w:t>
      </w:r>
      <w:r w:rsidR="00D87AEC">
        <w:rPr>
          <w:rFonts w:ascii="Times New Roman" w:hAnsi="Times New Roman" w:cs="Times New Roman"/>
          <w:iCs/>
          <w:sz w:val="24"/>
          <w:szCs w:val="24"/>
        </w:rPr>
        <w:t xml:space="preserve"> di fatto</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quali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interventi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carattere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non</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permanente</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quindi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finanziabili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mediante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l’utilizzo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quota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libera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dell’avanzo</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amministrazione</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ferme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restando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priorità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garantire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copertura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debiti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fuori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salvaguardia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equilibri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riferimento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quest’ultimo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vincolo,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ritiene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valutazioni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singolo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possano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ragionevolmente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adottarsi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ipotizzando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tendenziale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invarianza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risorse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programmate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ordinaria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ciclo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bilancio.</w:t>
      </w:r>
    </w:p>
    <w:p w:rsidR="00DB28E9" w:rsidRPr="00E72AE8" w:rsidRDefault="00DB28E9" w:rsidP="00DB28E9">
      <w:pPr>
        <w:spacing w:line="240" w:lineRule="auto"/>
        <w:jc w:val="both"/>
        <w:rPr>
          <w:rStyle w:val="normaltextrun"/>
          <w:rFonts w:ascii="Times New Roman" w:hAnsi="Times New Roman" w:cs="Times New Roman"/>
          <w:iCs/>
          <w:sz w:val="24"/>
          <w:szCs w:val="24"/>
        </w:rPr>
      </w:pPr>
      <w:r w:rsidRPr="00DB28E9">
        <w:rPr>
          <w:rFonts w:ascii="Times New Roman" w:hAnsi="Times New Roman" w:cs="Times New Roman"/>
          <w:iCs/>
          <w:sz w:val="24"/>
          <w:szCs w:val="24"/>
        </w:rPr>
        <w:t>b)</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secondo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periodo,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spese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correnti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questione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potranno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concorrere</w:t>
      </w:r>
      <w:r w:rsidR="00C068A1">
        <w:rPr>
          <w:rFonts w:ascii="Times New Roman" w:hAnsi="Times New Roman" w:cs="Times New Roman"/>
          <w:iCs/>
          <w:sz w:val="24"/>
          <w:szCs w:val="24"/>
        </w:rPr>
        <w:t xml:space="preserve"> </w:t>
      </w:r>
      <w:r w:rsidRPr="00DB28E9">
        <w:rPr>
          <w:rFonts w:ascii="Times New Roman" w:hAnsi="Times New Roman" w:cs="Times New Roman"/>
          <w:b/>
          <w:bCs/>
          <w:iCs/>
          <w:sz w:val="24"/>
          <w:szCs w:val="24"/>
        </w:rPr>
        <w:t>anche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proventi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concessioni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edilizie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sanzioni</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in</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materia</w:t>
      </w:r>
      <w:r w:rsidR="00C068A1">
        <w:rPr>
          <w:rFonts w:ascii="Times New Roman" w:hAnsi="Times New Roman" w:cs="Times New Roman"/>
          <w:b/>
          <w:bCs/>
          <w:iCs/>
          <w:sz w:val="24"/>
          <w:szCs w:val="24"/>
        </w:rPr>
        <w:t xml:space="preserve"> </w:t>
      </w:r>
      <w:r w:rsidRPr="00DB28E9">
        <w:rPr>
          <w:rFonts w:ascii="Times New Roman" w:hAnsi="Times New Roman" w:cs="Times New Roman"/>
          <w:b/>
          <w:bCs/>
          <w:iCs/>
          <w:sz w:val="24"/>
          <w:szCs w:val="24"/>
        </w:rPr>
        <w:t>edilizia</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escluse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destinate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espressamente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demolizione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rimessione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pristino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opere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abusive(art.31,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4-bis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DPR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380/2001).</w:t>
      </w:r>
      <w:r w:rsidR="00E72AE8">
        <w:rPr>
          <w:rFonts w:ascii="Times New Roman" w:hAnsi="Times New Roman" w:cs="Times New Roman"/>
          <w:iCs/>
          <w:sz w:val="24"/>
          <w:szCs w:val="24"/>
        </w:rPr>
        <w:t xml:space="preserve"> </w:t>
      </w:r>
      <w:r w:rsidR="00E72AE8">
        <w:rPr>
          <w:rStyle w:val="normaltextrun"/>
          <w:rFonts w:ascii="Times New Roman" w:hAnsi="Times New Roman" w:cs="Times New Roman"/>
          <w:b/>
          <w:bCs/>
          <w:sz w:val="24"/>
          <w:szCs w:val="24"/>
        </w:rPr>
        <w:t>Non viene preso</w:t>
      </w:r>
      <w:r w:rsidR="004F4324">
        <w:rPr>
          <w:rStyle w:val="normaltextrun"/>
          <w:rFonts w:ascii="Times New Roman" w:hAnsi="Times New Roman" w:cs="Times New Roman"/>
          <w:b/>
          <w:bCs/>
          <w:sz w:val="24"/>
          <w:szCs w:val="24"/>
        </w:rPr>
        <w:t xml:space="preserve"> </w:t>
      </w:r>
      <w:r w:rsidR="00E72AE8">
        <w:rPr>
          <w:rStyle w:val="normaltextrun"/>
          <w:rFonts w:ascii="Times New Roman" w:hAnsi="Times New Roman" w:cs="Times New Roman"/>
          <w:b/>
          <w:bCs/>
          <w:sz w:val="24"/>
          <w:szCs w:val="24"/>
        </w:rPr>
        <w:t xml:space="preserve">in considerazione </w:t>
      </w:r>
      <w:r w:rsidR="004F4324" w:rsidRPr="004F4324">
        <w:rPr>
          <w:rStyle w:val="normaltextrun"/>
          <w:rFonts w:ascii="Times New Roman" w:hAnsi="Times New Roman" w:cs="Times New Roman"/>
          <w:sz w:val="24"/>
          <w:szCs w:val="24"/>
        </w:rPr>
        <w:t>l’utilizzo di avanzi destinati e – soprattutto – il caso degli enti in disavanzo tecnico, che sono sog</w:t>
      </w:r>
      <w:r w:rsidR="004F4324">
        <w:rPr>
          <w:rStyle w:val="normaltextrun"/>
          <w:rFonts w:ascii="Times New Roman" w:hAnsi="Times New Roman" w:cs="Times New Roman"/>
          <w:sz w:val="24"/>
          <w:szCs w:val="24"/>
        </w:rPr>
        <w:t>g</w:t>
      </w:r>
      <w:r w:rsidR="004F4324" w:rsidRPr="004F4324">
        <w:rPr>
          <w:rStyle w:val="normaltextrun"/>
          <w:rFonts w:ascii="Times New Roman" w:hAnsi="Times New Roman" w:cs="Times New Roman"/>
          <w:sz w:val="24"/>
          <w:szCs w:val="24"/>
        </w:rPr>
        <w:t>etti a stringenti limiti nell’impiego degli avanzi. È auspicabile che su questi aspetti ci sia un intervento di ampliamento della portata di questa norma.</w:t>
      </w:r>
      <w:r w:rsidR="00C068A1">
        <w:rPr>
          <w:rStyle w:val="normaltextrun"/>
          <w:rFonts w:ascii="Times New Roman" w:hAnsi="Times New Roman" w:cs="Times New Roman"/>
          <w:b/>
          <w:bCs/>
          <w:sz w:val="24"/>
          <w:szCs w:val="24"/>
        </w:rPr>
        <w:t xml:space="preserve"> </w:t>
      </w:r>
    </w:p>
    <w:p w:rsidR="00DB28E9" w:rsidRPr="00B01E36" w:rsidRDefault="00DB28E9" w:rsidP="00B01E36">
      <w:pPr>
        <w:pStyle w:val="Titolo2"/>
        <w:numPr>
          <w:ilvl w:val="0"/>
          <w:numId w:val="32"/>
        </w:numPr>
        <w:ind w:left="851" w:hanging="491"/>
        <w:rPr>
          <w:rStyle w:val="normaltextrun"/>
          <w:b/>
          <w:bCs/>
          <w:sz w:val="24"/>
          <w:szCs w:val="24"/>
        </w:rPr>
      </w:pPr>
      <w:bookmarkStart w:id="30" w:name="_Toc35432777"/>
      <w:r w:rsidRPr="00B01E36">
        <w:rPr>
          <w:rStyle w:val="normaltextrun"/>
          <w:b/>
          <w:bCs/>
          <w:sz w:val="24"/>
          <w:szCs w:val="24"/>
        </w:rPr>
        <w:t>Rinvio</w:t>
      </w:r>
      <w:r w:rsidR="00C068A1">
        <w:rPr>
          <w:rStyle w:val="normaltextrun"/>
          <w:b/>
          <w:bCs/>
          <w:sz w:val="24"/>
          <w:szCs w:val="24"/>
        </w:rPr>
        <w:t xml:space="preserve"> </w:t>
      </w:r>
      <w:r w:rsidRPr="00B01E36">
        <w:rPr>
          <w:rStyle w:val="normaltextrun"/>
          <w:b/>
          <w:bCs/>
          <w:sz w:val="24"/>
          <w:szCs w:val="24"/>
        </w:rPr>
        <w:t>questionari</w:t>
      </w:r>
      <w:r w:rsidR="00C068A1">
        <w:rPr>
          <w:rStyle w:val="normaltextrun"/>
          <w:b/>
          <w:bCs/>
          <w:sz w:val="24"/>
          <w:szCs w:val="24"/>
        </w:rPr>
        <w:t xml:space="preserve"> </w:t>
      </w:r>
      <w:proofErr w:type="spellStart"/>
      <w:r w:rsidRPr="00B01E36">
        <w:rPr>
          <w:rStyle w:val="normaltextrun"/>
          <w:b/>
          <w:bCs/>
          <w:sz w:val="24"/>
          <w:szCs w:val="24"/>
        </w:rPr>
        <w:t>Sose</w:t>
      </w:r>
      <w:proofErr w:type="spellEnd"/>
      <w:r w:rsidR="00C068A1">
        <w:rPr>
          <w:rStyle w:val="normaltextrun"/>
          <w:b/>
          <w:bCs/>
          <w:sz w:val="24"/>
          <w:szCs w:val="24"/>
        </w:rPr>
        <w:t xml:space="preserve"> </w:t>
      </w:r>
      <w:r w:rsidRPr="00B01E36">
        <w:rPr>
          <w:rStyle w:val="normaltextrun"/>
          <w:b/>
          <w:bCs/>
          <w:sz w:val="24"/>
          <w:szCs w:val="24"/>
        </w:rPr>
        <w:t>province</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città</w:t>
      </w:r>
      <w:r w:rsidR="00C068A1">
        <w:rPr>
          <w:rStyle w:val="normaltextrun"/>
          <w:b/>
          <w:bCs/>
          <w:sz w:val="24"/>
          <w:szCs w:val="24"/>
        </w:rPr>
        <w:t xml:space="preserve"> </w:t>
      </w:r>
      <w:r w:rsidRPr="00B01E36">
        <w:rPr>
          <w:rStyle w:val="normaltextrun"/>
          <w:b/>
          <w:bCs/>
          <w:sz w:val="24"/>
          <w:szCs w:val="24"/>
        </w:rPr>
        <w:t>metropolitane</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110)</w:t>
      </w:r>
      <w:bookmarkEnd w:id="30"/>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L’art.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110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fissa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180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giorni,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luogo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60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previsti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direttoriale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MEF</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4</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marzo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compilazione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questionario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FP20U</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calcolo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fabbisogni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standard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Province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Città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metropolitane.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adempienza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dunque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posticipato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agosto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31" w:name="_Toc35432778"/>
      <w:r w:rsidRPr="00B01E36">
        <w:rPr>
          <w:rStyle w:val="normaltextrun"/>
          <w:b/>
          <w:bCs/>
          <w:sz w:val="24"/>
          <w:szCs w:val="24"/>
        </w:rPr>
        <w:lastRenderedPageBreak/>
        <w:t>Sospensione</w:t>
      </w:r>
      <w:r w:rsidR="00C068A1">
        <w:rPr>
          <w:rStyle w:val="normaltextrun"/>
          <w:b/>
          <w:bCs/>
          <w:sz w:val="24"/>
          <w:szCs w:val="24"/>
        </w:rPr>
        <w:t xml:space="preserve"> </w:t>
      </w:r>
      <w:r w:rsidRPr="00B01E36">
        <w:rPr>
          <w:rStyle w:val="normaltextrun"/>
          <w:b/>
          <w:bCs/>
          <w:sz w:val="24"/>
          <w:szCs w:val="24"/>
        </w:rPr>
        <w:t>quota</w:t>
      </w:r>
      <w:r w:rsidR="00C068A1">
        <w:rPr>
          <w:rStyle w:val="normaltextrun"/>
          <w:b/>
          <w:bCs/>
          <w:sz w:val="24"/>
          <w:szCs w:val="24"/>
        </w:rPr>
        <w:t xml:space="preserve"> </w:t>
      </w:r>
      <w:r w:rsidRPr="00B01E36">
        <w:rPr>
          <w:rStyle w:val="normaltextrun"/>
          <w:b/>
          <w:bCs/>
          <w:sz w:val="24"/>
          <w:szCs w:val="24"/>
        </w:rPr>
        <w:t>capitale</w:t>
      </w:r>
      <w:r w:rsidR="00C068A1">
        <w:rPr>
          <w:rStyle w:val="normaltextrun"/>
          <w:b/>
          <w:bCs/>
          <w:sz w:val="24"/>
          <w:szCs w:val="24"/>
        </w:rPr>
        <w:t xml:space="preserve"> </w:t>
      </w:r>
      <w:r w:rsidRPr="00B01E36">
        <w:rPr>
          <w:rStyle w:val="normaltextrun"/>
          <w:b/>
          <w:bCs/>
          <w:sz w:val="24"/>
          <w:szCs w:val="24"/>
        </w:rPr>
        <w:t>mutui</w:t>
      </w:r>
      <w:r w:rsidR="00C068A1">
        <w:rPr>
          <w:rStyle w:val="normaltextrun"/>
          <w:b/>
          <w:bCs/>
          <w:sz w:val="24"/>
          <w:szCs w:val="24"/>
        </w:rPr>
        <w:t xml:space="preserve"> </w:t>
      </w:r>
      <w:r w:rsidRPr="00B01E36">
        <w:rPr>
          <w:rStyle w:val="normaltextrun"/>
          <w:b/>
          <w:bCs/>
          <w:sz w:val="24"/>
          <w:szCs w:val="24"/>
        </w:rPr>
        <w:t>enti</w:t>
      </w:r>
      <w:r w:rsidR="00C068A1">
        <w:rPr>
          <w:rStyle w:val="normaltextrun"/>
          <w:b/>
          <w:bCs/>
          <w:sz w:val="24"/>
          <w:szCs w:val="24"/>
        </w:rPr>
        <w:t xml:space="preserve"> </w:t>
      </w:r>
      <w:r w:rsidRPr="00B01E36">
        <w:rPr>
          <w:rStyle w:val="normaltextrun"/>
          <w:b/>
          <w:bCs/>
          <w:sz w:val="24"/>
          <w:szCs w:val="24"/>
        </w:rPr>
        <w:t>locali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112</w:t>
      </w:r>
      <w:r w:rsidR="00C068A1">
        <w:rPr>
          <w:rStyle w:val="normaltextrun"/>
          <w:b/>
          <w:bCs/>
          <w:sz w:val="24"/>
          <w:szCs w:val="24"/>
        </w:rPr>
        <w:t xml:space="preserve"> </w:t>
      </w:r>
      <w:r w:rsidRPr="00B01E36">
        <w:rPr>
          <w:rStyle w:val="normaltextrun"/>
          <w:b/>
          <w:bCs/>
          <w:sz w:val="24"/>
          <w:szCs w:val="24"/>
        </w:rPr>
        <w:t>)</w:t>
      </w:r>
      <w:bookmarkEnd w:id="31"/>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L’articolo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112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misura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alleggerimento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oneri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restituzione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debito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comuni,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anch’essa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limitata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però</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soli</w:t>
      </w:r>
      <w:r w:rsidR="00C068A1">
        <w:rPr>
          <w:rFonts w:ascii="Times New Roman" w:hAnsi="Times New Roman" w:cs="Times New Roman"/>
          <w:iCs/>
          <w:sz w:val="24"/>
          <w:szCs w:val="24"/>
        </w:rPr>
        <w:t xml:space="preserve"> </w:t>
      </w:r>
      <w:r w:rsidRPr="00E479E4">
        <w:rPr>
          <w:rFonts w:ascii="Times New Roman" w:hAnsi="Times New Roman" w:cs="Times New Roman"/>
          <w:b/>
          <w:bCs/>
          <w:iCs/>
          <w:sz w:val="24"/>
          <w:szCs w:val="24"/>
        </w:rPr>
        <w:t>mutui</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proprietà</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Ministero</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dell’economia</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delle</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finanze</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gestiti</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da</w:t>
      </w:r>
      <w:r w:rsidR="00C068A1">
        <w:rPr>
          <w:rFonts w:ascii="Times New Roman" w:hAnsi="Times New Roman" w:cs="Times New Roman"/>
          <w:b/>
          <w:bCs/>
          <w:iCs/>
          <w:sz w:val="24"/>
          <w:szCs w:val="24"/>
        </w:rPr>
        <w:t xml:space="preserve"> </w:t>
      </w:r>
      <w:proofErr w:type="spellStart"/>
      <w:r w:rsidRPr="00E479E4">
        <w:rPr>
          <w:rFonts w:ascii="Times New Roman" w:hAnsi="Times New Roman" w:cs="Times New Roman"/>
          <w:b/>
          <w:bCs/>
          <w:iCs/>
          <w:sz w:val="24"/>
          <w:szCs w:val="24"/>
        </w:rPr>
        <w:t>Cdp</w:t>
      </w:r>
      <w:proofErr w:type="spellEnd"/>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“Mutui</w:t>
      </w:r>
      <w:r w:rsidR="00C068A1">
        <w:rPr>
          <w:rFonts w:ascii="Times New Roman" w:hAnsi="Times New Roman" w:cs="Times New Roman"/>
          <w:iCs/>
          <w:sz w:val="24"/>
          <w:szCs w:val="24"/>
        </w:rPr>
        <w:t xml:space="preserve"> </w:t>
      </w:r>
      <w:proofErr w:type="spellStart"/>
      <w:r w:rsidRPr="00DB28E9">
        <w:rPr>
          <w:rFonts w:ascii="Times New Roman" w:hAnsi="Times New Roman" w:cs="Times New Roman"/>
          <w:iCs/>
          <w:sz w:val="24"/>
          <w:szCs w:val="24"/>
        </w:rPr>
        <w:t>Mef</w:t>
      </w:r>
      <w:proofErr w:type="spellEnd"/>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rappresentano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solo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piccola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quota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debito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comunale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è</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pertanto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prevedibile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l’impatto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termini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risorse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liberate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sufficiente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assicurare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livello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risorse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adeguato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dimensioni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dell’emergenza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atto.</w:t>
      </w:r>
      <w:r w:rsidR="00C068A1">
        <w:rPr>
          <w:rFonts w:ascii="Times New Roman" w:hAnsi="Times New Roman" w:cs="Times New Roman"/>
          <w:iCs/>
          <w:sz w:val="24"/>
          <w:szCs w:val="24"/>
        </w:rPr>
        <w:t xml:space="preserve"> </w:t>
      </w:r>
      <w:r w:rsidRPr="007C0FDC">
        <w:rPr>
          <w:rFonts w:ascii="Times New Roman" w:hAnsi="Times New Roman" w:cs="Times New Roman"/>
          <w:b/>
          <w:bCs/>
          <w:iCs/>
          <w:sz w:val="24"/>
          <w:szCs w:val="24"/>
        </w:rPr>
        <w:t>Su</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questo</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punto</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l’ANCI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sta</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sollecitando</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misure,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anche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non</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legislative,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per</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la</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riduzione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degli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oneri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rimborso</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mutui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diretta</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competenza</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CDP,</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più</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in</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generale</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debito</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degli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enti</w:t>
      </w:r>
      <w:r w:rsidR="00C068A1">
        <w:rPr>
          <w:rFonts w:ascii="Times New Roman" w:hAnsi="Times New Roman" w:cs="Times New Roman"/>
          <w:b/>
          <w:bCs/>
          <w:iCs/>
          <w:sz w:val="24"/>
          <w:szCs w:val="24"/>
        </w:rPr>
        <w:t xml:space="preserve"> </w:t>
      </w:r>
      <w:r w:rsidRPr="007C0FDC">
        <w:rPr>
          <w:rFonts w:ascii="Times New Roman" w:hAnsi="Times New Roman" w:cs="Times New Roman"/>
          <w:b/>
          <w:bCs/>
          <w:iCs/>
          <w:sz w:val="24"/>
          <w:szCs w:val="24"/>
        </w:rPr>
        <w:t>locali</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Nello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specifico,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norma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consente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E479E4">
        <w:rPr>
          <w:rFonts w:ascii="Times New Roman" w:hAnsi="Times New Roman" w:cs="Times New Roman"/>
          <w:b/>
          <w:bCs/>
          <w:iCs/>
          <w:sz w:val="24"/>
          <w:szCs w:val="24"/>
        </w:rPr>
        <w:t>rinviare</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il</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pagamento</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della</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quota</w:t>
      </w:r>
      <w:r w:rsidR="00C068A1">
        <w:rPr>
          <w:rFonts w:ascii="Times New Roman" w:hAnsi="Times New Roman" w:cs="Times New Roman"/>
          <w:b/>
          <w:bCs/>
          <w:iCs/>
          <w:sz w:val="24"/>
          <w:szCs w:val="24"/>
        </w:rPr>
        <w:t xml:space="preserve"> </w:t>
      </w:r>
      <w:r w:rsidRPr="00E479E4">
        <w:rPr>
          <w:rFonts w:ascii="Times New Roman" w:hAnsi="Times New Roman" w:cs="Times New Roman"/>
          <w:b/>
          <w:bCs/>
          <w:iCs/>
          <w:sz w:val="24"/>
          <w:szCs w:val="24"/>
        </w:rPr>
        <w:t>capitale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rate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mutui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ancora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scadute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entrata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vigore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decreto,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all’anno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immediatamente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successivo</w:t>
      </w:r>
      <w:r w:rsidR="00C068A1">
        <w:rPr>
          <w:rFonts w:ascii="Times New Roman" w:hAnsi="Times New Roman" w:cs="Times New Roman"/>
          <w:iCs/>
          <w:sz w:val="24"/>
          <w:szCs w:val="24"/>
        </w:rPr>
        <w:t xml:space="preserve"> </w:t>
      </w:r>
      <w:r w:rsidRPr="003B723A">
        <w:rPr>
          <w:rFonts w:ascii="Times New Roman" w:hAnsi="Times New Roman" w:cs="Times New Roman"/>
          <w:b/>
          <w:bCs/>
          <w:iCs/>
          <w:sz w:val="24"/>
          <w:szCs w:val="24"/>
        </w:rPr>
        <w:t>alla</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fine</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del</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periodo</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ammortamento</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previsto</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dalle</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condizioni</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contrattuali</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ciascun</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mutuo</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rimangono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pertanto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invariate.</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3B723A">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Pr="003B723A">
        <w:rPr>
          <w:rFonts w:ascii="Times New Roman" w:hAnsi="Times New Roman" w:cs="Times New Roman"/>
          <w:b/>
          <w:bCs/>
          <w:iCs/>
          <w:sz w:val="24"/>
          <w:szCs w:val="24"/>
        </w:rPr>
        <w:t>2</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vincola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l’utilizzo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risparmi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interventi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gestione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dell’emergenza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epidemiologica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virus</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COVID-19.</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l’efficacia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norma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deve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essere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ben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chiara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possibilità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impiego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economie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anche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“interventi”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parte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corrente.</w:t>
      </w:r>
    </w:p>
    <w:p w:rsidR="00DB28E9" w:rsidRPr="00DB28E9" w:rsidRDefault="00DB28E9" w:rsidP="00DB28E9">
      <w:pPr>
        <w:spacing w:after="8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dispositivo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applica</w:t>
      </w:r>
      <w:r w:rsidR="00C068A1">
        <w:rPr>
          <w:rFonts w:ascii="Times New Roman" w:hAnsi="Times New Roman" w:cs="Times New Roman"/>
          <w:iCs/>
          <w:sz w:val="24"/>
          <w:szCs w:val="24"/>
        </w:rPr>
        <w:t xml:space="preserve"> </w:t>
      </w:r>
      <w:r w:rsidR="004A00B7">
        <w:rPr>
          <w:rFonts w:ascii="Times New Roman" w:hAnsi="Times New Roman" w:cs="Times New Roman"/>
          <w:iCs/>
          <w:sz w:val="24"/>
          <w:szCs w:val="24"/>
        </w:rPr>
        <w:t>(</w:t>
      </w:r>
      <w:r w:rsidR="004A00B7" w:rsidRPr="004A00B7">
        <w:rPr>
          <w:rFonts w:ascii="Times New Roman" w:hAnsi="Times New Roman" w:cs="Times New Roman"/>
          <w:b/>
          <w:bCs/>
          <w:iCs/>
          <w:sz w:val="24"/>
          <w:szCs w:val="24"/>
        </w:rPr>
        <w:t>comma</w:t>
      </w:r>
      <w:r w:rsidR="00C068A1">
        <w:rPr>
          <w:rFonts w:ascii="Times New Roman" w:hAnsi="Times New Roman" w:cs="Times New Roman"/>
          <w:b/>
          <w:bCs/>
          <w:iCs/>
          <w:sz w:val="24"/>
          <w:szCs w:val="24"/>
        </w:rPr>
        <w:t xml:space="preserve"> </w:t>
      </w:r>
      <w:r w:rsidR="004A00B7" w:rsidRPr="004A00B7">
        <w:rPr>
          <w:rFonts w:ascii="Times New Roman" w:hAnsi="Times New Roman" w:cs="Times New Roman"/>
          <w:b/>
          <w:bCs/>
          <w:iCs/>
          <w:sz w:val="24"/>
          <w:szCs w:val="24"/>
        </w:rPr>
        <w:t>3</w:t>
      </w:r>
      <w:r w:rsidR="004A00B7" w:rsidRPr="004A00B7">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anticipazioni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liquidità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cui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35/2013,</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successivi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rifinanziamenti,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nonché</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posizioni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debitorie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degli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colpiti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eventi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sismici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oggetto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differimento.</w:t>
      </w:r>
    </w:p>
    <w:p w:rsidR="00DB28E9" w:rsidRPr="00DB28E9" w:rsidRDefault="00DB28E9" w:rsidP="00DB28E9">
      <w:pPr>
        <w:spacing w:after="0" w:line="240" w:lineRule="auto"/>
        <w:jc w:val="both"/>
        <w:rPr>
          <w:rStyle w:val="normaltextrun"/>
          <w:rFonts w:ascii="Times New Roman" w:hAnsi="Times New Roman" w:cs="Times New Roman"/>
          <w:b/>
          <w:bCs/>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32" w:name="_Toc35432779"/>
      <w:r w:rsidRPr="00B01E36">
        <w:rPr>
          <w:rStyle w:val="normaltextrun"/>
          <w:b/>
          <w:bCs/>
          <w:sz w:val="24"/>
          <w:szCs w:val="24"/>
        </w:rPr>
        <w:t>Rinvio</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scadenze</w:t>
      </w:r>
      <w:r w:rsidR="00C068A1">
        <w:rPr>
          <w:rStyle w:val="normaltextrun"/>
          <w:b/>
          <w:bCs/>
          <w:sz w:val="24"/>
          <w:szCs w:val="24"/>
        </w:rPr>
        <w:t xml:space="preserve"> </w:t>
      </w:r>
      <w:r w:rsidRPr="00B01E36">
        <w:rPr>
          <w:rStyle w:val="normaltextrun"/>
          <w:b/>
          <w:bCs/>
          <w:sz w:val="24"/>
          <w:szCs w:val="24"/>
        </w:rPr>
        <w:t>adempimenti</w:t>
      </w:r>
      <w:r w:rsidR="00C068A1">
        <w:rPr>
          <w:rStyle w:val="normaltextrun"/>
          <w:b/>
          <w:bCs/>
          <w:sz w:val="24"/>
          <w:szCs w:val="24"/>
        </w:rPr>
        <w:t xml:space="preserve"> </w:t>
      </w:r>
      <w:r w:rsidRPr="00B01E36">
        <w:rPr>
          <w:rStyle w:val="normaltextrun"/>
          <w:b/>
          <w:bCs/>
          <w:sz w:val="24"/>
          <w:szCs w:val="24"/>
        </w:rPr>
        <w:t>relativi</w:t>
      </w:r>
      <w:r w:rsidR="00C068A1">
        <w:rPr>
          <w:rStyle w:val="normaltextrun"/>
          <w:b/>
          <w:bCs/>
          <w:sz w:val="24"/>
          <w:szCs w:val="24"/>
        </w:rPr>
        <w:t xml:space="preserve"> </w:t>
      </w:r>
      <w:r w:rsidRPr="00B01E36">
        <w:rPr>
          <w:rStyle w:val="normaltextrun"/>
          <w:b/>
          <w:bCs/>
          <w:sz w:val="24"/>
          <w:szCs w:val="24"/>
        </w:rPr>
        <w:t>a</w:t>
      </w:r>
      <w:r w:rsidR="00C068A1">
        <w:rPr>
          <w:rStyle w:val="normaltextrun"/>
          <w:b/>
          <w:bCs/>
          <w:sz w:val="24"/>
          <w:szCs w:val="24"/>
        </w:rPr>
        <w:t xml:space="preserve"> </w:t>
      </w:r>
      <w:r w:rsidRPr="00B01E36">
        <w:rPr>
          <w:rStyle w:val="normaltextrun"/>
          <w:b/>
          <w:bCs/>
          <w:sz w:val="24"/>
          <w:szCs w:val="24"/>
        </w:rPr>
        <w:t>comunicazioni</w:t>
      </w:r>
      <w:r w:rsidR="00C068A1">
        <w:rPr>
          <w:rStyle w:val="normaltextrun"/>
          <w:b/>
          <w:bCs/>
          <w:sz w:val="24"/>
          <w:szCs w:val="24"/>
        </w:rPr>
        <w:t xml:space="preserve"> </w:t>
      </w:r>
      <w:r w:rsidRPr="00B01E36">
        <w:rPr>
          <w:rStyle w:val="normaltextrun"/>
          <w:b/>
          <w:bCs/>
          <w:sz w:val="24"/>
          <w:szCs w:val="24"/>
        </w:rPr>
        <w:t>sui</w:t>
      </w:r>
      <w:r w:rsidR="00C068A1">
        <w:rPr>
          <w:rStyle w:val="normaltextrun"/>
          <w:b/>
          <w:bCs/>
          <w:sz w:val="24"/>
          <w:szCs w:val="24"/>
        </w:rPr>
        <w:t xml:space="preserve"> </w:t>
      </w:r>
      <w:r w:rsidRPr="00B01E36">
        <w:rPr>
          <w:rStyle w:val="normaltextrun"/>
          <w:b/>
          <w:bCs/>
          <w:sz w:val="24"/>
          <w:szCs w:val="24"/>
        </w:rPr>
        <w:t>rifiuti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113)</w:t>
      </w:r>
      <w:bookmarkEnd w:id="32"/>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comma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1</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prevede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proroga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30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giugno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seguenti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scadenze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connesse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alla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gestione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rifiuti:</w:t>
      </w:r>
    </w:p>
    <w:p w:rsidR="00DB28E9" w:rsidRPr="00DB28E9" w:rsidRDefault="00DB28E9" w:rsidP="00DB28E9">
      <w:pPr>
        <w:pStyle w:val="Paragrafoelenco"/>
        <w:spacing w:after="0" w:line="240" w:lineRule="auto"/>
        <w:ind w:left="0"/>
        <w:jc w:val="both"/>
        <w:rPr>
          <w:rFonts w:ascii="Times New Roman" w:hAnsi="Times New Roman" w:cs="Times New Roman"/>
          <w:iCs/>
          <w:sz w:val="24"/>
          <w:szCs w:val="24"/>
        </w:rPr>
      </w:pP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presentazione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MUD</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(modello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unico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dichiarazione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ambientale);</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b)</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comunicazione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produttori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camere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commercio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relativi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pile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ed</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accumulatori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immessi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sul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mercato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nazionale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nell’anno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precedente;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conseguentemente,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viene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prorogata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giugno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2020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trasmissione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all’ISPRA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Centro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coordinamento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relativi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raccolta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riciclaggio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rifiuti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pile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ed</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accumulatori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portatili,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industriali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per</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veicoli;</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c)</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comunicazione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titolari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degli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impianti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trattamento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RAEE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in</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merito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quantità</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RAEE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trattate,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finora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prevista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aprile;</w:t>
      </w:r>
      <w:r w:rsidR="00C068A1">
        <w:rPr>
          <w:rFonts w:ascii="Times New Roman" w:eastAsia="Bookman Old Style" w:hAnsi="Times New Roman" w:cs="Times New Roman"/>
          <w:iCs/>
          <w:sz w:val="24"/>
          <w:szCs w:val="24"/>
        </w:rPr>
        <w:t xml:space="preserve">  </w:t>
      </w:r>
    </w:p>
    <w:p w:rsidR="00DB28E9" w:rsidRPr="00DB28E9" w:rsidRDefault="00DB28E9" w:rsidP="00DB28E9">
      <w:pPr>
        <w:spacing w:after="0" w:line="240" w:lineRule="auto"/>
        <w:jc w:val="both"/>
        <w:rPr>
          <w:rFonts w:ascii="Times New Roman" w:eastAsia="Bookman Old Style" w:hAnsi="Times New Roman" w:cs="Times New Roman"/>
          <w:iCs/>
          <w:sz w:val="24"/>
          <w:szCs w:val="24"/>
        </w:rPr>
      </w:pPr>
      <w:r w:rsidRPr="00DB28E9">
        <w:rPr>
          <w:rFonts w:ascii="Times New Roman" w:eastAsia="Bookman Old Style" w:hAnsi="Times New Roman" w:cs="Times New Roman"/>
          <w:iCs/>
          <w:sz w:val="24"/>
          <w:szCs w:val="24"/>
        </w:rPr>
        <w:t>d)</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versamento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diritto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annuale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iscrizione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parte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delle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imprese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degli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enti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iscritti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all’Albo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nazionale</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dei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gestori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ambientali,</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previsto</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finora</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al</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30</w:t>
      </w:r>
      <w:r w:rsidR="00C068A1">
        <w:rPr>
          <w:rFonts w:ascii="Times New Roman" w:eastAsia="Bookman Old Style" w:hAnsi="Times New Roman" w:cs="Times New Roman"/>
          <w:iCs/>
          <w:sz w:val="24"/>
          <w:szCs w:val="24"/>
        </w:rPr>
        <w:t xml:space="preserve"> </w:t>
      </w:r>
      <w:r w:rsidRPr="00DB28E9">
        <w:rPr>
          <w:rFonts w:ascii="Times New Roman" w:eastAsia="Bookman Old Style" w:hAnsi="Times New Roman" w:cs="Times New Roman"/>
          <w:iCs/>
          <w:sz w:val="24"/>
          <w:szCs w:val="24"/>
        </w:rPr>
        <w:t>aprile.</w:t>
      </w:r>
      <w:r w:rsidR="00C068A1">
        <w:rPr>
          <w:rFonts w:ascii="Times New Roman" w:eastAsia="Bookman Old Style" w:hAnsi="Times New Roman" w:cs="Times New Roman"/>
          <w:iCs/>
          <w:sz w:val="24"/>
          <w:szCs w:val="24"/>
        </w:rPr>
        <w:t xml:space="preserve">  </w:t>
      </w:r>
    </w:p>
    <w:p w:rsidR="00DB28E9" w:rsidRPr="00DB28E9" w:rsidRDefault="00DB28E9" w:rsidP="00DB28E9">
      <w:pPr>
        <w:spacing w:after="0" w:line="240" w:lineRule="auto"/>
        <w:jc w:val="both"/>
        <w:rPr>
          <w:rFonts w:ascii="Times New Roman" w:eastAsia="Bookman Old Style" w:hAnsi="Times New Roman" w:cs="Times New Roman"/>
          <w:sz w:val="24"/>
          <w:szCs w:val="24"/>
        </w:rPr>
      </w:pPr>
    </w:p>
    <w:p w:rsidR="00DB28E9" w:rsidRPr="00B01E36" w:rsidRDefault="00DB28E9" w:rsidP="00B01E36">
      <w:pPr>
        <w:pStyle w:val="Titolo2"/>
        <w:numPr>
          <w:ilvl w:val="0"/>
          <w:numId w:val="32"/>
        </w:numPr>
        <w:ind w:left="851" w:hanging="491"/>
        <w:rPr>
          <w:rStyle w:val="normaltextrun"/>
          <w:b/>
          <w:bCs/>
          <w:sz w:val="24"/>
          <w:szCs w:val="24"/>
        </w:rPr>
      </w:pPr>
      <w:bookmarkStart w:id="33" w:name="_Toc35432780"/>
      <w:r w:rsidRPr="00B01E36">
        <w:rPr>
          <w:rStyle w:val="normaltextrun"/>
          <w:b/>
          <w:bCs/>
          <w:sz w:val="24"/>
          <w:szCs w:val="24"/>
        </w:rPr>
        <w:t>Fondo</w:t>
      </w:r>
      <w:r w:rsidR="00C068A1">
        <w:rPr>
          <w:rStyle w:val="normaltextrun"/>
          <w:b/>
          <w:bCs/>
          <w:sz w:val="24"/>
          <w:szCs w:val="24"/>
        </w:rPr>
        <w:t xml:space="preserve"> </w:t>
      </w:r>
      <w:r w:rsidRPr="00B01E36">
        <w:rPr>
          <w:rStyle w:val="normaltextrun"/>
          <w:b/>
          <w:bCs/>
          <w:sz w:val="24"/>
          <w:szCs w:val="24"/>
        </w:rPr>
        <w:t>per</w:t>
      </w:r>
      <w:r w:rsidR="00C068A1">
        <w:rPr>
          <w:rStyle w:val="normaltextrun"/>
          <w:b/>
          <w:bCs/>
          <w:sz w:val="24"/>
          <w:szCs w:val="24"/>
        </w:rPr>
        <w:t xml:space="preserve"> </w:t>
      </w:r>
      <w:r w:rsidRPr="00B01E36">
        <w:rPr>
          <w:rStyle w:val="normaltextrun"/>
          <w:b/>
          <w:bCs/>
          <w:sz w:val="24"/>
          <w:szCs w:val="24"/>
        </w:rPr>
        <w:t>la</w:t>
      </w:r>
      <w:r w:rsidR="00C068A1">
        <w:rPr>
          <w:rStyle w:val="normaltextrun"/>
          <w:b/>
          <w:bCs/>
          <w:sz w:val="24"/>
          <w:szCs w:val="24"/>
        </w:rPr>
        <w:t xml:space="preserve"> </w:t>
      </w:r>
      <w:r w:rsidRPr="00B01E36">
        <w:rPr>
          <w:rStyle w:val="normaltextrun"/>
          <w:b/>
          <w:bCs/>
          <w:sz w:val="24"/>
          <w:szCs w:val="24"/>
        </w:rPr>
        <w:t>sanificazione</w:t>
      </w:r>
      <w:r w:rsidR="00C068A1">
        <w:rPr>
          <w:rStyle w:val="normaltextrun"/>
          <w:b/>
          <w:bCs/>
          <w:sz w:val="24"/>
          <w:szCs w:val="24"/>
        </w:rPr>
        <w:t xml:space="preserve"> </w:t>
      </w:r>
      <w:r w:rsidRPr="00B01E36">
        <w:rPr>
          <w:rStyle w:val="normaltextrun"/>
          <w:b/>
          <w:bCs/>
          <w:sz w:val="24"/>
          <w:szCs w:val="24"/>
        </w:rPr>
        <w:t>degli</w:t>
      </w:r>
      <w:r w:rsidR="00C068A1">
        <w:rPr>
          <w:rStyle w:val="normaltextrun"/>
          <w:b/>
          <w:bCs/>
          <w:sz w:val="24"/>
          <w:szCs w:val="24"/>
        </w:rPr>
        <w:t xml:space="preserve"> </w:t>
      </w:r>
      <w:r w:rsidRPr="00B01E36">
        <w:rPr>
          <w:rStyle w:val="normaltextrun"/>
          <w:b/>
          <w:bCs/>
          <w:sz w:val="24"/>
          <w:szCs w:val="24"/>
        </w:rPr>
        <w:t>ambienti</w:t>
      </w:r>
      <w:r w:rsidR="00C068A1">
        <w:rPr>
          <w:rStyle w:val="normaltextrun"/>
          <w:b/>
          <w:bCs/>
          <w:sz w:val="24"/>
          <w:szCs w:val="24"/>
        </w:rPr>
        <w:t xml:space="preserve"> </w:t>
      </w:r>
      <w:r w:rsidRPr="00B01E36">
        <w:rPr>
          <w:rStyle w:val="normaltextrun"/>
          <w:b/>
          <w:bCs/>
          <w:sz w:val="24"/>
          <w:szCs w:val="24"/>
        </w:rPr>
        <w:t>di</w:t>
      </w:r>
      <w:r w:rsidR="00C068A1">
        <w:rPr>
          <w:rStyle w:val="normaltextrun"/>
          <w:b/>
          <w:bCs/>
          <w:sz w:val="24"/>
          <w:szCs w:val="24"/>
        </w:rPr>
        <w:t xml:space="preserve"> </w:t>
      </w:r>
      <w:r w:rsidRPr="00B01E36">
        <w:rPr>
          <w:rStyle w:val="normaltextrun"/>
          <w:b/>
          <w:bCs/>
          <w:sz w:val="24"/>
          <w:szCs w:val="24"/>
        </w:rPr>
        <w:t>Province,</w:t>
      </w:r>
      <w:r w:rsidR="00C068A1">
        <w:rPr>
          <w:rStyle w:val="normaltextrun"/>
          <w:b/>
          <w:bCs/>
          <w:sz w:val="24"/>
          <w:szCs w:val="24"/>
        </w:rPr>
        <w:t xml:space="preserve"> </w:t>
      </w:r>
      <w:r w:rsidRPr="00B01E36">
        <w:rPr>
          <w:rStyle w:val="normaltextrun"/>
          <w:b/>
          <w:bCs/>
          <w:sz w:val="24"/>
          <w:szCs w:val="24"/>
        </w:rPr>
        <w:t>Città</w:t>
      </w:r>
      <w:r w:rsidR="00C068A1">
        <w:rPr>
          <w:rStyle w:val="normaltextrun"/>
          <w:b/>
          <w:bCs/>
          <w:sz w:val="24"/>
          <w:szCs w:val="24"/>
        </w:rPr>
        <w:t xml:space="preserve"> </w:t>
      </w:r>
      <w:r w:rsidRPr="00B01E36">
        <w:rPr>
          <w:rStyle w:val="normaltextrun"/>
          <w:b/>
          <w:bCs/>
          <w:sz w:val="24"/>
          <w:szCs w:val="24"/>
        </w:rPr>
        <w:t>metropolitane</w:t>
      </w:r>
      <w:r w:rsidR="00C068A1">
        <w:rPr>
          <w:rStyle w:val="normaltextrun"/>
          <w:b/>
          <w:bCs/>
          <w:sz w:val="24"/>
          <w:szCs w:val="24"/>
        </w:rPr>
        <w:t xml:space="preserve"> </w:t>
      </w:r>
      <w:r w:rsidRPr="00B01E36">
        <w:rPr>
          <w:rStyle w:val="normaltextrun"/>
          <w:b/>
          <w:bCs/>
          <w:sz w:val="24"/>
          <w:szCs w:val="24"/>
        </w:rPr>
        <w:t>e</w:t>
      </w:r>
      <w:r w:rsidR="00C068A1">
        <w:rPr>
          <w:rStyle w:val="normaltextrun"/>
          <w:b/>
          <w:bCs/>
          <w:sz w:val="24"/>
          <w:szCs w:val="24"/>
        </w:rPr>
        <w:t xml:space="preserve"> </w:t>
      </w:r>
      <w:r w:rsidRPr="00B01E36">
        <w:rPr>
          <w:rStyle w:val="normaltextrun"/>
          <w:b/>
          <w:bCs/>
          <w:sz w:val="24"/>
          <w:szCs w:val="24"/>
        </w:rPr>
        <w:t>Comuni</w:t>
      </w:r>
      <w:r w:rsidR="00C068A1">
        <w:rPr>
          <w:rStyle w:val="normaltextrun"/>
          <w:b/>
          <w:bCs/>
          <w:sz w:val="24"/>
          <w:szCs w:val="24"/>
        </w:rPr>
        <w:t xml:space="preserve"> </w:t>
      </w:r>
      <w:r w:rsidRPr="00B01E36">
        <w:rPr>
          <w:rStyle w:val="normaltextrun"/>
          <w:b/>
          <w:bCs/>
          <w:sz w:val="24"/>
          <w:szCs w:val="24"/>
        </w:rPr>
        <w:t>(art.</w:t>
      </w:r>
      <w:r w:rsidR="00C068A1">
        <w:rPr>
          <w:rStyle w:val="normaltextrun"/>
          <w:b/>
          <w:bCs/>
          <w:sz w:val="24"/>
          <w:szCs w:val="24"/>
        </w:rPr>
        <w:t xml:space="preserve"> </w:t>
      </w:r>
      <w:r w:rsidRPr="00B01E36">
        <w:rPr>
          <w:rStyle w:val="normaltextrun"/>
          <w:b/>
          <w:bCs/>
          <w:sz w:val="24"/>
          <w:szCs w:val="24"/>
        </w:rPr>
        <w:t>114)</w:t>
      </w:r>
      <w:bookmarkEnd w:id="33"/>
      <w:r w:rsidR="00C068A1">
        <w:rPr>
          <w:rStyle w:val="normaltextrun"/>
          <w:b/>
          <w:bCs/>
          <w:sz w:val="24"/>
          <w:szCs w:val="24"/>
        </w:rPr>
        <w:t xml:space="preserve"> </w:t>
      </w:r>
    </w:p>
    <w:p w:rsidR="00DB28E9" w:rsidRPr="00DB28E9" w:rsidRDefault="00DB28E9" w:rsidP="00DB28E9">
      <w:pPr>
        <w:spacing w:after="0" w:line="240" w:lineRule="auto"/>
        <w:jc w:val="both"/>
        <w:rPr>
          <w:rFonts w:ascii="Times New Roman" w:hAnsi="Times New Roman" w:cs="Times New Roman"/>
          <w:iCs/>
          <w:sz w:val="24"/>
          <w:szCs w:val="24"/>
        </w:rPr>
      </w:pPr>
      <w:r w:rsidRPr="00DB28E9">
        <w:rPr>
          <w:rFonts w:ascii="Times New Roman" w:hAnsi="Times New Roman" w:cs="Times New Roman"/>
          <w:iCs/>
          <w:sz w:val="24"/>
          <w:szCs w:val="24"/>
        </w:rPr>
        <w:t>L’</w:t>
      </w:r>
      <w:r w:rsidRPr="00DB28E9">
        <w:rPr>
          <w:rFonts w:ascii="Times New Roman" w:hAnsi="Times New Roman" w:cs="Times New Roman"/>
          <w:bCs/>
          <w:iCs/>
          <w:sz w:val="24"/>
          <w:szCs w:val="24"/>
        </w:rPr>
        <w:t>articolo</w:t>
      </w:r>
      <w:r w:rsidR="00C068A1">
        <w:rPr>
          <w:rFonts w:ascii="Times New Roman" w:hAnsi="Times New Roman" w:cs="Times New Roman"/>
          <w:bCs/>
          <w:iCs/>
          <w:sz w:val="24"/>
          <w:szCs w:val="24"/>
        </w:rPr>
        <w:t xml:space="preserve"> </w:t>
      </w:r>
      <w:r w:rsidRPr="00DB28E9">
        <w:rPr>
          <w:rFonts w:ascii="Times New Roman" w:hAnsi="Times New Roman" w:cs="Times New Roman"/>
          <w:bCs/>
          <w:iCs/>
          <w:sz w:val="24"/>
          <w:szCs w:val="24"/>
        </w:rPr>
        <w:t>114</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considerando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l’alto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rischio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contagio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COVID-19,</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istituisce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una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dotazione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805F79">
        <w:rPr>
          <w:rFonts w:ascii="Times New Roman" w:hAnsi="Times New Roman" w:cs="Times New Roman"/>
          <w:b/>
          <w:bCs/>
          <w:iCs/>
          <w:sz w:val="24"/>
          <w:szCs w:val="24"/>
        </w:rPr>
        <w:t>80</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milioni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euro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presso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Ministero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dell’Interno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per</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l’anno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2020,</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concorrere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al</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finanziamento</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delle</w:t>
      </w:r>
      <w:r w:rsidR="00C068A1">
        <w:rPr>
          <w:rFonts w:ascii="Times New Roman" w:hAnsi="Times New Roman" w:cs="Times New Roman"/>
          <w:iCs/>
          <w:sz w:val="24"/>
          <w:szCs w:val="24"/>
        </w:rPr>
        <w:t xml:space="preserve"> </w:t>
      </w:r>
      <w:r w:rsidRPr="00805F79">
        <w:rPr>
          <w:rFonts w:ascii="Times New Roman" w:hAnsi="Times New Roman" w:cs="Times New Roman"/>
          <w:b/>
          <w:bCs/>
          <w:iCs/>
          <w:sz w:val="24"/>
          <w:szCs w:val="24"/>
        </w:rPr>
        <w:t>spese</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sanificazione</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degli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uffici,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degli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ambienti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e</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dei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mezzi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di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Province,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Città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metropolitane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Comuni.</w:t>
      </w:r>
      <w:r w:rsidR="00C068A1">
        <w:rPr>
          <w:rFonts w:ascii="Times New Roman" w:hAnsi="Times New Roman" w:cs="Times New Roman"/>
          <w:iCs/>
          <w:sz w:val="24"/>
          <w:szCs w:val="24"/>
        </w:rPr>
        <w:t xml:space="preserve"> </w:t>
      </w:r>
      <w:r w:rsidRPr="00805F79">
        <w:rPr>
          <w:rFonts w:ascii="Times New Roman" w:hAnsi="Times New Roman" w:cs="Times New Roman"/>
          <w:b/>
          <w:bCs/>
          <w:iCs/>
          <w:sz w:val="24"/>
          <w:szCs w:val="24"/>
        </w:rPr>
        <w:t>75</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milioni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sono</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destinati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ai</w:t>
      </w:r>
      <w:r w:rsidR="00C068A1">
        <w:rPr>
          <w:rFonts w:ascii="Times New Roman" w:hAnsi="Times New Roman" w:cs="Times New Roman"/>
          <w:b/>
          <w:bCs/>
          <w:iCs/>
          <w:sz w:val="24"/>
          <w:szCs w:val="24"/>
        </w:rPr>
        <w:t xml:space="preserve"> </w:t>
      </w:r>
      <w:r w:rsidRPr="00805F79">
        <w:rPr>
          <w:rFonts w:ascii="Times New Roman" w:hAnsi="Times New Roman" w:cs="Times New Roman"/>
          <w:b/>
          <w:bCs/>
          <w:iCs/>
          <w:sz w:val="24"/>
          <w:szCs w:val="24"/>
        </w:rPr>
        <w:t>Comuni</w:t>
      </w:r>
      <w:r w:rsidRPr="00DB28E9">
        <w:rPr>
          <w:rFonts w:ascii="Times New Roman" w:hAnsi="Times New Roman" w:cs="Times New Roman"/>
          <w:iCs/>
          <w:sz w:val="24"/>
          <w:szCs w:val="24"/>
        </w:rPr>
        <w:t>,</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restanti</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5</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a</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Province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e</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Città</w:t>
      </w:r>
      <w:r w:rsidR="00C068A1">
        <w:rPr>
          <w:rFonts w:ascii="Times New Roman" w:hAnsi="Times New Roman" w:cs="Times New Roman"/>
          <w:iCs/>
          <w:sz w:val="24"/>
          <w:szCs w:val="24"/>
        </w:rPr>
        <w:t xml:space="preserve"> </w:t>
      </w:r>
      <w:r w:rsidRPr="00DB28E9">
        <w:rPr>
          <w:rFonts w:ascii="Times New Roman" w:hAnsi="Times New Roman" w:cs="Times New Roman"/>
          <w:iCs/>
          <w:sz w:val="24"/>
          <w:szCs w:val="24"/>
        </w:rPr>
        <w:t>Metropolitane.</w:t>
      </w:r>
    </w:p>
    <w:p w:rsidR="0082762E" w:rsidRDefault="0082762E" w:rsidP="00DB28E9">
      <w:pPr>
        <w:spacing w:line="240" w:lineRule="auto"/>
        <w:jc w:val="both"/>
        <w:rPr>
          <w:rStyle w:val="normaltextrun"/>
          <w:rFonts w:ascii="Times New Roman" w:hAnsi="Times New Roman" w:cs="Times New Roman"/>
          <w:b/>
          <w:bCs/>
          <w:sz w:val="24"/>
          <w:szCs w:val="24"/>
        </w:rPr>
      </w:pPr>
    </w:p>
    <w:p w:rsidR="0082762E" w:rsidRDefault="0082762E" w:rsidP="003E105E">
      <w:pPr>
        <w:pStyle w:val="Titolo1"/>
        <w:numPr>
          <w:ilvl w:val="0"/>
          <w:numId w:val="35"/>
        </w:numPr>
        <w:ind w:left="284" w:hanging="284"/>
        <w:rPr>
          <w:rStyle w:val="eop"/>
          <w:b/>
          <w:bCs/>
          <w:sz w:val="28"/>
          <w:szCs w:val="28"/>
        </w:rPr>
      </w:pPr>
      <w:bookmarkStart w:id="34" w:name="_Toc35432781"/>
      <w:r w:rsidRPr="0082762E">
        <w:rPr>
          <w:rStyle w:val="eop"/>
          <w:b/>
          <w:bCs/>
          <w:sz w:val="28"/>
          <w:szCs w:val="28"/>
        </w:rPr>
        <w:t>Misure</w:t>
      </w:r>
      <w:r w:rsidR="00C068A1">
        <w:rPr>
          <w:rStyle w:val="eop"/>
          <w:b/>
          <w:bCs/>
          <w:sz w:val="28"/>
          <w:szCs w:val="28"/>
        </w:rPr>
        <w:t xml:space="preserve"> </w:t>
      </w:r>
      <w:r w:rsidRPr="0082762E">
        <w:rPr>
          <w:rStyle w:val="eop"/>
          <w:b/>
          <w:bCs/>
          <w:sz w:val="28"/>
          <w:szCs w:val="28"/>
        </w:rPr>
        <w:t>economiche</w:t>
      </w:r>
      <w:r w:rsidR="00C068A1">
        <w:rPr>
          <w:rStyle w:val="eop"/>
          <w:b/>
          <w:bCs/>
          <w:sz w:val="28"/>
          <w:szCs w:val="28"/>
        </w:rPr>
        <w:t xml:space="preserve"> </w:t>
      </w:r>
      <w:r w:rsidRPr="0082762E">
        <w:rPr>
          <w:rStyle w:val="eop"/>
          <w:b/>
          <w:bCs/>
          <w:sz w:val="28"/>
          <w:szCs w:val="28"/>
        </w:rPr>
        <w:t>a</w:t>
      </w:r>
      <w:r w:rsidR="00C068A1">
        <w:rPr>
          <w:rStyle w:val="eop"/>
          <w:b/>
          <w:bCs/>
          <w:sz w:val="28"/>
          <w:szCs w:val="28"/>
        </w:rPr>
        <w:t xml:space="preserve"> </w:t>
      </w:r>
      <w:r w:rsidRPr="0082762E">
        <w:rPr>
          <w:rStyle w:val="eop"/>
          <w:b/>
          <w:bCs/>
          <w:sz w:val="28"/>
          <w:szCs w:val="28"/>
        </w:rPr>
        <w:t>sostegno</w:t>
      </w:r>
      <w:r w:rsidR="00C068A1">
        <w:rPr>
          <w:rStyle w:val="eop"/>
          <w:b/>
          <w:bCs/>
          <w:sz w:val="28"/>
          <w:szCs w:val="28"/>
        </w:rPr>
        <w:t xml:space="preserve"> </w:t>
      </w:r>
      <w:r w:rsidRPr="0082762E">
        <w:rPr>
          <w:rStyle w:val="eop"/>
          <w:b/>
          <w:bCs/>
          <w:sz w:val="28"/>
          <w:szCs w:val="28"/>
        </w:rPr>
        <w:t>dei</w:t>
      </w:r>
      <w:r w:rsidR="00C068A1">
        <w:rPr>
          <w:rStyle w:val="eop"/>
          <w:b/>
          <w:bCs/>
          <w:sz w:val="28"/>
          <w:szCs w:val="28"/>
        </w:rPr>
        <w:t xml:space="preserve"> </w:t>
      </w:r>
      <w:r w:rsidRPr="0082762E">
        <w:rPr>
          <w:rStyle w:val="eop"/>
          <w:b/>
          <w:bCs/>
          <w:sz w:val="28"/>
          <w:szCs w:val="28"/>
        </w:rPr>
        <w:t>lavoratori</w:t>
      </w:r>
      <w:bookmarkEnd w:id="34"/>
    </w:p>
    <w:p w:rsidR="00AB2717" w:rsidRPr="0082762E" w:rsidRDefault="00AB2717" w:rsidP="00AB2717"/>
    <w:p w:rsidR="0082762E" w:rsidRPr="0082762E" w:rsidRDefault="0082762E" w:rsidP="00B01E36">
      <w:pPr>
        <w:pStyle w:val="Titolo2"/>
        <w:numPr>
          <w:ilvl w:val="0"/>
          <w:numId w:val="32"/>
        </w:numPr>
        <w:ind w:left="851" w:hanging="491"/>
        <w:rPr>
          <w:rStyle w:val="normaltextrun"/>
          <w:b/>
          <w:bCs/>
          <w:sz w:val="24"/>
          <w:szCs w:val="24"/>
        </w:rPr>
      </w:pPr>
      <w:bookmarkStart w:id="35" w:name="_Toc35432782"/>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professionisti</w:t>
      </w:r>
      <w:r w:rsidR="00C068A1">
        <w:rPr>
          <w:rStyle w:val="normaltextrun"/>
          <w:b/>
          <w:bCs/>
          <w:sz w:val="24"/>
          <w:szCs w:val="24"/>
        </w:rPr>
        <w:t xml:space="preserve"> </w:t>
      </w:r>
      <w:r w:rsidRPr="0082762E">
        <w:rPr>
          <w:rStyle w:val="normaltextrun"/>
          <w:b/>
          <w:bCs/>
          <w:sz w:val="24"/>
          <w:szCs w:val="24"/>
        </w:rPr>
        <w:t>e</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in</w:t>
      </w:r>
      <w:r w:rsidR="00C068A1">
        <w:rPr>
          <w:rStyle w:val="normaltextrun"/>
          <w:b/>
          <w:bCs/>
          <w:sz w:val="24"/>
          <w:szCs w:val="24"/>
        </w:rPr>
        <w:t xml:space="preserve"> </w:t>
      </w:r>
      <w:r w:rsidRPr="0082762E">
        <w:rPr>
          <w:rStyle w:val="normaltextrun"/>
          <w:b/>
          <w:bCs/>
          <w:sz w:val="24"/>
          <w:szCs w:val="24"/>
        </w:rPr>
        <w:t>collaborazione</w:t>
      </w:r>
      <w:r w:rsidR="00C068A1">
        <w:rPr>
          <w:rStyle w:val="normaltextrun"/>
          <w:b/>
          <w:bCs/>
          <w:sz w:val="24"/>
          <w:szCs w:val="24"/>
        </w:rPr>
        <w:t xml:space="preserve"> </w:t>
      </w:r>
      <w:r w:rsidRPr="0082762E">
        <w:rPr>
          <w:rStyle w:val="normaltextrun"/>
          <w:b/>
          <w:bCs/>
          <w:sz w:val="24"/>
          <w:szCs w:val="24"/>
        </w:rPr>
        <w:t>coordinata</w:t>
      </w:r>
      <w:r w:rsidR="00C068A1">
        <w:rPr>
          <w:rStyle w:val="normaltextrun"/>
          <w:b/>
          <w:bCs/>
          <w:sz w:val="24"/>
          <w:szCs w:val="24"/>
        </w:rPr>
        <w:t xml:space="preserve"> </w:t>
      </w:r>
      <w:r w:rsidR="007E3513" w:rsidRPr="00B01E36">
        <w:rPr>
          <w:rStyle w:val="normaltextrun"/>
          <w:b/>
          <w:bCs/>
          <w:sz w:val="24"/>
          <w:szCs w:val="24"/>
        </w:rPr>
        <w:t>e</w:t>
      </w:r>
      <w:r w:rsidR="00C068A1">
        <w:rPr>
          <w:rStyle w:val="normaltextrun"/>
          <w:b/>
          <w:bCs/>
          <w:sz w:val="24"/>
          <w:szCs w:val="24"/>
        </w:rPr>
        <w:t xml:space="preserve"> </w:t>
      </w:r>
      <w:r w:rsidRPr="0082762E">
        <w:rPr>
          <w:rStyle w:val="normaltextrun"/>
          <w:b/>
          <w:bCs/>
          <w:sz w:val="24"/>
          <w:szCs w:val="24"/>
        </w:rPr>
        <w:t>continuativa</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27)</w:t>
      </w:r>
      <w:bookmarkEnd w:id="35"/>
      <w:r w:rsidR="00C068A1">
        <w:rPr>
          <w:rStyle w:val="normaltextrun"/>
          <w:b/>
          <w:bCs/>
          <w:sz w:val="24"/>
          <w:szCs w:val="24"/>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600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mese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liberi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professionisti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partita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iva</w:t>
      </w:r>
      <w:r w:rsidR="00C068A1">
        <w:rPr>
          <w:rFonts w:ascii="Bookman Old Style" w:eastAsia="Times New Roman" w:hAnsi="Bookman Old Style" w:cs="Segoe UI"/>
        </w:rPr>
        <w:t xml:space="preserve"> </w:t>
      </w:r>
      <w:r w:rsidRPr="0082762E">
        <w:rPr>
          <w:rFonts w:ascii="Bookman Old Style" w:eastAsia="Times New Roman" w:hAnsi="Bookman Old Style" w:cs="Segoe UI"/>
        </w:rPr>
        <w: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rapporti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collaborazione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coordinata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continuativa.</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concorre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alla</w:t>
      </w:r>
      <w:r w:rsidR="00C068A1">
        <w:rPr>
          <w:rFonts w:ascii="Bookman Old Style" w:eastAsia="Times New Roman" w:hAnsi="Bookman Old Style" w:cs="Segoe UI"/>
        </w:rPr>
        <w:t xml:space="preserve"> </w:t>
      </w:r>
      <w:r w:rsidRPr="0082762E">
        <w:rPr>
          <w:rFonts w:ascii="Bookman Old Style" w:eastAsia="Times New Roman" w:hAnsi="Bookman Old Style" w:cs="Segoe UI"/>
        </w:rPr>
        <w:t>tassazione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sui</w:t>
      </w:r>
      <w:r w:rsidR="00C068A1">
        <w:rPr>
          <w:rFonts w:ascii="Bookman Old Style" w:eastAsia="Times New Roman" w:hAnsi="Bookman Old Style" w:cs="Segoe UI"/>
        </w:rPr>
        <w:t xml:space="preserve"> </w:t>
      </w:r>
      <w:r w:rsidRPr="0082762E">
        <w:rPr>
          <w:rFonts w:ascii="Bookman Old Style" w:eastAsia="Times New Roman" w:hAnsi="Bookman Old Style" w:cs="Segoe UI"/>
        </w:rPr>
        <w:t>redditi.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203,4</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l’anno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2020.</w:t>
      </w:r>
      <w:r w:rsidR="00C068A1">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p>
    <w:p w:rsidR="0082762E" w:rsidRPr="0082762E" w:rsidRDefault="00C068A1" w:rsidP="0082762E">
      <w:pPr>
        <w:spacing w:after="0" w:line="240" w:lineRule="auto"/>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36" w:name="_Toc35432783"/>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autonomi</w:t>
      </w:r>
      <w:r w:rsidR="00C068A1">
        <w:rPr>
          <w:rStyle w:val="normaltextrun"/>
          <w:b/>
          <w:bCs/>
          <w:sz w:val="24"/>
          <w:szCs w:val="24"/>
        </w:rPr>
        <w:t xml:space="preserve"> </w:t>
      </w:r>
      <w:r w:rsidRPr="0082762E">
        <w:rPr>
          <w:rStyle w:val="normaltextrun"/>
          <w:b/>
          <w:bCs/>
          <w:sz w:val="24"/>
          <w:szCs w:val="24"/>
        </w:rPr>
        <w:t>iscritti</w:t>
      </w:r>
      <w:r w:rsidR="00C068A1">
        <w:rPr>
          <w:rStyle w:val="normaltextrun"/>
          <w:b/>
          <w:bCs/>
          <w:sz w:val="24"/>
          <w:szCs w:val="24"/>
        </w:rPr>
        <w:t xml:space="preserve"> </w:t>
      </w:r>
      <w:r w:rsidRPr="0082762E">
        <w:rPr>
          <w:rStyle w:val="normaltextrun"/>
          <w:b/>
          <w:bCs/>
          <w:sz w:val="24"/>
          <w:szCs w:val="24"/>
        </w:rPr>
        <w:t>alle</w:t>
      </w:r>
      <w:r w:rsidR="00C068A1">
        <w:rPr>
          <w:rStyle w:val="normaltextrun"/>
          <w:b/>
          <w:bCs/>
          <w:sz w:val="24"/>
          <w:szCs w:val="24"/>
        </w:rPr>
        <w:t xml:space="preserve"> </w:t>
      </w:r>
      <w:r w:rsidRPr="0082762E">
        <w:rPr>
          <w:rStyle w:val="normaltextrun"/>
          <w:b/>
          <w:bCs/>
          <w:sz w:val="24"/>
          <w:szCs w:val="24"/>
        </w:rPr>
        <w:t>Gestioni</w:t>
      </w:r>
      <w:r w:rsidR="00C068A1">
        <w:rPr>
          <w:rStyle w:val="normaltextrun"/>
          <w:b/>
          <w:bCs/>
          <w:sz w:val="24"/>
          <w:szCs w:val="24"/>
        </w:rPr>
        <w:t xml:space="preserve"> </w:t>
      </w:r>
      <w:r w:rsidRPr="0082762E">
        <w:rPr>
          <w:rStyle w:val="normaltextrun"/>
          <w:b/>
          <w:bCs/>
          <w:sz w:val="24"/>
          <w:szCs w:val="24"/>
        </w:rPr>
        <w:t>speciali</w:t>
      </w:r>
      <w:r w:rsidR="00C068A1">
        <w:rPr>
          <w:rStyle w:val="normaltextrun"/>
          <w:b/>
          <w:bCs/>
          <w:sz w:val="24"/>
          <w:szCs w:val="24"/>
        </w:rPr>
        <w:t xml:space="preserve"> </w:t>
      </w:r>
      <w:r w:rsidRPr="0082762E">
        <w:rPr>
          <w:rStyle w:val="normaltextrun"/>
          <w:b/>
          <w:bCs/>
          <w:sz w:val="24"/>
          <w:szCs w:val="24"/>
        </w:rPr>
        <w:t>dell’Ago</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28)</w:t>
      </w:r>
      <w:bookmarkEnd w:id="36"/>
      <w:r w:rsidR="00C068A1">
        <w:rPr>
          <w:rStyle w:val="normaltextrun"/>
          <w:b/>
          <w:bCs/>
          <w:sz w:val="24"/>
          <w:szCs w:val="24"/>
        </w:rPr>
        <w:t xml:space="preserve"> </w:t>
      </w:r>
    </w:p>
    <w:p w:rsidR="0082762E" w:rsidRDefault="0082762E" w:rsidP="0082762E">
      <w:pPr>
        <w:spacing w:after="0" w:line="240" w:lineRule="auto"/>
        <w:jc w:val="both"/>
        <w:textAlignment w:val="baseline"/>
        <w:rPr>
          <w:rFonts w:ascii="Bookman Old Style" w:eastAsia="Times New Roman" w:hAnsi="Bookman Old Style" w:cs="Segoe UI"/>
        </w:rPr>
      </w:pP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600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mese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autonomi</w:t>
      </w:r>
      <w:r w:rsidR="00C068A1">
        <w:rPr>
          <w:rFonts w:ascii="Bookman Old Style" w:eastAsia="Times New Roman" w:hAnsi="Bookman Old Style" w:cs="Segoe UI"/>
        </w:rPr>
        <w:t xml:space="preserve"> </w:t>
      </w:r>
      <w:r w:rsidRPr="0082762E">
        <w:rPr>
          <w:rFonts w:ascii="Bookman Old Style" w:eastAsia="Times New Roman" w:hAnsi="Bookman Old Style" w:cs="Segoe UI"/>
        </w:rPr>
        <w:t>iscritti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alle</w:t>
      </w:r>
      <w:r w:rsidR="00C068A1">
        <w:rPr>
          <w:rFonts w:ascii="Bookman Old Style" w:eastAsia="Times New Roman" w:hAnsi="Bookman Old Style" w:cs="Segoe UI"/>
        </w:rPr>
        <w:t xml:space="preserve"> </w:t>
      </w:r>
      <w:r w:rsidRPr="0082762E">
        <w:rPr>
          <w:rFonts w:ascii="Bookman Old Style" w:eastAsia="Times New Roman" w:hAnsi="Bookman Old Style" w:cs="Segoe UI"/>
        </w:rPr>
        <w:t>gestioni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speciali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dell’Ago</w:t>
      </w:r>
      <w:r w:rsidR="00C068A1">
        <w:rPr>
          <w:rFonts w:ascii="Bookman Old Style" w:eastAsia="Times New Roman" w:hAnsi="Bookman Old Style" w:cs="Segoe UI"/>
        </w:rPr>
        <w:t xml:space="preserve"> </w:t>
      </w:r>
      <w:r w:rsidRPr="0082762E">
        <w:rPr>
          <w:rFonts w:ascii="Bookman Old Style" w:eastAsia="Times New Roman" w:hAnsi="Bookman Old Style" w:cs="Segoe UI"/>
        </w:rPr>
        <w:t>(assicurazione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generale</w:t>
      </w:r>
      <w:r w:rsidR="00C068A1">
        <w:rPr>
          <w:rFonts w:ascii="Bookman Old Style" w:eastAsia="Times New Roman" w:hAnsi="Bookman Old Style" w:cs="Segoe UI"/>
        </w:rPr>
        <w:t xml:space="preserve"> </w:t>
      </w:r>
      <w:r w:rsidRPr="0082762E">
        <w:rPr>
          <w:rFonts w:ascii="Bookman Old Style" w:eastAsia="Times New Roman" w:hAnsi="Bookman Old Style" w:cs="Segoe UI"/>
        </w:rPr>
        <w:t>obbligatoria)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che</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siano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pensione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né</w:t>
      </w:r>
      <w:r w:rsidR="00C068A1">
        <w:rPr>
          <w:rFonts w:ascii="Bookman Old Style" w:eastAsia="Times New Roman" w:hAnsi="Bookman Old Style" w:cs="Segoe UI"/>
        </w:rPr>
        <w:t xml:space="preserve"> </w:t>
      </w:r>
      <w:r w:rsidRPr="0082762E">
        <w:rPr>
          <w:rFonts w:ascii="Bookman Old Style" w:eastAsia="Times New Roman" w:hAnsi="Bookman Old Style" w:cs="Segoe UI"/>
        </w:rPr>
        <w:t>iscritti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ad</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altre</w:t>
      </w:r>
      <w:r w:rsidR="00C068A1">
        <w:rPr>
          <w:rFonts w:ascii="Bookman Old Style" w:eastAsia="Times New Roman" w:hAnsi="Bookman Old Style" w:cs="Segoe UI"/>
        </w:rPr>
        <w:t xml:space="preserve"> </w:t>
      </w:r>
      <w:r w:rsidRPr="0082762E">
        <w:rPr>
          <w:rFonts w:ascii="Bookman Old Style" w:eastAsia="Times New Roman" w:hAnsi="Bookman Old Style" w:cs="Segoe UI"/>
        </w:rPr>
        <w:t>forme</w:t>
      </w:r>
      <w:r w:rsidR="00C068A1">
        <w:rPr>
          <w:rFonts w:ascii="Bookman Old Style" w:eastAsia="Times New Roman" w:hAnsi="Bookman Old Style" w:cs="Segoe UI"/>
        </w:rPr>
        <w:t xml:space="preserve"> </w:t>
      </w:r>
      <w:r w:rsidRPr="0082762E">
        <w:rPr>
          <w:rFonts w:ascii="Bookman Old Style" w:eastAsia="Times New Roman" w:hAnsi="Bookman Old Style" w:cs="Segoe UI"/>
        </w:rPr>
        <w:t>previdenziali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obbligatorie,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ad</w:t>
      </w:r>
      <w:r w:rsidR="00C068A1">
        <w:rPr>
          <w:rFonts w:ascii="Bookman Old Style" w:eastAsia="Times New Roman" w:hAnsi="Bookman Old Style" w:cs="Segoe UI"/>
        </w:rPr>
        <w:t xml:space="preserve"> </w:t>
      </w:r>
      <w:r w:rsidRPr="0082762E">
        <w:rPr>
          <w:rFonts w:ascii="Bookman Old Style" w:eastAsia="Times New Roman" w:hAnsi="Bookman Old Style" w:cs="Segoe UI"/>
        </w:rPr>
        <w:t>esclusione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della</w:t>
      </w:r>
      <w:r w:rsidR="00C068A1">
        <w:rPr>
          <w:rFonts w:ascii="Bookman Old Style" w:eastAsia="Times New Roman" w:hAnsi="Bookman Old Style" w:cs="Segoe UI"/>
        </w:rPr>
        <w:t xml:space="preserve"> </w:t>
      </w:r>
      <w:r w:rsidRPr="0082762E">
        <w:rPr>
          <w:rFonts w:ascii="Bookman Old Style" w:eastAsia="Times New Roman" w:hAnsi="Bookman Old Style" w:cs="Segoe UI"/>
        </w:rPr>
        <w:t>gestione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separata.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2.160</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p>
    <w:p w:rsidR="00782450" w:rsidRPr="0082762E" w:rsidRDefault="00782450" w:rsidP="0082762E">
      <w:pPr>
        <w:spacing w:after="0" w:line="240" w:lineRule="auto"/>
        <w:jc w:val="both"/>
        <w:textAlignment w:val="baseline"/>
        <w:rPr>
          <w:rFonts w:ascii="Segoe UI" w:eastAsia="Times New Roman" w:hAnsi="Segoe UI" w:cs="Segoe UI"/>
          <w:sz w:val="18"/>
          <w:szCs w:val="18"/>
        </w:rPr>
      </w:pPr>
    </w:p>
    <w:p w:rsidR="0082762E" w:rsidRPr="0082762E" w:rsidRDefault="0082762E" w:rsidP="00B01E36">
      <w:pPr>
        <w:pStyle w:val="Titolo2"/>
        <w:numPr>
          <w:ilvl w:val="0"/>
          <w:numId w:val="32"/>
        </w:numPr>
        <w:ind w:left="851" w:hanging="491"/>
        <w:rPr>
          <w:rStyle w:val="normaltextrun"/>
          <w:b/>
          <w:bCs/>
          <w:sz w:val="24"/>
          <w:szCs w:val="24"/>
        </w:rPr>
      </w:pPr>
      <w:bookmarkStart w:id="37" w:name="_Toc35432784"/>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stagionali</w:t>
      </w:r>
      <w:r w:rsidR="00C068A1">
        <w:rPr>
          <w:rStyle w:val="normaltextrun"/>
          <w:b/>
          <w:bCs/>
          <w:sz w:val="24"/>
          <w:szCs w:val="24"/>
        </w:rPr>
        <w:t xml:space="preserve"> </w:t>
      </w:r>
      <w:r w:rsidRPr="0082762E">
        <w:rPr>
          <w:rStyle w:val="normaltextrun"/>
          <w:b/>
          <w:bCs/>
          <w:sz w:val="24"/>
          <w:szCs w:val="24"/>
        </w:rPr>
        <w:t>del</w:t>
      </w:r>
      <w:r w:rsidR="00C068A1">
        <w:rPr>
          <w:rStyle w:val="normaltextrun"/>
          <w:b/>
          <w:bCs/>
          <w:sz w:val="24"/>
          <w:szCs w:val="24"/>
        </w:rPr>
        <w:t xml:space="preserve"> </w:t>
      </w:r>
      <w:r w:rsidRPr="0082762E">
        <w:rPr>
          <w:rStyle w:val="normaltextrun"/>
          <w:b/>
          <w:bCs/>
          <w:sz w:val="24"/>
          <w:szCs w:val="24"/>
        </w:rPr>
        <w:t>turismo</w:t>
      </w:r>
      <w:r w:rsidR="00C068A1">
        <w:rPr>
          <w:rStyle w:val="normaltextrun"/>
          <w:b/>
          <w:bCs/>
          <w:sz w:val="24"/>
          <w:szCs w:val="24"/>
        </w:rPr>
        <w:t xml:space="preserve"> </w:t>
      </w:r>
      <w:r w:rsidRPr="0082762E">
        <w:rPr>
          <w:rStyle w:val="normaltextrun"/>
          <w:b/>
          <w:bCs/>
          <w:sz w:val="24"/>
          <w:szCs w:val="24"/>
        </w:rPr>
        <w:t>e</w:t>
      </w:r>
      <w:r w:rsidR="00C068A1">
        <w:rPr>
          <w:rStyle w:val="normaltextrun"/>
          <w:b/>
          <w:bCs/>
          <w:sz w:val="24"/>
          <w:szCs w:val="24"/>
        </w:rPr>
        <w:t xml:space="preserve"> </w:t>
      </w:r>
      <w:r w:rsidRPr="0082762E">
        <w:rPr>
          <w:rStyle w:val="normaltextrun"/>
          <w:b/>
          <w:bCs/>
          <w:sz w:val="24"/>
          <w:szCs w:val="24"/>
        </w:rPr>
        <w:t>degli</w:t>
      </w:r>
      <w:r w:rsidR="00C068A1">
        <w:rPr>
          <w:rStyle w:val="normaltextrun"/>
          <w:b/>
          <w:bCs/>
          <w:sz w:val="24"/>
          <w:szCs w:val="24"/>
        </w:rPr>
        <w:t xml:space="preserve"> </w:t>
      </w:r>
      <w:r w:rsidRPr="0082762E">
        <w:rPr>
          <w:rStyle w:val="normaltextrun"/>
          <w:b/>
          <w:bCs/>
          <w:sz w:val="24"/>
          <w:szCs w:val="24"/>
        </w:rPr>
        <w:t>stabilimenti</w:t>
      </w:r>
      <w:r w:rsidR="00C068A1">
        <w:rPr>
          <w:rStyle w:val="normaltextrun"/>
          <w:b/>
          <w:bCs/>
          <w:sz w:val="24"/>
          <w:szCs w:val="24"/>
        </w:rPr>
        <w:t xml:space="preserve"> </w:t>
      </w:r>
      <w:r w:rsidRPr="0082762E">
        <w:rPr>
          <w:rStyle w:val="normaltextrun"/>
          <w:b/>
          <w:bCs/>
          <w:sz w:val="24"/>
          <w:szCs w:val="24"/>
        </w:rPr>
        <w:t>termali</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29)</w:t>
      </w:r>
      <w:bookmarkEnd w:id="37"/>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600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mese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stagionali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turismo</w:t>
      </w:r>
      <w:r w:rsidR="00C068A1">
        <w:rPr>
          <w:rFonts w:ascii="Bookman Old Style" w:eastAsia="Times New Roman" w:hAnsi="Bookman Old Style" w:cs="Segoe UI"/>
        </w:rPr>
        <w:t xml:space="preserve"> </w:t>
      </w:r>
      <w:r w:rsidRPr="0082762E">
        <w:rPr>
          <w:rFonts w:ascii="Bookman Old Style" w:eastAsia="Times New Roman" w:hAnsi="Bookman Old Style" w:cs="Segoe UI"/>
        </w:rPr>
        <w: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degli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stabilimenti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termali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pensione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né</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rapporto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dipendente,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che</w:t>
      </w:r>
      <w:r w:rsidR="00C068A1">
        <w:rPr>
          <w:rFonts w:ascii="Bookman Old Style" w:eastAsia="Times New Roman" w:hAnsi="Bookman Old Style" w:cs="Segoe UI"/>
        </w:rPr>
        <w:t xml:space="preserve"> </w:t>
      </w:r>
      <w:r w:rsidRPr="0082762E">
        <w:rPr>
          <w:rFonts w:ascii="Bookman Old Style" w:eastAsia="Times New Roman" w:hAnsi="Bookman Old Style" w:cs="Segoe UI"/>
        </w:rPr>
        <w:t>hanno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cessato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involontariamente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rapporto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nel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periodo</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compreso</w:t>
      </w:r>
      <w:r w:rsidR="00C068A1">
        <w:rPr>
          <w:rFonts w:ascii="Bookman Old Style" w:eastAsia="Times New Roman" w:hAnsi="Bookman Old Style" w:cs="Segoe UI"/>
        </w:rPr>
        <w:t xml:space="preserve"> </w:t>
      </w:r>
      <w:r w:rsidRPr="0082762E">
        <w:rPr>
          <w:rFonts w:ascii="Bookman Old Style" w:eastAsia="Times New Roman" w:hAnsi="Bookman Old Style" w:cs="Segoe UI"/>
        </w:rPr>
        <w:t>tra</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1°</w:t>
      </w:r>
      <w:r w:rsidR="00C068A1">
        <w:rPr>
          <w:rFonts w:ascii="Bookman Old Style" w:eastAsia="Times New Roman" w:hAnsi="Bookman Old Style" w:cs="Segoe UI"/>
        </w:rPr>
        <w:t xml:space="preserve"> </w:t>
      </w:r>
      <w:r w:rsidRPr="0082762E">
        <w:rPr>
          <w:rFonts w:ascii="Bookman Old Style" w:eastAsia="Times New Roman" w:hAnsi="Bookman Old Style" w:cs="Segoe UI"/>
        </w:rPr>
        <w:t>gennaio</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2019</w:t>
      </w:r>
      <w:r w:rsidR="00C068A1">
        <w:rPr>
          <w:rFonts w:ascii="Bookman Old Style" w:eastAsia="Times New Roman" w:hAnsi="Bookman Old Style" w:cs="Segoe UI"/>
        </w:rPr>
        <w:t xml:space="preserve"> </w:t>
      </w:r>
      <w:r w:rsidRPr="0082762E">
        <w:rPr>
          <w:rFonts w:ascii="Bookman Old Style" w:eastAsia="Times New Roman" w:hAnsi="Bookman Old Style" w:cs="Segoe UI"/>
        </w:rPr>
        <w: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18</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concorre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alla</w:t>
      </w:r>
      <w:r w:rsidR="00C068A1">
        <w:rPr>
          <w:rFonts w:ascii="Bookman Old Style" w:eastAsia="Times New Roman" w:hAnsi="Bookman Old Style" w:cs="Segoe UI"/>
        </w:rPr>
        <w:t xml:space="preserve"> </w:t>
      </w:r>
      <w:r w:rsidRPr="0082762E">
        <w:rPr>
          <w:rFonts w:ascii="Bookman Old Style" w:eastAsia="Times New Roman" w:hAnsi="Bookman Old Style" w:cs="Segoe UI"/>
        </w:rPr>
        <w:t>formazione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reddito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103,8</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38" w:name="_Toc35432785"/>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del</w:t>
      </w:r>
      <w:r w:rsidR="00C068A1">
        <w:rPr>
          <w:rStyle w:val="normaltextrun"/>
          <w:b/>
          <w:bCs/>
          <w:sz w:val="24"/>
          <w:szCs w:val="24"/>
        </w:rPr>
        <w:t xml:space="preserve"> </w:t>
      </w:r>
      <w:r w:rsidRPr="0082762E">
        <w:rPr>
          <w:rStyle w:val="normaltextrun"/>
          <w:b/>
          <w:bCs/>
          <w:sz w:val="24"/>
          <w:szCs w:val="24"/>
        </w:rPr>
        <w:t>settore</w:t>
      </w:r>
      <w:r w:rsidR="00C068A1">
        <w:rPr>
          <w:rStyle w:val="normaltextrun"/>
          <w:b/>
          <w:bCs/>
          <w:sz w:val="24"/>
          <w:szCs w:val="24"/>
        </w:rPr>
        <w:t xml:space="preserve"> </w:t>
      </w:r>
      <w:r w:rsidRPr="0082762E">
        <w:rPr>
          <w:rStyle w:val="normaltextrun"/>
          <w:b/>
          <w:bCs/>
          <w:sz w:val="24"/>
          <w:szCs w:val="24"/>
        </w:rPr>
        <w:t>agricolo</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30)</w:t>
      </w:r>
      <w:bookmarkEnd w:id="38"/>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600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mese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settore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agricolo</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pensione.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concorre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alla</w:t>
      </w:r>
      <w:r w:rsidR="00C068A1">
        <w:rPr>
          <w:rFonts w:ascii="Bookman Old Style" w:eastAsia="Times New Roman" w:hAnsi="Bookman Old Style" w:cs="Segoe UI"/>
        </w:rPr>
        <w:t xml:space="preserve"> </w:t>
      </w:r>
      <w:r w:rsidRPr="0082762E">
        <w:rPr>
          <w:rFonts w:ascii="Bookman Old Style" w:eastAsia="Times New Roman" w:hAnsi="Bookman Old Style" w:cs="Segoe UI"/>
        </w:rPr>
        <w:t>formazione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reddito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ed</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riservata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ai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soggetti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che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abbiano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svolto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nel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2019</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almeno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50</w:t>
      </w:r>
      <w:r w:rsidR="00C068A1">
        <w:rPr>
          <w:rFonts w:ascii="Bookman Old Style" w:eastAsia="Times New Roman" w:hAnsi="Bookman Old Style" w:cs="Segoe UI"/>
        </w:rPr>
        <w:t xml:space="preserve"> </w:t>
      </w:r>
      <w:r w:rsidRPr="0082762E">
        <w:rPr>
          <w:rFonts w:ascii="Bookman Old Style" w:eastAsia="Times New Roman" w:hAnsi="Bookman Old Style" w:cs="Segoe UI"/>
        </w:rPr>
        <w:t>giornate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396</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39" w:name="_Toc35432786"/>
      <w:proofErr w:type="spellStart"/>
      <w:r w:rsidRPr="0082762E">
        <w:rPr>
          <w:rStyle w:val="normaltextrun"/>
          <w:b/>
          <w:bCs/>
          <w:sz w:val="24"/>
          <w:szCs w:val="24"/>
        </w:rPr>
        <w:t>Incumulabilità</w:t>
      </w:r>
      <w:proofErr w:type="spellEnd"/>
      <w:r w:rsidR="00C068A1">
        <w:rPr>
          <w:rStyle w:val="normaltextrun"/>
          <w:b/>
          <w:bCs/>
          <w:sz w:val="24"/>
          <w:szCs w:val="24"/>
        </w:rPr>
        <w:t xml:space="preserve"> </w:t>
      </w:r>
      <w:r w:rsidRPr="0082762E">
        <w:rPr>
          <w:rStyle w:val="normaltextrun"/>
          <w:b/>
          <w:bCs/>
          <w:sz w:val="24"/>
          <w:szCs w:val="24"/>
        </w:rPr>
        <w:t>tra</w:t>
      </w:r>
      <w:r w:rsidR="00C068A1">
        <w:rPr>
          <w:rStyle w:val="normaltextrun"/>
          <w:b/>
          <w:bCs/>
          <w:sz w:val="24"/>
          <w:szCs w:val="24"/>
        </w:rPr>
        <w:t xml:space="preserve"> </w:t>
      </w:r>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30)</w:t>
      </w:r>
      <w:bookmarkEnd w:id="39"/>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Le</w:t>
      </w:r>
      <w:r w:rsidR="00C068A1">
        <w:rPr>
          <w:rFonts w:ascii="Bookman Old Style" w:eastAsia="Times New Roman" w:hAnsi="Bookman Old Style" w:cs="Segoe UI"/>
        </w:rPr>
        <w:t xml:space="preserve"> </w:t>
      </w: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sono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cumulabili</w:t>
      </w:r>
      <w:r w:rsidR="00C068A1">
        <w:rPr>
          <w:rFonts w:ascii="Bookman Old Style" w:eastAsia="Times New Roman" w:hAnsi="Bookman Old Style" w:cs="Segoe UI"/>
        </w:rPr>
        <w:t xml:space="preserve"> </w:t>
      </w:r>
      <w:r w:rsidRPr="0082762E">
        <w:rPr>
          <w:rFonts w:ascii="Bookman Old Style" w:eastAsia="Times New Roman" w:hAnsi="Bookman Old Style" w:cs="Segoe UI"/>
        </w:rPr>
        <w:t>né</w:t>
      </w:r>
      <w:r w:rsidR="00C068A1">
        <w:rPr>
          <w:rFonts w:ascii="Bookman Old Style" w:eastAsia="Times New Roman" w:hAnsi="Bookman Old Style" w:cs="Segoe UI"/>
        </w:rPr>
        <w:t xml:space="preserve"> </w:t>
      </w:r>
      <w:r w:rsidRPr="0082762E">
        <w:rPr>
          <w:rFonts w:ascii="Bookman Old Style" w:eastAsia="Times New Roman" w:hAnsi="Bookman Old Style" w:cs="Segoe UI"/>
        </w:rPr>
        <w:t>sono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riconosciute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chi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percepisce</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reddito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cittadinanza.</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40" w:name="_Toc35432787"/>
      <w:r w:rsidRPr="0082762E">
        <w:rPr>
          <w:rStyle w:val="normaltextrun"/>
          <w:b/>
          <w:bCs/>
          <w:sz w:val="24"/>
          <w:szCs w:val="24"/>
        </w:rPr>
        <w:t>Indennità</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dello</w:t>
      </w:r>
      <w:r w:rsidR="00C068A1">
        <w:rPr>
          <w:rStyle w:val="normaltextrun"/>
          <w:b/>
          <w:bCs/>
          <w:sz w:val="24"/>
          <w:szCs w:val="24"/>
        </w:rPr>
        <w:t xml:space="preserve"> </w:t>
      </w:r>
      <w:r w:rsidRPr="0082762E">
        <w:rPr>
          <w:rStyle w:val="normaltextrun"/>
          <w:b/>
          <w:bCs/>
          <w:sz w:val="24"/>
          <w:szCs w:val="24"/>
        </w:rPr>
        <w:t>spettacolo</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38)</w:t>
      </w:r>
      <w:bookmarkEnd w:id="40"/>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600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mese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marzo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dello</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spettacolo</w:t>
      </w:r>
      <w:r w:rsidR="00C068A1">
        <w:rPr>
          <w:rFonts w:ascii="Bookman Old Style" w:eastAsia="Times New Roman" w:hAnsi="Bookman Old Style" w:cs="Segoe UI"/>
        </w:rPr>
        <w:t xml:space="preserve"> </w:t>
      </w:r>
      <w:r w:rsidRPr="0082762E">
        <w:rPr>
          <w:rFonts w:ascii="Bookman Old Style" w:eastAsia="Times New Roman" w:hAnsi="Bookman Old Style" w:cs="Segoe UI"/>
        </w:rPr>
        <w:t>non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titolari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pensione.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L’indennità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riservata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ai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almeno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30</w:t>
      </w:r>
      <w:r w:rsidR="00C068A1">
        <w:rPr>
          <w:rFonts w:ascii="Bookman Old Style" w:eastAsia="Times New Roman" w:hAnsi="Bookman Old Style" w:cs="Segoe UI"/>
        </w:rPr>
        <w:t xml:space="preserve"> </w:t>
      </w:r>
      <w:r w:rsidRPr="0082762E">
        <w:rPr>
          <w:rFonts w:ascii="Bookman Old Style" w:eastAsia="Times New Roman" w:hAnsi="Bookman Old Style" w:cs="Segoe UI"/>
        </w:rPr>
        <w:t>giornate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nel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2019.</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48,6</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)uro.</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41" w:name="_Toc35432788"/>
      <w:r w:rsidRPr="0082762E">
        <w:rPr>
          <w:rStyle w:val="normaltextrun"/>
          <w:b/>
          <w:bCs/>
          <w:sz w:val="24"/>
          <w:szCs w:val="24"/>
        </w:rPr>
        <w:t>Fondo</w:t>
      </w:r>
      <w:r w:rsidR="00C068A1">
        <w:rPr>
          <w:rStyle w:val="normaltextrun"/>
          <w:b/>
          <w:bCs/>
          <w:sz w:val="24"/>
          <w:szCs w:val="24"/>
        </w:rPr>
        <w:t xml:space="preserve"> </w:t>
      </w:r>
      <w:r w:rsidRPr="0082762E">
        <w:rPr>
          <w:rStyle w:val="normaltextrun"/>
          <w:b/>
          <w:bCs/>
          <w:sz w:val="24"/>
          <w:szCs w:val="24"/>
        </w:rPr>
        <w:t>per</w:t>
      </w:r>
      <w:r w:rsidR="00C068A1">
        <w:rPr>
          <w:rStyle w:val="normaltextrun"/>
          <w:b/>
          <w:bCs/>
          <w:sz w:val="24"/>
          <w:szCs w:val="24"/>
        </w:rPr>
        <w:t xml:space="preserve"> </w:t>
      </w:r>
      <w:r w:rsidRPr="0082762E">
        <w:rPr>
          <w:rStyle w:val="normaltextrun"/>
          <w:b/>
          <w:bCs/>
          <w:sz w:val="24"/>
          <w:szCs w:val="24"/>
        </w:rPr>
        <w:t>il</w:t>
      </w:r>
      <w:r w:rsidR="00C068A1">
        <w:rPr>
          <w:rStyle w:val="normaltextrun"/>
          <w:b/>
          <w:bCs/>
          <w:sz w:val="24"/>
          <w:szCs w:val="24"/>
        </w:rPr>
        <w:t xml:space="preserve"> </w:t>
      </w:r>
      <w:r w:rsidRPr="0082762E">
        <w:rPr>
          <w:rStyle w:val="normaltextrun"/>
          <w:b/>
          <w:bCs/>
          <w:sz w:val="24"/>
          <w:szCs w:val="24"/>
        </w:rPr>
        <w:t>reddito</w:t>
      </w:r>
      <w:r w:rsidR="00C068A1">
        <w:rPr>
          <w:rStyle w:val="normaltextrun"/>
          <w:b/>
          <w:bCs/>
          <w:sz w:val="24"/>
          <w:szCs w:val="24"/>
        </w:rPr>
        <w:t xml:space="preserve"> </w:t>
      </w:r>
      <w:r w:rsidRPr="0082762E">
        <w:rPr>
          <w:rStyle w:val="normaltextrun"/>
          <w:b/>
          <w:bCs/>
          <w:sz w:val="24"/>
          <w:szCs w:val="24"/>
        </w:rPr>
        <w:t>di</w:t>
      </w:r>
      <w:r w:rsidR="00C068A1">
        <w:rPr>
          <w:rStyle w:val="normaltextrun"/>
          <w:b/>
          <w:bCs/>
          <w:sz w:val="24"/>
          <w:szCs w:val="24"/>
        </w:rPr>
        <w:t xml:space="preserve"> </w:t>
      </w:r>
      <w:r w:rsidRPr="0082762E">
        <w:rPr>
          <w:rStyle w:val="normaltextrun"/>
          <w:b/>
          <w:bCs/>
          <w:sz w:val="24"/>
          <w:szCs w:val="24"/>
        </w:rPr>
        <w:t>ultima</w:t>
      </w:r>
      <w:r w:rsidR="00C068A1">
        <w:rPr>
          <w:rStyle w:val="normaltextrun"/>
          <w:b/>
          <w:bCs/>
          <w:sz w:val="24"/>
          <w:szCs w:val="24"/>
        </w:rPr>
        <w:t xml:space="preserve"> </w:t>
      </w:r>
      <w:r w:rsidRPr="0082762E">
        <w:rPr>
          <w:rStyle w:val="normaltextrun"/>
          <w:b/>
          <w:bCs/>
          <w:sz w:val="24"/>
          <w:szCs w:val="24"/>
        </w:rPr>
        <w:t>istanza</w:t>
      </w:r>
      <w:r w:rsidR="00C068A1">
        <w:rPr>
          <w:rStyle w:val="normaltextrun"/>
          <w:b/>
          <w:bCs/>
          <w:sz w:val="24"/>
          <w:szCs w:val="24"/>
        </w:rPr>
        <w:t xml:space="preserve"> </w:t>
      </w:r>
      <w:r w:rsidRPr="0082762E">
        <w:rPr>
          <w:rStyle w:val="normaltextrun"/>
          <w:b/>
          <w:bCs/>
          <w:sz w:val="24"/>
          <w:szCs w:val="24"/>
        </w:rPr>
        <w:t>a</w:t>
      </w:r>
      <w:r w:rsidR="00C068A1">
        <w:rPr>
          <w:rStyle w:val="normaltextrun"/>
          <w:b/>
          <w:bCs/>
          <w:sz w:val="24"/>
          <w:szCs w:val="24"/>
        </w:rPr>
        <w:t xml:space="preserve"> </w:t>
      </w:r>
      <w:r w:rsidRPr="0082762E">
        <w:rPr>
          <w:rStyle w:val="normaltextrun"/>
          <w:b/>
          <w:bCs/>
          <w:sz w:val="24"/>
          <w:szCs w:val="24"/>
        </w:rPr>
        <w:t>favore</w:t>
      </w:r>
      <w:r w:rsidR="00C068A1">
        <w:rPr>
          <w:rStyle w:val="normaltextrun"/>
          <w:b/>
          <w:bCs/>
          <w:sz w:val="24"/>
          <w:szCs w:val="24"/>
        </w:rPr>
        <w:t xml:space="preserve"> </w:t>
      </w:r>
      <w:r w:rsidRPr="0082762E">
        <w:rPr>
          <w:rStyle w:val="normaltextrun"/>
          <w:b/>
          <w:bCs/>
          <w:sz w:val="24"/>
          <w:szCs w:val="24"/>
        </w:rPr>
        <w:t>dei</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danneggiati</w:t>
      </w:r>
      <w:r w:rsidR="00C068A1">
        <w:rPr>
          <w:rStyle w:val="normaltextrun"/>
          <w:b/>
          <w:bCs/>
          <w:sz w:val="24"/>
          <w:szCs w:val="24"/>
        </w:rPr>
        <w:t xml:space="preserve"> </w:t>
      </w:r>
      <w:r w:rsidRPr="0082762E">
        <w:rPr>
          <w:rStyle w:val="normaltextrun"/>
          <w:b/>
          <w:bCs/>
          <w:sz w:val="24"/>
          <w:szCs w:val="24"/>
        </w:rPr>
        <w:t>dal</w:t>
      </w:r>
      <w:r w:rsidR="00C068A1">
        <w:rPr>
          <w:rStyle w:val="normaltextrun"/>
          <w:b/>
          <w:bCs/>
          <w:sz w:val="24"/>
          <w:szCs w:val="24"/>
        </w:rPr>
        <w:t xml:space="preserve"> </w:t>
      </w:r>
      <w:r w:rsidRPr="0082762E">
        <w:rPr>
          <w:rStyle w:val="normaltextrun"/>
          <w:b/>
          <w:bCs/>
          <w:sz w:val="24"/>
          <w:szCs w:val="24"/>
        </w:rPr>
        <w:t>virus</w:t>
      </w:r>
      <w:r w:rsidR="00C068A1">
        <w:rPr>
          <w:rStyle w:val="normaltextrun"/>
          <w:b/>
          <w:bCs/>
          <w:sz w:val="24"/>
          <w:szCs w:val="24"/>
        </w:rPr>
        <w:t xml:space="preserve"> </w:t>
      </w:r>
      <w:r w:rsidRPr="0082762E">
        <w:rPr>
          <w:rStyle w:val="normaltextrun"/>
          <w:b/>
          <w:bCs/>
          <w:sz w:val="24"/>
          <w:szCs w:val="24"/>
        </w:rPr>
        <w:t>COVID-19</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44)</w:t>
      </w:r>
      <w:bookmarkEnd w:id="41"/>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istituito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Fondo</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reddito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ultima</w:t>
      </w:r>
      <w:r w:rsidR="00C068A1">
        <w:rPr>
          <w:rFonts w:ascii="Bookman Old Style" w:eastAsia="Times New Roman" w:hAnsi="Bookman Old Style" w:cs="Segoe UI"/>
        </w:rPr>
        <w:t xml:space="preserve"> </w:t>
      </w:r>
      <w:r w:rsidRPr="0082762E">
        <w:rPr>
          <w:rFonts w:ascii="Bookman Old Style" w:eastAsia="Times New Roman" w:hAnsi="Bookman Old Style" w:cs="Segoe UI"/>
        </w:rPr>
        <w:t>istanza,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una</w:t>
      </w:r>
      <w:r w:rsidR="00C068A1">
        <w:rPr>
          <w:rFonts w:ascii="Bookman Old Style" w:eastAsia="Times New Roman" w:hAnsi="Bookman Old Style" w:cs="Segoe UI"/>
        </w:rPr>
        <w:t xml:space="preserve"> </w:t>
      </w:r>
      <w:r w:rsidRPr="0082762E">
        <w:rPr>
          <w:rFonts w:ascii="Bookman Old Style" w:eastAsia="Times New Roman" w:hAnsi="Bookman Old Style" w:cs="Segoe UI"/>
        </w:rPr>
        <w:t>dotazione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300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l’anno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2020,</w:t>
      </w:r>
      <w:r w:rsidR="00C068A1">
        <w:rPr>
          <w:rFonts w:ascii="Bookman Old Style" w:eastAsia="Times New Roman" w:hAnsi="Bookman Old Style" w:cs="Segoe UI"/>
        </w:rPr>
        <w:t xml:space="preserve"> </w:t>
      </w:r>
      <w:r w:rsidRPr="0082762E">
        <w:rPr>
          <w:rFonts w:ascii="Bookman Old Style" w:eastAsia="Times New Roman" w:hAnsi="Bookman Old Style" w:cs="Segoe UI"/>
        </w:rPr>
        <w:t>per</w:t>
      </w:r>
      <w:r w:rsidR="00C068A1">
        <w:rPr>
          <w:rFonts w:ascii="Bookman Old Style" w:eastAsia="Times New Roman" w:hAnsi="Bookman Old Style" w:cs="Segoe UI"/>
        </w:rPr>
        <w:t xml:space="preserve"> </w:t>
      </w:r>
      <w:r w:rsidRPr="0082762E">
        <w:rPr>
          <w:rFonts w:ascii="Bookman Old Style" w:eastAsia="Times New Roman" w:hAnsi="Bookman Old Style" w:cs="Segoe UI"/>
        </w:rPr>
        <w: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lavoratori,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dipendenti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autonomi,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che</w:t>
      </w:r>
      <w:r w:rsidR="00C068A1">
        <w:rPr>
          <w:rFonts w:ascii="Bookman Old Style" w:eastAsia="Times New Roman" w:hAnsi="Bookman Old Style" w:cs="Segoe UI"/>
        </w:rPr>
        <w:t xml:space="preserve"> </w:t>
      </w:r>
      <w:r w:rsidRPr="0082762E">
        <w:rPr>
          <w:rFonts w:ascii="Bookman Old Style" w:eastAsia="Times New Roman" w:hAnsi="Bookman Old Style" w:cs="Segoe UI"/>
        </w:rPr>
        <w:t>hanno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cessato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sospeso</w:t>
      </w:r>
      <w:r w:rsidR="00C068A1">
        <w:rPr>
          <w:rFonts w:ascii="Bookman Old Style" w:eastAsia="Times New Roman" w:hAnsi="Bookman Old Style" w:cs="Segoe UI"/>
        </w:rPr>
        <w:t xml:space="preserve"> </w:t>
      </w:r>
      <w:r w:rsidRPr="0082762E">
        <w:rPr>
          <w:rFonts w:ascii="Bookman Old Style" w:eastAsia="Times New Roman" w:hAnsi="Bookman Old Style" w:cs="Segoe UI"/>
        </w:rPr>
        <w: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ridotto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la</w:t>
      </w:r>
      <w:r w:rsidR="00C068A1">
        <w:rPr>
          <w:rFonts w:ascii="Bookman Old Style" w:eastAsia="Times New Roman" w:hAnsi="Bookman Old Style" w:cs="Segoe UI"/>
        </w:rPr>
        <w:t xml:space="preserve"> </w:t>
      </w:r>
      <w:r w:rsidRPr="0082762E">
        <w:rPr>
          <w:rFonts w:ascii="Bookman Old Style" w:eastAsia="Times New Roman" w:hAnsi="Bookman Old Style" w:cs="Segoe UI"/>
        </w:rPr>
        <w:t>loro</w:t>
      </w:r>
      <w:r w:rsidR="00C068A1">
        <w:rPr>
          <w:rFonts w:ascii="Bookman Old Style" w:eastAsia="Times New Roman" w:hAnsi="Bookman Old Style" w:cs="Segoe UI"/>
        </w:rPr>
        <w:t xml:space="preserve"> </w:t>
      </w:r>
      <w:r w:rsidRPr="0082762E">
        <w:rPr>
          <w:rFonts w:ascii="Bookman Old Style" w:eastAsia="Times New Roman" w:hAnsi="Bookman Old Style" w:cs="Segoe UI"/>
        </w:rPr>
        <w:t>attività</w:t>
      </w:r>
      <w:r w:rsidR="00C068A1">
        <w:rPr>
          <w:rFonts w:ascii="Bookman Old Style" w:eastAsia="Times New Roman" w:hAnsi="Bookman Old Style" w:cs="Segoe UI"/>
        </w:rPr>
        <w:t xml:space="preserve"> </w:t>
      </w:r>
      <w:r w:rsidRPr="0082762E">
        <w:rPr>
          <w:rFonts w:ascii="Bookman Old Style" w:eastAsia="Times New Roman" w:hAnsi="Bookman Old Style" w:cs="Segoe UI"/>
        </w:rPr>
        <w:t>in</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conseguenza</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dell’emergenza</w:t>
      </w:r>
      <w:r w:rsidR="00C068A1">
        <w:rPr>
          <w:rFonts w:ascii="Bookman Old Style" w:eastAsia="Times New Roman" w:hAnsi="Bookman Old Style" w:cs="Segoe UI"/>
        </w:rPr>
        <w:t xml:space="preserve"> </w:t>
      </w:r>
      <w:r w:rsidRPr="0082762E">
        <w:rPr>
          <w:rFonts w:ascii="Bookman Old Style" w:eastAsia="Times New Roman" w:hAnsi="Bookman Old Style" w:cs="Segoe UI"/>
        </w:rPr>
        <w:t>da</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COVID-19.</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limite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spesa</w:t>
      </w:r>
      <w:r w:rsidR="00C068A1">
        <w:rPr>
          <w:rFonts w:ascii="Bookman Old Style" w:eastAsia="Times New Roman" w:hAnsi="Bookman Old Style" w:cs="Segoe UI"/>
        </w:rPr>
        <w:t xml:space="preserve"> </w:t>
      </w:r>
      <w:r w:rsidRPr="0082762E">
        <w:rPr>
          <w:rFonts w:ascii="Bookman Old Style" w:eastAsia="Times New Roman" w:hAnsi="Bookman Old Style" w:cs="Segoe UI"/>
        </w:rPr>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300</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euro.</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42" w:name="_Toc35432789"/>
      <w:r w:rsidRPr="0082762E">
        <w:rPr>
          <w:rStyle w:val="normaltextrun"/>
          <w:b/>
          <w:bCs/>
          <w:sz w:val="24"/>
          <w:szCs w:val="24"/>
        </w:rPr>
        <w:t>Premio</w:t>
      </w:r>
      <w:r w:rsidR="00C068A1">
        <w:rPr>
          <w:rStyle w:val="normaltextrun"/>
          <w:b/>
          <w:bCs/>
          <w:sz w:val="24"/>
          <w:szCs w:val="24"/>
        </w:rPr>
        <w:t xml:space="preserve"> </w:t>
      </w:r>
      <w:r w:rsidRPr="0082762E">
        <w:rPr>
          <w:rStyle w:val="normaltextrun"/>
          <w:b/>
          <w:bCs/>
          <w:sz w:val="24"/>
          <w:szCs w:val="24"/>
        </w:rPr>
        <w:t>ai</w:t>
      </w:r>
      <w:r w:rsidR="00C068A1">
        <w:rPr>
          <w:rStyle w:val="normaltextrun"/>
          <w:b/>
          <w:bCs/>
          <w:sz w:val="24"/>
          <w:szCs w:val="24"/>
        </w:rPr>
        <w:t xml:space="preserve"> </w:t>
      </w:r>
      <w:r w:rsidRPr="0082762E">
        <w:rPr>
          <w:rStyle w:val="normaltextrun"/>
          <w:b/>
          <w:bCs/>
          <w:sz w:val="24"/>
          <w:szCs w:val="24"/>
        </w:rPr>
        <w:t>lavoratori</w:t>
      </w:r>
      <w:r w:rsidR="00C068A1">
        <w:rPr>
          <w:rStyle w:val="normaltextrun"/>
          <w:b/>
          <w:bCs/>
          <w:sz w:val="24"/>
          <w:szCs w:val="24"/>
        </w:rPr>
        <w:t xml:space="preserve"> </w:t>
      </w:r>
      <w:r w:rsidRPr="0082762E">
        <w:rPr>
          <w:rStyle w:val="normaltextrun"/>
          <w:b/>
          <w:bCs/>
          <w:sz w:val="24"/>
          <w:szCs w:val="24"/>
        </w:rPr>
        <w:t>dipendenti</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63)</w:t>
      </w:r>
      <w:bookmarkEnd w:id="42"/>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color w:val="201F1E"/>
        </w:rPr>
        <w:t>Bonus</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100</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euro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favore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dei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lavoratori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dipendenti,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pubblici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privati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con</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reddito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complessivo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non</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superiore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40.000</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euro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che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durante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il</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periodo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emergenza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sanitaria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COVID-19,</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continuino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prestare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servizio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nella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sede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lavoro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nel</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mese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marzo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2020,</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in</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proporzione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del</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numero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giorni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lavorati.</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Il</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premio</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non</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concorre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alla</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formazione</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del</w:t>
      </w:r>
      <w:r w:rsidR="00C068A1">
        <w:rPr>
          <w:rFonts w:ascii="Bookman Old Style" w:eastAsia="Times New Roman" w:hAnsi="Bookman Old Style" w:cs="Segoe UI"/>
          <w:color w:val="201F1E"/>
        </w:rPr>
        <w:t xml:space="preserve"> </w:t>
      </w:r>
      <w:r w:rsidRPr="0082762E">
        <w:rPr>
          <w:rFonts w:ascii="Bookman Old Style" w:eastAsia="Times New Roman" w:hAnsi="Bookman Old Style" w:cs="Segoe UI"/>
          <w:color w:val="201F1E"/>
        </w:rPr>
        <w:t>reddito.</w:t>
      </w:r>
      <w:r w:rsidR="00C068A1">
        <w:rPr>
          <w:rFonts w:ascii="Bookman Old Style" w:eastAsia="Times New Roman" w:hAnsi="Bookman Old Style" w:cs="Segoe UI"/>
          <w:color w:val="201F1E"/>
        </w:rPr>
        <w:t xml:space="preserve"> </w:t>
      </w:r>
      <w:r w:rsidR="00C068A1">
        <w:rPr>
          <w:rFonts w:ascii="Bookman Old Style" w:eastAsia="Times New Roman" w:hAnsi="Bookman Old Style" w:cs="Segoe UI"/>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B01E36">
      <w:pPr>
        <w:pStyle w:val="Titolo2"/>
        <w:numPr>
          <w:ilvl w:val="0"/>
          <w:numId w:val="32"/>
        </w:numPr>
        <w:ind w:left="851" w:hanging="491"/>
        <w:rPr>
          <w:rStyle w:val="normaltextrun"/>
          <w:b/>
          <w:bCs/>
          <w:sz w:val="24"/>
          <w:szCs w:val="24"/>
        </w:rPr>
      </w:pPr>
      <w:bookmarkStart w:id="43" w:name="_Toc35432790"/>
      <w:r w:rsidRPr="0082762E">
        <w:rPr>
          <w:rStyle w:val="normaltextrun"/>
          <w:b/>
          <w:bCs/>
          <w:sz w:val="24"/>
          <w:szCs w:val="24"/>
        </w:rPr>
        <w:t>Fondo</w:t>
      </w:r>
      <w:r w:rsidR="00C068A1">
        <w:rPr>
          <w:rStyle w:val="normaltextrun"/>
          <w:b/>
          <w:bCs/>
          <w:sz w:val="24"/>
          <w:szCs w:val="24"/>
        </w:rPr>
        <w:t xml:space="preserve"> </w:t>
      </w:r>
      <w:r w:rsidRPr="0082762E">
        <w:rPr>
          <w:rStyle w:val="normaltextrun"/>
          <w:b/>
          <w:bCs/>
          <w:sz w:val="24"/>
          <w:szCs w:val="24"/>
        </w:rPr>
        <w:t>emergenze</w:t>
      </w:r>
      <w:r w:rsidR="00C068A1">
        <w:rPr>
          <w:rStyle w:val="normaltextrun"/>
          <w:b/>
          <w:bCs/>
          <w:sz w:val="24"/>
          <w:szCs w:val="24"/>
        </w:rPr>
        <w:t xml:space="preserve"> </w:t>
      </w:r>
      <w:r w:rsidRPr="0082762E">
        <w:rPr>
          <w:rStyle w:val="normaltextrun"/>
          <w:b/>
          <w:bCs/>
          <w:sz w:val="24"/>
          <w:szCs w:val="24"/>
        </w:rPr>
        <w:t>spettacolo,</w:t>
      </w:r>
      <w:r w:rsidR="00C068A1">
        <w:rPr>
          <w:rStyle w:val="normaltextrun"/>
          <w:b/>
          <w:bCs/>
          <w:sz w:val="24"/>
          <w:szCs w:val="24"/>
        </w:rPr>
        <w:t xml:space="preserve"> </w:t>
      </w:r>
      <w:r w:rsidRPr="0082762E">
        <w:rPr>
          <w:rStyle w:val="normaltextrun"/>
          <w:b/>
          <w:bCs/>
          <w:sz w:val="24"/>
          <w:szCs w:val="24"/>
        </w:rPr>
        <w:t>cinema</w:t>
      </w:r>
      <w:r w:rsidR="00C068A1">
        <w:rPr>
          <w:rStyle w:val="normaltextrun"/>
          <w:b/>
          <w:bCs/>
          <w:sz w:val="24"/>
          <w:szCs w:val="24"/>
        </w:rPr>
        <w:t xml:space="preserve"> </w:t>
      </w:r>
      <w:r w:rsidRPr="0082762E">
        <w:rPr>
          <w:rStyle w:val="normaltextrun"/>
          <w:b/>
          <w:bCs/>
          <w:sz w:val="24"/>
          <w:szCs w:val="24"/>
        </w:rPr>
        <w:t>e</w:t>
      </w:r>
      <w:r w:rsidR="00C068A1">
        <w:rPr>
          <w:rStyle w:val="normaltextrun"/>
          <w:b/>
          <w:bCs/>
          <w:sz w:val="24"/>
          <w:szCs w:val="24"/>
        </w:rPr>
        <w:t xml:space="preserve"> </w:t>
      </w:r>
      <w:r w:rsidRPr="0082762E">
        <w:rPr>
          <w:rStyle w:val="normaltextrun"/>
          <w:b/>
          <w:bCs/>
          <w:sz w:val="24"/>
          <w:szCs w:val="24"/>
        </w:rPr>
        <w:t>audiovisivo</w:t>
      </w:r>
      <w:r w:rsidR="00C068A1">
        <w:rPr>
          <w:rStyle w:val="normaltextrun"/>
          <w:b/>
          <w:bCs/>
          <w:sz w:val="24"/>
          <w:szCs w:val="24"/>
        </w:rPr>
        <w:t xml:space="preserve"> </w:t>
      </w:r>
      <w:r w:rsidRPr="0082762E">
        <w:rPr>
          <w:rStyle w:val="normaltextrun"/>
          <w:b/>
          <w:bCs/>
          <w:sz w:val="24"/>
          <w:szCs w:val="24"/>
        </w:rPr>
        <w:t>(Articolo</w:t>
      </w:r>
      <w:r w:rsidR="00C068A1">
        <w:rPr>
          <w:rStyle w:val="normaltextrun"/>
          <w:b/>
          <w:bCs/>
          <w:sz w:val="24"/>
          <w:szCs w:val="24"/>
        </w:rPr>
        <w:t xml:space="preserve"> </w:t>
      </w:r>
      <w:r w:rsidRPr="0082762E">
        <w:rPr>
          <w:rStyle w:val="normaltextrun"/>
          <w:b/>
          <w:bCs/>
          <w:sz w:val="24"/>
          <w:szCs w:val="24"/>
        </w:rPr>
        <w:t>89)</w:t>
      </w:r>
      <w:bookmarkEnd w:id="43"/>
      <w:r w:rsidR="00C068A1">
        <w:rPr>
          <w:rStyle w:val="normaltextrun"/>
          <w:b/>
          <w:bCs/>
          <w:sz w:val="24"/>
          <w:szCs w:val="24"/>
        </w:rPr>
        <w:t xml:space="preserve"> </w:t>
      </w:r>
    </w:p>
    <w:p w:rsidR="0082762E" w:rsidRPr="0082762E" w:rsidRDefault="00C068A1" w:rsidP="0082762E">
      <w:pPr>
        <w:spacing w:after="0" w:line="240" w:lineRule="auto"/>
        <w:jc w:val="both"/>
        <w:textAlignment w:val="baseline"/>
        <w:rPr>
          <w:rFonts w:ascii="Segoe UI" w:eastAsia="Times New Roman" w:hAnsi="Segoe UI" w:cs="Segoe UI"/>
          <w:sz w:val="18"/>
          <w:szCs w:val="18"/>
        </w:rPr>
      </w:pPr>
      <w:r>
        <w:rPr>
          <w:rFonts w:ascii="Bookman Old Style" w:eastAsia="Times New Roman" w:hAnsi="Bookman Old Style" w:cs="Segoe UI"/>
        </w:rPr>
        <w:t xml:space="preserve"> </w:t>
      </w:r>
    </w:p>
    <w:p w:rsidR="0082762E" w:rsidRPr="0082762E" w:rsidRDefault="0082762E" w:rsidP="0082762E">
      <w:pPr>
        <w:spacing w:after="0" w:line="240" w:lineRule="auto"/>
        <w:jc w:val="both"/>
        <w:textAlignment w:val="baseline"/>
        <w:rPr>
          <w:rFonts w:ascii="Segoe UI" w:eastAsia="Times New Roman" w:hAnsi="Segoe UI" w:cs="Segoe UI"/>
          <w:sz w:val="18"/>
          <w:szCs w:val="18"/>
        </w:rPr>
      </w:pPr>
      <w:r w:rsidRPr="0082762E">
        <w:rPr>
          <w:rFonts w:ascii="Bookman Old Style" w:eastAsia="Times New Roman" w:hAnsi="Bookman Old Style" w:cs="Segoe UI"/>
        </w:rPr>
        <w:lastRenderedPageBreak/>
        <w:t>È</w:t>
      </w:r>
      <w:r w:rsidR="00C068A1">
        <w:rPr>
          <w:rFonts w:ascii="Bookman Old Style" w:eastAsia="Times New Roman" w:hAnsi="Bookman Old Style" w:cs="Segoe UI"/>
        </w:rPr>
        <w:t xml:space="preserve"> </w:t>
      </w:r>
      <w:r w:rsidRPr="0082762E">
        <w:rPr>
          <w:rFonts w:ascii="Bookman Old Style" w:eastAsia="Times New Roman" w:hAnsi="Bookman Old Style" w:cs="Segoe UI"/>
        </w:rPr>
        <w:t>istituito</w:t>
      </w:r>
      <w:r w:rsidR="00C068A1">
        <w:rPr>
          <w:rFonts w:ascii="Bookman Old Style" w:eastAsia="Times New Roman" w:hAnsi="Bookman Old Style" w:cs="Segoe UI"/>
        </w:rPr>
        <w:t xml:space="preserve"> </w:t>
      </w:r>
      <w:r w:rsidRPr="0082762E">
        <w:rPr>
          <w:rFonts w:ascii="Bookman Old Style" w:eastAsia="Times New Roman" w:hAnsi="Bookman Old Style" w:cs="Segoe UI"/>
        </w:rPr>
        <w:t>il</w:t>
      </w:r>
      <w:r w:rsidR="00C068A1">
        <w:rPr>
          <w:rFonts w:ascii="Bookman Old Style" w:eastAsia="Times New Roman" w:hAnsi="Bookman Old Style" w:cs="Segoe UI"/>
        </w:rPr>
        <w:t xml:space="preserve"> </w:t>
      </w:r>
      <w:r w:rsidRPr="0082762E">
        <w:rPr>
          <w:rFonts w:ascii="Bookman Old Style" w:eastAsia="Times New Roman" w:hAnsi="Bookman Old Style" w:cs="Segoe UI"/>
        </w:rPr>
        <w:t>Fondo</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sostegno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dei</w:t>
      </w:r>
      <w:r w:rsidR="00C068A1">
        <w:rPr>
          <w:rFonts w:ascii="Bookman Old Style" w:eastAsia="Times New Roman" w:hAnsi="Bookman Old Style" w:cs="Segoe UI"/>
        </w:rPr>
        <w:t xml:space="preserve"> </w:t>
      </w:r>
      <w:r w:rsidRPr="0082762E">
        <w:rPr>
          <w:rFonts w:ascii="Bookman Old Style" w:eastAsia="Times New Roman" w:hAnsi="Bookman Old Style" w:cs="Segoe UI"/>
        </w:rPr>
        <w:t>settori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dello</w:t>
      </w:r>
      <w:r w:rsidR="00C068A1">
        <w:rPr>
          <w:rFonts w:ascii="Bookman Old Style" w:eastAsia="Times New Roman" w:hAnsi="Bookman Old Style" w:cs="Segoe UI"/>
        </w:rPr>
        <w:t xml:space="preserve"> </w:t>
      </w:r>
      <w:r w:rsidRPr="0082762E">
        <w:rPr>
          <w:rFonts w:ascii="Bookman Old Style" w:eastAsia="Times New Roman" w:hAnsi="Bookman Old Style" w:cs="Segoe UI"/>
        </w:rPr>
        <w:t>spettacolo,</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w:t>
      </w:r>
      <w:r w:rsidR="00C068A1">
        <w:rPr>
          <w:rFonts w:ascii="Bookman Old Style" w:eastAsia="Times New Roman" w:hAnsi="Bookman Old Style" w:cs="Segoe UI"/>
        </w:rPr>
        <w:t xml:space="preserve"> </w:t>
      </w:r>
      <w:r w:rsidRPr="0082762E">
        <w:rPr>
          <w:rFonts w:ascii="Bookman Old Style" w:eastAsia="Times New Roman" w:hAnsi="Bookman Old Style" w:cs="Segoe UI"/>
        </w:rPr>
        <w:t>cinema</w:t>
      </w:r>
      <w:r w:rsidR="00C068A1">
        <w:rPr>
          <w:rFonts w:ascii="Bookman Old Style" w:eastAsia="Times New Roman" w:hAnsi="Bookman Old Style" w:cs="Segoe UI"/>
        </w:rPr>
        <w:t xml:space="preserve"> </w:t>
      </w:r>
      <w:r w:rsidRPr="0082762E">
        <w:rPr>
          <w:rFonts w:ascii="Bookman Old Style" w:eastAsia="Times New Roman" w:hAnsi="Bookman Old Style" w:cs="Segoe UI"/>
        </w:rPr>
        <w: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dell’audiovisivo</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con</w:t>
      </w:r>
      <w:r w:rsidR="00C068A1">
        <w:rPr>
          <w:rFonts w:ascii="Bookman Old Style" w:eastAsia="Times New Roman" w:hAnsi="Bookman Old Style" w:cs="Segoe UI"/>
        </w:rPr>
        <w:t xml:space="preserve"> </w:t>
      </w:r>
      <w:r w:rsidRPr="0082762E">
        <w:rPr>
          <w:rFonts w:ascii="Bookman Old Style" w:eastAsia="Times New Roman" w:hAnsi="Bookman Old Style" w:cs="Segoe UI"/>
        </w:rPr>
        <w:t>una</w:t>
      </w:r>
      <w:r w:rsidR="00C068A1">
        <w:rPr>
          <w:rFonts w:ascii="Bookman Old Style" w:eastAsia="Times New Roman" w:hAnsi="Bookman Old Style" w:cs="Segoe UI"/>
        </w:rPr>
        <w:t xml:space="preserve"> </w:t>
      </w:r>
      <w:r w:rsidRPr="0082762E">
        <w:rPr>
          <w:rFonts w:ascii="Bookman Old Style" w:eastAsia="Times New Roman" w:hAnsi="Bookman Old Style" w:cs="Segoe UI"/>
        </w:rPr>
        <w:t>dotazione</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complessiva</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w:t>
      </w:r>
      <w:r w:rsidR="00C068A1">
        <w:rPr>
          <w:rFonts w:ascii="Bookman Old Style" w:eastAsia="Times New Roman" w:hAnsi="Bookman Old Style" w:cs="Segoe UI"/>
        </w:rPr>
        <w:t xml:space="preserve"> </w:t>
      </w:r>
      <w:r w:rsidRPr="0082762E">
        <w:rPr>
          <w:rFonts w:ascii="Bookman Old Style" w:eastAsia="Times New Roman" w:hAnsi="Bookman Old Style" w:cs="Segoe UI"/>
        </w:rPr>
        <w:t>130</w:t>
      </w:r>
      <w:r w:rsidR="00C068A1">
        <w:rPr>
          <w:rFonts w:ascii="Bookman Old Style" w:eastAsia="Times New Roman" w:hAnsi="Bookman Old Style" w:cs="Segoe UI"/>
        </w:rPr>
        <w:t xml:space="preserve"> </w:t>
      </w:r>
      <w:r w:rsidRPr="0082762E">
        <w:rPr>
          <w:rFonts w:ascii="Bookman Old Style" w:eastAsia="Times New Roman" w:hAnsi="Bookman Old Style" w:cs="Segoe UI"/>
        </w:rPr>
        <w:t>milioni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cui</w:t>
      </w:r>
      <w:r w:rsidR="00C068A1">
        <w:rPr>
          <w:rFonts w:ascii="Bookman Old Style" w:eastAsia="Times New Roman" w:hAnsi="Bookman Old Style" w:cs="Segoe UI"/>
        </w:rPr>
        <w:t xml:space="preserve"> </w:t>
      </w:r>
      <w:r w:rsidRPr="0082762E">
        <w:rPr>
          <w:rFonts w:ascii="Bookman Old Style" w:eastAsia="Times New Roman" w:hAnsi="Bookman Old Style" w:cs="Segoe UI"/>
        </w:rPr>
        <w:t>80</w:t>
      </w:r>
      <w:r w:rsidR="00C068A1">
        <w:rPr>
          <w:rFonts w:ascii="Bookman Old Style" w:eastAsia="Times New Roman" w:hAnsi="Bookman Old Style" w:cs="Segoe UI"/>
        </w:rPr>
        <w:t xml:space="preserve"> </w:t>
      </w:r>
      <w:r w:rsidRPr="0082762E">
        <w:rPr>
          <w:rFonts w:ascii="Bookman Old Style" w:eastAsia="Times New Roman" w:hAnsi="Bookman Old Style" w:cs="Segoe UI"/>
        </w:rPr>
        <w:t>riservati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ad</w:t>
      </w:r>
      <w:r w:rsidR="00C068A1">
        <w:rPr>
          <w:rFonts w:ascii="Bookman Old Style" w:eastAsia="Times New Roman" w:hAnsi="Bookman Old Style" w:cs="Segoe UI"/>
        </w:rPr>
        <w:t xml:space="preserve"> </w:t>
      </w:r>
      <w:r w:rsidRPr="0082762E">
        <w:rPr>
          <w:rFonts w:ascii="Bookman Old Style" w:eastAsia="Times New Roman" w:hAnsi="Bookman Old Style" w:cs="Segoe UI"/>
        </w:rPr>
        <w:t>interventi</w:t>
      </w:r>
      <w:r w:rsidR="00C068A1">
        <w:rPr>
          <w:rFonts w:ascii="Bookman Old Style" w:eastAsia="Times New Roman" w:hAnsi="Bookman Old Style" w:cs="Segoe UI"/>
        </w:rPr>
        <w:t xml:space="preserve"> </w:t>
      </w:r>
      <w:r w:rsidRPr="0082762E">
        <w:rPr>
          <w:rFonts w:ascii="Bookman Old Style" w:eastAsia="Times New Roman" w:hAnsi="Bookman Old Style" w:cs="Segoe UI"/>
        </w:rPr>
        <w:t>di</w:t>
      </w:r>
      <w:r w:rsidR="00C068A1">
        <w:rPr>
          <w:rFonts w:ascii="Bookman Old Style" w:eastAsia="Times New Roman" w:hAnsi="Bookman Old Style" w:cs="Segoe UI"/>
        </w:rPr>
        <w:t xml:space="preserve"> </w:t>
      </w:r>
      <w:r w:rsidRPr="0082762E">
        <w:rPr>
          <w:rFonts w:ascii="Bookman Old Style" w:eastAsia="Times New Roman" w:hAnsi="Bookman Old Style" w:cs="Segoe UI"/>
        </w:rPr>
        <w:t>parte</w:t>
      </w:r>
      <w:r w:rsidR="00C068A1">
        <w:rPr>
          <w:rFonts w:ascii="Bookman Old Style" w:eastAsia="Times New Roman" w:hAnsi="Bookman Old Style" w:cs="Segoe UI"/>
        </w:rPr>
        <w:t xml:space="preserve"> </w:t>
      </w:r>
      <w:r w:rsidRPr="0082762E">
        <w:rPr>
          <w:rFonts w:ascii="Bookman Old Style" w:eastAsia="Times New Roman" w:hAnsi="Bookman Old Style" w:cs="Segoe UI"/>
        </w:rPr>
        <w:t>corrente.</w:t>
      </w:r>
      <w:r w:rsidR="00C068A1">
        <w:rPr>
          <w:rFonts w:ascii="Bookman Old Style" w:eastAsia="Times New Roman" w:hAnsi="Bookman Old Style" w:cs="Segoe UI"/>
        </w:rPr>
        <w:t xml:space="preserve"> </w:t>
      </w:r>
    </w:p>
    <w:sectPr w:rsidR="0082762E" w:rsidRPr="0082762E" w:rsidSect="008335E6">
      <w:pgSz w:w="11906" w:h="16838"/>
      <w:pgMar w:top="993"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0C5"/>
    <w:multiLevelType w:val="multilevel"/>
    <w:tmpl w:val="54B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4F270C"/>
    <w:multiLevelType w:val="hybridMultilevel"/>
    <w:tmpl w:val="55FAC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B03E0A"/>
    <w:multiLevelType w:val="hybridMultilevel"/>
    <w:tmpl w:val="7A86CA88"/>
    <w:lvl w:ilvl="0" w:tplc="A3C42B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8F31E1"/>
    <w:multiLevelType w:val="multilevel"/>
    <w:tmpl w:val="5ECC2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C3512"/>
    <w:multiLevelType w:val="multilevel"/>
    <w:tmpl w:val="80409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33CCD"/>
    <w:multiLevelType w:val="multilevel"/>
    <w:tmpl w:val="64E89BA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21E16322"/>
    <w:multiLevelType w:val="hybridMultilevel"/>
    <w:tmpl w:val="7A86CA88"/>
    <w:lvl w:ilvl="0" w:tplc="A3C42B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7908EE"/>
    <w:multiLevelType w:val="multilevel"/>
    <w:tmpl w:val="76668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42A13"/>
    <w:multiLevelType w:val="multilevel"/>
    <w:tmpl w:val="A080E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31780"/>
    <w:multiLevelType w:val="hybridMultilevel"/>
    <w:tmpl w:val="864EE1BC"/>
    <w:lvl w:ilvl="0" w:tplc="966E8B28">
      <w:start w:val="1"/>
      <w:numFmt w:val="bullet"/>
      <w:lvlText w:val=""/>
      <w:lvlJc w:val="left"/>
      <w:pPr>
        <w:ind w:left="720" w:hanging="360"/>
      </w:pPr>
      <w:rPr>
        <w:rFonts w:ascii="Symbol" w:hAnsi="Symbol" w:hint="default"/>
      </w:rPr>
    </w:lvl>
    <w:lvl w:ilvl="1" w:tplc="0DB2C0B2">
      <w:start w:val="1"/>
      <w:numFmt w:val="bullet"/>
      <w:lvlText w:val="o"/>
      <w:lvlJc w:val="left"/>
      <w:pPr>
        <w:ind w:left="1440" w:hanging="360"/>
      </w:pPr>
      <w:rPr>
        <w:rFonts w:ascii="Courier New" w:hAnsi="Courier New" w:hint="default"/>
      </w:rPr>
    </w:lvl>
    <w:lvl w:ilvl="2" w:tplc="F9AE3B30">
      <w:start w:val="1"/>
      <w:numFmt w:val="bullet"/>
      <w:lvlText w:val=""/>
      <w:lvlJc w:val="left"/>
      <w:pPr>
        <w:ind w:left="2160" w:hanging="360"/>
      </w:pPr>
      <w:rPr>
        <w:rFonts w:ascii="Wingdings" w:hAnsi="Wingdings" w:hint="default"/>
      </w:rPr>
    </w:lvl>
    <w:lvl w:ilvl="3" w:tplc="FB6ADF12">
      <w:start w:val="1"/>
      <w:numFmt w:val="bullet"/>
      <w:lvlText w:val=""/>
      <w:lvlJc w:val="left"/>
      <w:pPr>
        <w:ind w:left="2880" w:hanging="360"/>
      </w:pPr>
      <w:rPr>
        <w:rFonts w:ascii="Symbol" w:hAnsi="Symbol" w:hint="default"/>
      </w:rPr>
    </w:lvl>
    <w:lvl w:ilvl="4" w:tplc="5F4EA424">
      <w:start w:val="1"/>
      <w:numFmt w:val="bullet"/>
      <w:lvlText w:val="o"/>
      <w:lvlJc w:val="left"/>
      <w:pPr>
        <w:ind w:left="3600" w:hanging="360"/>
      </w:pPr>
      <w:rPr>
        <w:rFonts w:ascii="Courier New" w:hAnsi="Courier New" w:hint="default"/>
      </w:rPr>
    </w:lvl>
    <w:lvl w:ilvl="5" w:tplc="9D0672FE">
      <w:start w:val="1"/>
      <w:numFmt w:val="bullet"/>
      <w:lvlText w:val=""/>
      <w:lvlJc w:val="left"/>
      <w:pPr>
        <w:ind w:left="4320" w:hanging="360"/>
      </w:pPr>
      <w:rPr>
        <w:rFonts w:ascii="Wingdings" w:hAnsi="Wingdings" w:hint="default"/>
      </w:rPr>
    </w:lvl>
    <w:lvl w:ilvl="6" w:tplc="FCBE94D6">
      <w:start w:val="1"/>
      <w:numFmt w:val="bullet"/>
      <w:lvlText w:val=""/>
      <w:lvlJc w:val="left"/>
      <w:pPr>
        <w:ind w:left="5040" w:hanging="360"/>
      </w:pPr>
      <w:rPr>
        <w:rFonts w:ascii="Symbol" w:hAnsi="Symbol" w:hint="default"/>
      </w:rPr>
    </w:lvl>
    <w:lvl w:ilvl="7" w:tplc="749879BC">
      <w:start w:val="1"/>
      <w:numFmt w:val="bullet"/>
      <w:lvlText w:val="o"/>
      <w:lvlJc w:val="left"/>
      <w:pPr>
        <w:ind w:left="5760" w:hanging="360"/>
      </w:pPr>
      <w:rPr>
        <w:rFonts w:ascii="Courier New" w:hAnsi="Courier New" w:hint="default"/>
      </w:rPr>
    </w:lvl>
    <w:lvl w:ilvl="8" w:tplc="7C1E267A">
      <w:start w:val="1"/>
      <w:numFmt w:val="bullet"/>
      <w:lvlText w:val=""/>
      <w:lvlJc w:val="left"/>
      <w:pPr>
        <w:ind w:left="6480" w:hanging="360"/>
      </w:pPr>
      <w:rPr>
        <w:rFonts w:ascii="Wingdings" w:hAnsi="Wingdings" w:hint="default"/>
      </w:rPr>
    </w:lvl>
  </w:abstractNum>
  <w:abstractNum w:abstractNumId="10">
    <w:nsid w:val="32D71C1F"/>
    <w:multiLevelType w:val="hybridMultilevel"/>
    <w:tmpl w:val="1144B4EA"/>
    <w:lvl w:ilvl="0" w:tplc="CEA2B1F8">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nsid w:val="34E615F9"/>
    <w:multiLevelType w:val="multilevel"/>
    <w:tmpl w:val="6C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F7340E"/>
    <w:multiLevelType w:val="multilevel"/>
    <w:tmpl w:val="5A5A8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63872"/>
    <w:multiLevelType w:val="multilevel"/>
    <w:tmpl w:val="39C6E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3F508A"/>
    <w:multiLevelType w:val="multilevel"/>
    <w:tmpl w:val="02969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54076"/>
    <w:multiLevelType w:val="hybridMultilevel"/>
    <w:tmpl w:val="E78EDC7A"/>
    <w:lvl w:ilvl="0" w:tplc="5E02FB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EF422B"/>
    <w:multiLevelType w:val="hybridMultilevel"/>
    <w:tmpl w:val="4F364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515F21"/>
    <w:multiLevelType w:val="hybridMultilevel"/>
    <w:tmpl w:val="7A86CA88"/>
    <w:lvl w:ilvl="0" w:tplc="A3C42B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6D5661"/>
    <w:multiLevelType w:val="hybridMultilevel"/>
    <w:tmpl w:val="7A86CA88"/>
    <w:lvl w:ilvl="0" w:tplc="A3C42B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CF00F2"/>
    <w:multiLevelType w:val="hybridMultilevel"/>
    <w:tmpl w:val="DE4452F4"/>
    <w:lvl w:ilvl="0" w:tplc="AEAC8AA0">
      <w:start w:val="1"/>
      <w:numFmt w:val="bullet"/>
      <w:lvlText w:val=""/>
      <w:lvlJc w:val="left"/>
      <w:pPr>
        <w:ind w:left="720" w:hanging="360"/>
      </w:pPr>
      <w:rPr>
        <w:rFonts w:ascii="Symbol" w:hAnsi="Symbol" w:hint="default"/>
      </w:rPr>
    </w:lvl>
    <w:lvl w:ilvl="1" w:tplc="A62C5DEC">
      <w:start w:val="1"/>
      <w:numFmt w:val="bullet"/>
      <w:lvlText w:val="o"/>
      <w:lvlJc w:val="left"/>
      <w:pPr>
        <w:ind w:left="1440" w:hanging="360"/>
      </w:pPr>
      <w:rPr>
        <w:rFonts w:ascii="Courier New" w:hAnsi="Courier New" w:hint="default"/>
      </w:rPr>
    </w:lvl>
    <w:lvl w:ilvl="2" w:tplc="9B2206DA">
      <w:start w:val="1"/>
      <w:numFmt w:val="bullet"/>
      <w:lvlText w:val=""/>
      <w:lvlJc w:val="left"/>
      <w:pPr>
        <w:ind w:left="2160" w:hanging="360"/>
      </w:pPr>
      <w:rPr>
        <w:rFonts w:ascii="Wingdings" w:hAnsi="Wingdings" w:hint="default"/>
      </w:rPr>
    </w:lvl>
    <w:lvl w:ilvl="3" w:tplc="2E62B94A">
      <w:start w:val="1"/>
      <w:numFmt w:val="bullet"/>
      <w:lvlText w:val=""/>
      <w:lvlJc w:val="left"/>
      <w:pPr>
        <w:ind w:left="2880" w:hanging="360"/>
      </w:pPr>
      <w:rPr>
        <w:rFonts w:ascii="Symbol" w:hAnsi="Symbol" w:hint="default"/>
      </w:rPr>
    </w:lvl>
    <w:lvl w:ilvl="4" w:tplc="DEF2AA46">
      <w:start w:val="1"/>
      <w:numFmt w:val="bullet"/>
      <w:lvlText w:val="o"/>
      <w:lvlJc w:val="left"/>
      <w:pPr>
        <w:ind w:left="3600" w:hanging="360"/>
      </w:pPr>
      <w:rPr>
        <w:rFonts w:ascii="Courier New" w:hAnsi="Courier New" w:hint="default"/>
      </w:rPr>
    </w:lvl>
    <w:lvl w:ilvl="5" w:tplc="F2E8429C">
      <w:start w:val="1"/>
      <w:numFmt w:val="bullet"/>
      <w:lvlText w:val=""/>
      <w:lvlJc w:val="left"/>
      <w:pPr>
        <w:ind w:left="4320" w:hanging="360"/>
      </w:pPr>
      <w:rPr>
        <w:rFonts w:ascii="Wingdings" w:hAnsi="Wingdings" w:hint="default"/>
      </w:rPr>
    </w:lvl>
    <w:lvl w:ilvl="6" w:tplc="EE62C756">
      <w:start w:val="1"/>
      <w:numFmt w:val="bullet"/>
      <w:lvlText w:val=""/>
      <w:lvlJc w:val="left"/>
      <w:pPr>
        <w:ind w:left="5040" w:hanging="360"/>
      </w:pPr>
      <w:rPr>
        <w:rFonts w:ascii="Symbol" w:hAnsi="Symbol" w:hint="default"/>
      </w:rPr>
    </w:lvl>
    <w:lvl w:ilvl="7" w:tplc="C946FFE8">
      <w:start w:val="1"/>
      <w:numFmt w:val="bullet"/>
      <w:lvlText w:val="o"/>
      <w:lvlJc w:val="left"/>
      <w:pPr>
        <w:ind w:left="5760" w:hanging="360"/>
      </w:pPr>
      <w:rPr>
        <w:rFonts w:ascii="Courier New" w:hAnsi="Courier New" w:hint="default"/>
      </w:rPr>
    </w:lvl>
    <w:lvl w:ilvl="8" w:tplc="06C4F700">
      <w:start w:val="1"/>
      <w:numFmt w:val="bullet"/>
      <w:lvlText w:val=""/>
      <w:lvlJc w:val="left"/>
      <w:pPr>
        <w:ind w:left="6480" w:hanging="360"/>
      </w:pPr>
      <w:rPr>
        <w:rFonts w:ascii="Wingdings" w:hAnsi="Wingdings" w:hint="default"/>
      </w:rPr>
    </w:lvl>
  </w:abstractNum>
  <w:abstractNum w:abstractNumId="20">
    <w:nsid w:val="4D23027A"/>
    <w:multiLevelType w:val="multilevel"/>
    <w:tmpl w:val="58D43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A457CD"/>
    <w:multiLevelType w:val="multilevel"/>
    <w:tmpl w:val="C01EB45E"/>
    <w:lvl w:ilvl="0">
      <w:start w:val="4"/>
      <w:numFmt w:val="decimal"/>
      <w:lvlText w:val="%1."/>
      <w:lvlJc w:val="left"/>
      <w:pPr>
        <w:tabs>
          <w:tab w:val="num" w:pos="928"/>
        </w:tabs>
        <w:ind w:left="928" w:hanging="360"/>
      </w:pPr>
      <w:rPr>
        <w:sz w:val="24"/>
        <w:szCs w:val="24"/>
      </w:r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22">
    <w:nsid w:val="56E43FD4"/>
    <w:multiLevelType w:val="multilevel"/>
    <w:tmpl w:val="DD8C0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95BF4"/>
    <w:multiLevelType w:val="multilevel"/>
    <w:tmpl w:val="AFBC7048"/>
    <w:lvl w:ilvl="0">
      <w:start w:val="1"/>
      <w:numFmt w:val="decimal"/>
      <w:lvlText w:val="%1."/>
      <w:lvlJc w:val="left"/>
      <w:pPr>
        <w:ind w:left="720" w:hanging="360"/>
      </w:pPr>
      <w:rPr>
        <w:rFonts w:ascii="Calibri" w:hAnsi="Calibri" w:hint="default"/>
        <w:b/>
        <w:sz w:val="24"/>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57DD1458"/>
    <w:multiLevelType w:val="multilevel"/>
    <w:tmpl w:val="4FE68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651ED3"/>
    <w:multiLevelType w:val="hybridMultilevel"/>
    <w:tmpl w:val="A99E8A52"/>
    <w:lvl w:ilvl="0" w:tplc="7F7AF318">
      <w:start w:val="1"/>
      <w:numFmt w:val="decimal"/>
      <w:lvlText w:val="%1-"/>
      <w:lvlJc w:val="left"/>
      <w:pPr>
        <w:ind w:left="720" w:hanging="360"/>
      </w:pPr>
      <w:rPr>
        <w:rFonts w:ascii="Calibri" w:hAnsi="Calibri" w:hint="default"/>
        <w:b/>
        <w:sz w:val="24"/>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CA2507"/>
    <w:multiLevelType w:val="multilevel"/>
    <w:tmpl w:val="672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315E4D"/>
    <w:multiLevelType w:val="hybridMultilevel"/>
    <w:tmpl w:val="6A92EE42"/>
    <w:lvl w:ilvl="0" w:tplc="956E4402">
      <w:start w:val="26"/>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CC5489"/>
    <w:multiLevelType w:val="multilevel"/>
    <w:tmpl w:val="81C28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FF1159"/>
    <w:multiLevelType w:val="hybridMultilevel"/>
    <w:tmpl w:val="12C8C536"/>
    <w:lvl w:ilvl="0" w:tplc="E3549D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161123"/>
    <w:multiLevelType w:val="multilevel"/>
    <w:tmpl w:val="3BE2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290377"/>
    <w:multiLevelType w:val="multilevel"/>
    <w:tmpl w:val="3FE82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46505B"/>
    <w:multiLevelType w:val="multilevel"/>
    <w:tmpl w:val="17E4E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0C65B4"/>
    <w:multiLevelType w:val="multilevel"/>
    <w:tmpl w:val="0D0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B23C57"/>
    <w:multiLevelType w:val="multilevel"/>
    <w:tmpl w:val="335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D3A6616"/>
    <w:multiLevelType w:val="multilevel"/>
    <w:tmpl w:val="76668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63615A"/>
    <w:multiLevelType w:val="multilevel"/>
    <w:tmpl w:val="53FA0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9D6F6B"/>
    <w:multiLevelType w:val="multilevel"/>
    <w:tmpl w:val="75CE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1"/>
  </w:num>
  <w:num w:numId="3">
    <w:abstractNumId w:val="0"/>
  </w:num>
  <w:num w:numId="4">
    <w:abstractNumId w:val="37"/>
  </w:num>
  <w:num w:numId="5">
    <w:abstractNumId w:val="4"/>
  </w:num>
  <w:num w:numId="6">
    <w:abstractNumId w:val="14"/>
  </w:num>
  <w:num w:numId="7">
    <w:abstractNumId w:val="28"/>
  </w:num>
  <w:num w:numId="8">
    <w:abstractNumId w:val="8"/>
  </w:num>
  <w:num w:numId="9">
    <w:abstractNumId w:val="32"/>
  </w:num>
  <w:num w:numId="10">
    <w:abstractNumId w:val="31"/>
  </w:num>
  <w:num w:numId="11">
    <w:abstractNumId w:val="13"/>
  </w:num>
  <w:num w:numId="12">
    <w:abstractNumId w:val="26"/>
  </w:num>
  <w:num w:numId="13">
    <w:abstractNumId w:val="34"/>
  </w:num>
  <w:num w:numId="14">
    <w:abstractNumId w:val="36"/>
  </w:num>
  <w:num w:numId="15">
    <w:abstractNumId w:val="30"/>
  </w:num>
  <w:num w:numId="16">
    <w:abstractNumId w:val="12"/>
  </w:num>
  <w:num w:numId="17">
    <w:abstractNumId w:val="24"/>
  </w:num>
  <w:num w:numId="18">
    <w:abstractNumId w:val="21"/>
  </w:num>
  <w:num w:numId="19">
    <w:abstractNumId w:val="20"/>
  </w:num>
  <w:num w:numId="20">
    <w:abstractNumId w:val="3"/>
  </w:num>
  <w:num w:numId="21">
    <w:abstractNumId w:val="22"/>
  </w:num>
  <w:num w:numId="22">
    <w:abstractNumId w:val="7"/>
  </w:num>
  <w:num w:numId="23">
    <w:abstractNumId w:val="25"/>
  </w:num>
  <w:num w:numId="24">
    <w:abstractNumId w:val="23"/>
  </w:num>
  <w:num w:numId="25">
    <w:abstractNumId w:val="5"/>
  </w:num>
  <w:num w:numId="26">
    <w:abstractNumId w:val="35"/>
  </w:num>
  <w:num w:numId="27">
    <w:abstractNumId w:val="19"/>
  </w:num>
  <w:num w:numId="28">
    <w:abstractNumId w:val="9"/>
  </w:num>
  <w:num w:numId="29">
    <w:abstractNumId w:val="16"/>
  </w:num>
  <w:num w:numId="30">
    <w:abstractNumId w:val="1"/>
  </w:num>
  <w:num w:numId="31">
    <w:abstractNumId w:val="27"/>
  </w:num>
  <w:num w:numId="32">
    <w:abstractNumId w:val="29"/>
  </w:num>
  <w:num w:numId="33">
    <w:abstractNumId w:val="10"/>
  </w:num>
  <w:num w:numId="34">
    <w:abstractNumId w:val="15"/>
  </w:num>
  <w:num w:numId="35">
    <w:abstractNumId w:val="2"/>
  </w:num>
  <w:num w:numId="36">
    <w:abstractNumId w:val="18"/>
  </w:num>
  <w:num w:numId="37">
    <w:abstractNumId w:val="1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A4E9D"/>
    <w:rsid w:val="0001699A"/>
    <w:rsid w:val="000B2459"/>
    <w:rsid w:val="000B5480"/>
    <w:rsid w:val="000D5329"/>
    <w:rsid w:val="000F1734"/>
    <w:rsid w:val="00144903"/>
    <w:rsid w:val="00193482"/>
    <w:rsid w:val="001A0757"/>
    <w:rsid w:val="001A33CD"/>
    <w:rsid w:val="001A3DA3"/>
    <w:rsid w:val="001E4122"/>
    <w:rsid w:val="00207BFB"/>
    <w:rsid w:val="002577AD"/>
    <w:rsid w:val="00291D47"/>
    <w:rsid w:val="00293BF5"/>
    <w:rsid w:val="00322519"/>
    <w:rsid w:val="0033341A"/>
    <w:rsid w:val="00346762"/>
    <w:rsid w:val="003526CB"/>
    <w:rsid w:val="00386E18"/>
    <w:rsid w:val="00390BCA"/>
    <w:rsid w:val="003B723A"/>
    <w:rsid w:val="003D2FA7"/>
    <w:rsid w:val="003E105E"/>
    <w:rsid w:val="003E2847"/>
    <w:rsid w:val="003F71ED"/>
    <w:rsid w:val="00406264"/>
    <w:rsid w:val="00422955"/>
    <w:rsid w:val="004279C7"/>
    <w:rsid w:val="00436264"/>
    <w:rsid w:val="00451B83"/>
    <w:rsid w:val="00483673"/>
    <w:rsid w:val="0049351C"/>
    <w:rsid w:val="004A00B7"/>
    <w:rsid w:val="004B1933"/>
    <w:rsid w:val="004D6E85"/>
    <w:rsid w:val="004D7E6D"/>
    <w:rsid w:val="004F4324"/>
    <w:rsid w:val="00500F15"/>
    <w:rsid w:val="005041A6"/>
    <w:rsid w:val="00563FE2"/>
    <w:rsid w:val="005725CF"/>
    <w:rsid w:val="00577B8A"/>
    <w:rsid w:val="00582203"/>
    <w:rsid w:val="00584C6B"/>
    <w:rsid w:val="00593965"/>
    <w:rsid w:val="00594C97"/>
    <w:rsid w:val="005A2C31"/>
    <w:rsid w:val="005B430E"/>
    <w:rsid w:val="005C58A2"/>
    <w:rsid w:val="005E570E"/>
    <w:rsid w:val="00600F1B"/>
    <w:rsid w:val="00634E97"/>
    <w:rsid w:val="00667F8A"/>
    <w:rsid w:val="006D4266"/>
    <w:rsid w:val="00701096"/>
    <w:rsid w:val="00724DBB"/>
    <w:rsid w:val="00730567"/>
    <w:rsid w:val="00733FBC"/>
    <w:rsid w:val="00746F78"/>
    <w:rsid w:val="00775C1C"/>
    <w:rsid w:val="00782450"/>
    <w:rsid w:val="00782A5E"/>
    <w:rsid w:val="00787ED5"/>
    <w:rsid w:val="00795313"/>
    <w:rsid w:val="007A3906"/>
    <w:rsid w:val="007A4E9D"/>
    <w:rsid w:val="007C0FDC"/>
    <w:rsid w:val="007E1C46"/>
    <w:rsid w:val="007E3513"/>
    <w:rsid w:val="007E6F4A"/>
    <w:rsid w:val="00804228"/>
    <w:rsid w:val="00805F79"/>
    <w:rsid w:val="00827487"/>
    <w:rsid w:val="0082762E"/>
    <w:rsid w:val="008335E6"/>
    <w:rsid w:val="00836828"/>
    <w:rsid w:val="00855542"/>
    <w:rsid w:val="00867084"/>
    <w:rsid w:val="00881BD7"/>
    <w:rsid w:val="008A6E95"/>
    <w:rsid w:val="008C0E50"/>
    <w:rsid w:val="008C1200"/>
    <w:rsid w:val="008C1738"/>
    <w:rsid w:val="008E7415"/>
    <w:rsid w:val="00902523"/>
    <w:rsid w:val="00931961"/>
    <w:rsid w:val="00933141"/>
    <w:rsid w:val="009424EB"/>
    <w:rsid w:val="00962EFA"/>
    <w:rsid w:val="00975F6C"/>
    <w:rsid w:val="00997B58"/>
    <w:rsid w:val="009A5758"/>
    <w:rsid w:val="009A6439"/>
    <w:rsid w:val="009B3D88"/>
    <w:rsid w:val="009D260D"/>
    <w:rsid w:val="009D45AA"/>
    <w:rsid w:val="009F78B6"/>
    <w:rsid w:val="00A077E5"/>
    <w:rsid w:val="00A30A3C"/>
    <w:rsid w:val="00A36348"/>
    <w:rsid w:val="00A423E3"/>
    <w:rsid w:val="00A65E42"/>
    <w:rsid w:val="00A674CD"/>
    <w:rsid w:val="00A74802"/>
    <w:rsid w:val="00A83223"/>
    <w:rsid w:val="00AB2717"/>
    <w:rsid w:val="00AB4301"/>
    <w:rsid w:val="00AD6368"/>
    <w:rsid w:val="00AE55EF"/>
    <w:rsid w:val="00B013A0"/>
    <w:rsid w:val="00B01A91"/>
    <w:rsid w:val="00B01E36"/>
    <w:rsid w:val="00B0306E"/>
    <w:rsid w:val="00B0735B"/>
    <w:rsid w:val="00B25261"/>
    <w:rsid w:val="00B467B8"/>
    <w:rsid w:val="00B539D9"/>
    <w:rsid w:val="00B6577E"/>
    <w:rsid w:val="00B7002E"/>
    <w:rsid w:val="00B7115E"/>
    <w:rsid w:val="00B75A4A"/>
    <w:rsid w:val="00B90642"/>
    <w:rsid w:val="00BC5D98"/>
    <w:rsid w:val="00BD7C6F"/>
    <w:rsid w:val="00BE5F4D"/>
    <w:rsid w:val="00BF2BD8"/>
    <w:rsid w:val="00C0516D"/>
    <w:rsid w:val="00C068A1"/>
    <w:rsid w:val="00C11136"/>
    <w:rsid w:val="00C17114"/>
    <w:rsid w:val="00C25973"/>
    <w:rsid w:val="00C32404"/>
    <w:rsid w:val="00C606BA"/>
    <w:rsid w:val="00C71EC4"/>
    <w:rsid w:val="00C83153"/>
    <w:rsid w:val="00C97761"/>
    <w:rsid w:val="00C97A23"/>
    <w:rsid w:val="00CD70BF"/>
    <w:rsid w:val="00CF3B61"/>
    <w:rsid w:val="00D03648"/>
    <w:rsid w:val="00D04726"/>
    <w:rsid w:val="00D15EAE"/>
    <w:rsid w:val="00D521DE"/>
    <w:rsid w:val="00D66997"/>
    <w:rsid w:val="00D71770"/>
    <w:rsid w:val="00D74431"/>
    <w:rsid w:val="00D8367B"/>
    <w:rsid w:val="00D83E1F"/>
    <w:rsid w:val="00D87AEC"/>
    <w:rsid w:val="00DA47F3"/>
    <w:rsid w:val="00DB28E9"/>
    <w:rsid w:val="00DD3D87"/>
    <w:rsid w:val="00DD4DC8"/>
    <w:rsid w:val="00DE229C"/>
    <w:rsid w:val="00DE389C"/>
    <w:rsid w:val="00E02CC4"/>
    <w:rsid w:val="00E228B7"/>
    <w:rsid w:val="00E479E4"/>
    <w:rsid w:val="00E47B6F"/>
    <w:rsid w:val="00E62C3C"/>
    <w:rsid w:val="00E72AE8"/>
    <w:rsid w:val="00E84E58"/>
    <w:rsid w:val="00E85EFF"/>
    <w:rsid w:val="00EB1B57"/>
    <w:rsid w:val="00EE2A78"/>
    <w:rsid w:val="00EE460B"/>
    <w:rsid w:val="00F31155"/>
    <w:rsid w:val="00FA097E"/>
    <w:rsid w:val="00FA6DE5"/>
    <w:rsid w:val="00FD65EC"/>
    <w:rsid w:val="00FE0483"/>
    <w:rsid w:val="00FF4A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F15"/>
  </w:style>
  <w:style w:type="paragraph" w:styleId="Titolo1">
    <w:name w:val="heading 1"/>
    <w:basedOn w:val="Normale"/>
    <w:next w:val="Normale"/>
    <w:link w:val="Titolo1Carattere"/>
    <w:uiPriority w:val="9"/>
    <w:qFormat/>
    <w:rsid w:val="00C977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C97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7A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Carpredefinitoparagrafo"/>
    <w:rsid w:val="007A4E9D"/>
  </w:style>
  <w:style w:type="character" w:customStyle="1" w:styleId="normaltextrun">
    <w:name w:val="normaltextrun"/>
    <w:basedOn w:val="Carpredefinitoparagrafo"/>
    <w:rsid w:val="007A4E9D"/>
  </w:style>
  <w:style w:type="character" w:customStyle="1" w:styleId="pagebreaktextspan">
    <w:name w:val="pagebreaktextspan"/>
    <w:basedOn w:val="Carpredefinitoparagrafo"/>
    <w:rsid w:val="007A4E9D"/>
  </w:style>
  <w:style w:type="character" w:customStyle="1" w:styleId="spellingerror">
    <w:name w:val="spellingerror"/>
    <w:basedOn w:val="Carpredefinitoparagrafo"/>
    <w:rsid w:val="007A4E9D"/>
  </w:style>
  <w:style w:type="character" w:customStyle="1" w:styleId="contextualspellingandgrammarerror">
    <w:name w:val="contextualspellingandgrammarerror"/>
    <w:basedOn w:val="Carpredefinitoparagrafo"/>
    <w:rsid w:val="007A4E9D"/>
  </w:style>
  <w:style w:type="paragraph" w:styleId="Testofumetto">
    <w:name w:val="Balloon Text"/>
    <w:basedOn w:val="Normale"/>
    <w:link w:val="TestofumettoCarattere"/>
    <w:uiPriority w:val="99"/>
    <w:semiHidden/>
    <w:unhideWhenUsed/>
    <w:rsid w:val="00A674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4CD"/>
    <w:rPr>
      <w:rFonts w:ascii="Tahoma" w:hAnsi="Tahoma" w:cs="Tahoma"/>
      <w:sz w:val="16"/>
      <w:szCs w:val="16"/>
    </w:rPr>
  </w:style>
  <w:style w:type="paragraph" w:styleId="Paragrafoelenco">
    <w:name w:val="List Paragraph"/>
    <w:basedOn w:val="Normale"/>
    <w:uiPriority w:val="34"/>
    <w:qFormat/>
    <w:rsid w:val="000B2459"/>
    <w:pPr>
      <w:ind w:left="720"/>
      <w:contextualSpacing/>
    </w:pPr>
    <w:rPr>
      <w:rFonts w:eastAsiaTheme="minorHAnsi"/>
      <w:lang w:eastAsia="en-US"/>
    </w:rPr>
  </w:style>
  <w:style w:type="character" w:styleId="Collegamentoipertestuale">
    <w:name w:val="Hyperlink"/>
    <w:basedOn w:val="Carpredefinitoparagrafo"/>
    <w:uiPriority w:val="99"/>
    <w:unhideWhenUsed/>
    <w:rsid w:val="000B2459"/>
    <w:rPr>
      <w:color w:val="0000FF" w:themeColor="hyperlink"/>
      <w:u w:val="single"/>
    </w:rPr>
  </w:style>
  <w:style w:type="character" w:customStyle="1" w:styleId="Titolo2Carattere">
    <w:name w:val="Titolo 2 Carattere"/>
    <w:basedOn w:val="Carpredefinitoparagrafo"/>
    <w:link w:val="Titolo2"/>
    <w:uiPriority w:val="9"/>
    <w:rsid w:val="00C97761"/>
    <w:rPr>
      <w:rFonts w:asciiTheme="majorHAnsi" w:eastAsiaTheme="majorEastAsia" w:hAnsiTheme="majorHAnsi" w:cstheme="majorBidi"/>
      <w:color w:val="365F91" w:themeColor="accent1" w:themeShade="BF"/>
      <w:sz w:val="26"/>
      <w:szCs w:val="26"/>
    </w:rPr>
  </w:style>
  <w:style w:type="character" w:customStyle="1" w:styleId="Titolo1Carattere">
    <w:name w:val="Titolo 1 Carattere"/>
    <w:basedOn w:val="Carpredefinitoparagrafo"/>
    <w:link w:val="Titolo1"/>
    <w:uiPriority w:val="9"/>
    <w:rsid w:val="00C97761"/>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uiPriority w:val="59"/>
    <w:unhideWhenUsed/>
    <w:rsid w:val="00833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3E105E"/>
    <w:pPr>
      <w:spacing w:line="259" w:lineRule="auto"/>
      <w:outlineLvl w:val="9"/>
    </w:pPr>
  </w:style>
  <w:style w:type="paragraph" w:styleId="Sommario1">
    <w:name w:val="toc 1"/>
    <w:basedOn w:val="Normale"/>
    <w:next w:val="Normale"/>
    <w:autoRedefine/>
    <w:uiPriority w:val="39"/>
    <w:unhideWhenUsed/>
    <w:rsid w:val="00600F1B"/>
    <w:pPr>
      <w:tabs>
        <w:tab w:val="left" w:pos="440"/>
        <w:tab w:val="right" w:leader="dot" w:pos="9628"/>
      </w:tabs>
      <w:spacing w:after="20" w:line="240" w:lineRule="auto"/>
    </w:pPr>
    <w:rPr>
      <w:b/>
      <w:bCs/>
      <w:noProof/>
    </w:rPr>
  </w:style>
  <w:style w:type="paragraph" w:styleId="Sommario2">
    <w:name w:val="toc 2"/>
    <w:basedOn w:val="Normale"/>
    <w:next w:val="Normale"/>
    <w:autoRedefine/>
    <w:uiPriority w:val="39"/>
    <w:unhideWhenUsed/>
    <w:rsid w:val="00931961"/>
    <w:pPr>
      <w:tabs>
        <w:tab w:val="left" w:pos="880"/>
        <w:tab w:val="right" w:leader="dot" w:pos="9628"/>
      </w:tabs>
      <w:spacing w:after="20" w:line="240" w:lineRule="auto"/>
      <w:ind w:left="851" w:hanging="631"/>
    </w:pPr>
  </w:style>
</w:styles>
</file>

<file path=word/webSettings.xml><?xml version="1.0" encoding="utf-8"?>
<w:webSettings xmlns:r="http://schemas.openxmlformats.org/officeDocument/2006/relationships" xmlns:w="http://schemas.openxmlformats.org/wordprocessingml/2006/main">
  <w:divs>
    <w:div w:id="286474782">
      <w:bodyDiv w:val="1"/>
      <w:marLeft w:val="0"/>
      <w:marRight w:val="0"/>
      <w:marTop w:val="0"/>
      <w:marBottom w:val="0"/>
      <w:divBdr>
        <w:top w:val="none" w:sz="0" w:space="0" w:color="auto"/>
        <w:left w:val="none" w:sz="0" w:space="0" w:color="auto"/>
        <w:bottom w:val="none" w:sz="0" w:space="0" w:color="auto"/>
        <w:right w:val="none" w:sz="0" w:space="0" w:color="auto"/>
      </w:divBdr>
      <w:divsChild>
        <w:div w:id="2051494065">
          <w:marLeft w:val="0"/>
          <w:marRight w:val="0"/>
          <w:marTop w:val="0"/>
          <w:marBottom w:val="0"/>
          <w:divBdr>
            <w:top w:val="none" w:sz="0" w:space="0" w:color="auto"/>
            <w:left w:val="none" w:sz="0" w:space="0" w:color="auto"/>
            <w:bottom w:val="none" w:sz="0" w:space="0" w:color="auto"/>
            <w:right w:val="none" w:sz="0" w:space="0" w:color="auto"/>
          </w:divBdr>
        </w:div>
        <w:div w:id="1089039567">
          <w:marLeft w:val="0"/>
          <w:marRight w:val="0"/>
          <w:marTop w:val="0"/>
          <w:marBottom w:val="0"/>
          <w:divBdr>
            <w:top w:val="none" w:sz="0" w:space="0" w:color="auto"/>
            <w:left w:val="none" w:sz="0" w:space="0" w:color="auto"/>
            <w:bottom w:val="none" w:sz="0" w:space="0" w:color="auto"/>
            <w:right w:val="none" w:sz="0" w:space="0" w:color="auto"/>
          </w:divBdr>
        </w:div>
        <w:div w:id="1685208361">
          <w:marLeft w:val="0"/>
          <w:marRight w:val="0"/>
          <w:marTop w:val="0"/>
          <w:marBottom w:val="0"/>
          <w:divBdr>
            <w:top w:val="none" w:sz="0" w:space="0" w:color="auto"/>
            <w:left w:val="none" w:sz="0" w:space="0" w:color="auto"/>
            <w:bottom w:val="none" w:sz="0" w:space="0" w:color="auto"/>
            <w:right w:val="none" w:sz="0" w:space="0" w:color="auto"/>
          </w:divBdr>
        </w:div>
        <w:div w:id="1550995315">
          <w:marLeft w:val="0"/>
          <w:marRight w:val="0"/>
          <w:marTop w:val="0"/>
          <w:marBottom w:val="0"/>
          <w:divBdr>
            <w:top w:val="none" w:sz="0" w:space="0" w:color="auto"/>
            <w:left w:val="none" w:sz="0" w:space="0" w:color="auto"/>
            <w:bottom w:val="none" w:sz="0" w:space="0" w:color="auto"/>
            <w:right w:val="none" w:sz="0" w:space="0" w:color="auto"/>
          </w:divBdr>
        </w:div>
        <w:div w:id="408843129">
          <w:marLeft w:val="0"/>
          <w:marRight w:val="0"/>
          <w:marTop w:val="0"/>
          <w:marBottom w:val="0"/>
          <w:divBdr>
            <w:top w:val="none" w:sz="0" w:space="0" w:color="auto"/>
            <w:left w:val="none" w:sz="0" w:space="0" w:color="auto"/>
            <w:bottom w:val="none" w:sz="0" w:space="0" w:color="auto"/>
            <w:right w:val="none" w:sz="0" w:space="0" w:color="auto"/>
          </w:divBdr>
        </w:div>
        <w:div w:id="466899581">
          <w:marLeft w:val="0"/>
          <w:marRight w:val="0"/>
          <w:marTop w:val="0"/>
          <w:marBottom w:val="0"/>
          <w:divBdr>
            <w:top w:val="none" w:sz="0" w:space="0" w:color="auto"/>
            <w:left w:val="none" w:sz="0" w:space="0" w:color="auto"/>
            <w:bottom w:val="none" w:sz="0" w:space="0" w:color="auto"/>
            <w:right w:val="none" w:sz="0" w:space="0" w:color="auto"/>
          </w:divBdr>
        </w:div>
        <w:div w:id="721372688">
          <w:marLeft w:val="0"/>
          <w:marRight w:val="0"/>
          <w:marTop w:val="0"/>
          <w:marBottom w:val="0"/>
          <w:divBdr>
            <w:top w:val="none" w:sz="0" w:space="0" w:color="auto"/>
            <w:left w:val="none" w:sz="0" w:space="0" w:color="auto"/>
            <w:bottom w:val="none" w:sz="0" w:space="0" w:color="auto"/>
            <w:right w:val="none" w:sz="0" w:space="0" w:color="auto"/>
          </w:divBdr>
        </w:div>
        <w:div w:id="9842101">
          <w:marLeft w:val="0"/>
          <w:marRight w:val="0"/>
          <w:marTop w:val="0"/>
          <w:marBottom w:val="0"/>
          <w:divBdr>
            <w:top w:val="none" w:sz="0" w:space="0" w:color="auto"/>
            <w:left w:val="none" w:sz="0" w:space="0" w:color="auto"/>
            <w:bottom w:val="none" w:sz="0" w:space="0" w:color="auto"/>
            <w:right w:val="none" w:sz="0" w:space="0" w:color="auto"/>
          </w:divBdr>
        </w:div>
        <w:div w:id="49112872">
          <w:marLeft w:val="0"/>
          <w:marRight w:val="0"/>
          <w:marTop w:val="0"/>
          <w:marBottom w:val="0"/>
          <w:divBdr>
            <w:top w:val="none" w:sz="0" w:space="0" w:color="auto"/>
            <w:left w:val="none" w:sz="0" w:space="0" w:color="auto"/>
            <w:bottom w:val="none" w:sz="0" w:space="0" w:color="auto"/>
            <w:right w:val="none" w:sz="0" w:space="0" w:color="auto"/>
          </w:divBdr>
        </w:div>
        <w:div w:id="513349703">
          <w:marLeft w:val="0"/>
          <w:marRight w:val="0"/>
          <w:marTop w:val="0"/>
          <w:marBottom w:val="0"/>
          <w:divBdr>
            <w:top w:val="none" w:sz="0" w:space="0" w:color="auto"/>
            <w:left w:val="none" w:sz="0" w:space="0" w:color="auto"/>
            <w:bottom w:val="none" w:sz="0" w:space="0" w:color="auto"/>
            <w:right w:val="none" w:sz="0" w:space="0" w:color="auto"/>
          </w:divBdr>
        </w:div>
        <w:div w:id="815180">
          <w:marLeft w:val="0"/>
          <w:marRight w:val="0"/>
          <w:marTop w:val="0"/>
          <w:marBottom w:val="0"/>
          <w:divBdr>
            <w:top w:val="none" w:sz="0" w:space="0" w:color="auto"/>
            <w:left w:val="none" w:sz="0" w:space="0" w:color="auto"/>
            <w:bottom w:val="none" w:sz="0" w:space="0" w:color="auto"/>
            <w:right w:val="none" w:sz="0" w:space="0" w:color="auto"/>
          </w:divBdr>
          <w:divsChild>
            <w:div w:id="2082436142">
              <w:marLeft w:val="0"/>
              <w:marRight w:val="0"/>
              <w:marTop w:val="0"/>
              <w:marBottom w:val="0"/>
              <w:divBdr>
                <w:top w:val="none" w:sz="0" w:space="0" w:color="auto"/>
                <w:left w:val="none" w:sz="0" w:space="0" w:color="auto"/>
                <w:bottom w:val="none" w:sz="0" w:space="0" w:color="auto"/>
                <w:right w:val="none" w:sz="0" w:space="0" w:color="auto"/>
              </w:divBdr>
            </w:div>
            <w:div w:id="680089230">
              <w:marLeft w:val="0"/>
              <w:marRight w:val="0"/>
              <w:marTop w:val="0"/>
              <w:marBottom w:val="0"/>
              <w:divBdr>
                <w:top w:val="none" w:sz="0" w:space="0" w:color="auto"/>
                <w:left w:val="none" w:sz="0" w:space="0" w:color="auto"/>
                <w:bottom w:val="none" w:sz="0" w:space="0" w:color="auto"/>
                <w:right w:val="none" w:sz="0" w:space="0" w:color="auto"/>
              </w:divBdr>
            </w:div>
            <w:div w:id="695010456">
              <w:marLeft w:val="0"/>
              <w:marRight w:val="0"/>
              <w:marTop w:val="0"/>
              <w:marBottom w:val="0"/>
              <w:divBdr>
                <w:top w:val="none" w:sz="0" w:space="0" w:color="auto"/>
                <w:left w:val="none" w:sz="0" w:space="0" w:color="auto"/>
                <w:bottom w:val="none" w:sz="0" w:space="0" w:color="auto"/>
                <w:right w:val="none" w:sz="0" w:space="0" w:color="auto"/>
              </w:divBdr>
            </w:div>
            <w:div w:id="1374186219">
              <w:marLeft w:val="0"/>
              <w:marRight w:val="0"/>
              <w:marTop w:val="0"/>
              <w:marBottom w:val="0"/>
              <w:divBdr>
                <w:top w:val="none" w:sz="0" w:space="0" w:color="auto"/>
                <w:left w:val="none" w:sz="0" w:space="0" w:color="auto"/>
                <w:bottom w:val="none" w:sz="0" w:space="0" w:color="auto"/>
                <w:right w:val="none" w:sz="0" w:space="0" w:color="auto"/>
              </w:divBdr>
            </w:div>
            <w:div w:id="1781216767">
              <w:marLeft w:val="0"/>
              <w:marRight w:val="0"/>
              <w:marTop w:val="0"/>
              <w:marBottom w:val="0"/>
              <w:divBdr>
                <w:top w:val="none" w:sz="0" w:space="0" w:color="auto"/>
                <w:left w:val="none" w:sz="0" w:space="0" w:color="auto"/>
                <w:bottom w:val="none" w:sz="0" w:space="0" w:color="auto"/>
                <w:right w:val="none" w:sz="0" w:space="0" w:color="auto"/>
              </w:divBdr>
            </w:div>
          </w:divsChild>
        </w:div>
        <w:div w:id="1128745556">
          <w:marLeft w:val="0"/>
          <w:marRight w:val="0"/>
          <w:marTop w:val="0"/>
          <w:marBottom w:val="0"/>
          <w:divBdr>
            <w:top w:val="none" w:sz="0" w:space="0" w:color="auto"/>
            <w:left w:val="none" w:sz="0" w:space="0" w:color="auto"/>
            <w:bottom w:val="none" w:sz="0" w:space="0" w:color="auto"/>
            <w:right w:val="none" w:sz="0" w:space="0" w:color="auto"/>
          </w:divBdr>
          <w:divsChild>
            <w:div w:id="1044675711">
              <w:marLeft w:val="0"/>
              <w:marRight w:val="0"/>
              <w:marTop w:val="0"/>
              <w:marBottom w:val="0"/>
              <w:divBdr>
                <w:top w:val="none" w:sz="0" w:space="0" w:color="auto"/>
                <w:left w:val="none" w:sz="0" w:space="0" w:color="auto"/>
                <w:bottom w:val="none" w:sz="0" w:space="0" w:color="auto"/>
                <w:right w:val="none" w:sz="0" w:space="0" w:color="auto"/>
              </w:divBdr>
            </w:div>
          </w:divsChild>
        </w:div>
        <w:div w:id="390159337">
          <w:marLeft w:val="0"/>
          <w:marRight w:val="0"/>
          <w:marTop w:val="0"/>
          <w:marBottom w:val="0"/>
          <w:divBdr>
            <w:top w:val="none" w:sz="0" w:space="0" w:color="auto"/>
            <w:left w:val="none" w:sz="0" w:space="0" w:color="auto"/>
            <w:bottom w:val="none" w:sz="0" w:space="0" w:color="auto"/>
            <w:right w:val="none" w:sz="0" w:space="0" w:color="auto"/>
          </w:divBdr>
          <w:divsChild>
            <w:div w:id="1998460591">
              <w:marLeft w:val="0"/>
              <w:marRight w:val="0"/>
              <w:marTop w:val="0"/>
              <w:marBottom w:val="0"/>
              <w:divBdr>
                <w:top w:val="none" w:sz="0" w:space="0" w:color="auto"/>
                <w:left w:val="none" w:sz="0" w:space="0" w:color="auto"/>
                <w:bottom w:val="none" w:sz="0" w:space="0" w:color="auto"/>
                <w:right w:val="none" w:sz="0" w:space="0" w:color="auto"/>
              </w:divBdr>
            </w:div>
            <w:div w:id="1150517127">
              <w:marLeft w:val="0"/>
              <w:marRight w:val="0"/>
              <w:marTop w:val="0"/>
              <w:marBottom w:val="0"/>
              <w:divBdr>
                <w:top w:val="none" w:sz="0" w:space="0" w:color="auto"/>
                <w:left w:val="none" w:sz="0" w:space="0" w:color="auto"/>
                <w:bottom w:val="none" w:sz="0" w:space="0" w:color="auto"/>
                <w:right w:val="none" w:sz="0" w:space="0" w:color="auto"/>
              </w:divBdr>
            </w:div>
            <w:div w:id="1258906503">
              <w:marLeft w:val="0"/>
              <w:marRight w:val="0"/>
              <w:marTop w:val="0"/>
              <w:marBottom w:val="0"/>
              <w:divBdr>
                <w:top w:val="none" w:sz="0" w:space="0" w:color="auto"/>
                <w:left w:val="none" w:sz="0" w:space="0" w:color="auto"/>
                <w:bottom w:val="none" w:sz="0" w:space="0" w:color="auto"/>
                <w:right w:val="none" w:sz="0" w:space="0" w:color="auto"/>
              </w:divBdr>
            </w:div>
            <w:div w:id="1344936802">
              <w:marLeft w:val="0"/>
              <w:marRight w:val="0"/>
              <w:marTop w:val="0"/>
              <w:marBottom w:val="0"/>
              <w:divBdr>
                <w:top w:val="none" w:sz="0" w:space="0" w:color="auto"/>
                <w:left w:val="none" w:sz="0" w:space="0" w:color="auto"/>
                <w:bottom w:val="none" w:sz="0" w:space="0" w:color="auto"/>
                <w:right w:val="none" w:sz="0" w:space="0" w:color="auto"/>
              </w:divBdr>
            </w:div>
          </w:divsChild>
        </w:div>
        <w:div w:id="307513005">
          <w:marLeft w:val="0"/>
          <w:marRight w:val="0"/>
          <w:marTop w:val="0"/>
          <w:marBottom w:val="0"/>
          <w:divBdr>
            <w:top w:val="none" w:sz="0" w:space="0" w:color="auto"/>
            <w:left w:val="none" w:sz="0" w:space="0" w:color="auto"/>
            <w:bottom w:val="none" w:sz="0" w:space="0" w:color="auto"/>
            <w:right w:val="none" w:sz="0" w:space="0" w:color="auto"/>
          </w:divBdr>
        </w:div>
        <w:div w:id="2100984386">
          <w:marLeft w:val="0"/>
          <w:marRight w:val="0"/>
          <w:marTop w:val="0"/>
          <w:marBottom w:val="0"/>
          <w:divBdr>
            <w:top w:val="none" w:sz="0" w:space="0" w:color="auto"/>
            <w:left w:val="none" w:sz="0" w:space="0" w:color="auto"/>
            <w:bottom w:val="none" w:sz="0" w:space="0" w:color="auto"/>
            <w:right w:val="none" w:sz="0" w:space="0" w:color="auto"/>
          </w:divBdr>
        </w:div>
        <w:div w:id="1623269698">
          <w:marLeft w:val="0"/>
          <w:marRight w:val="0"/>
          <w:marTop w:val="0"/>
          <w:marBottom w:val="0"/>
          <w:divBdr>
            <w:top w:val="none" w:sz="0" w:space="0" w:color="auto"/>
            <w:left w:val="none" w:sz="0" w:space="0" w:color="auto"/>
            <w:bottom w:val="none" w:sz="0" w:space="0" w:color="auto"/>
            <w:right w:val="none" w:sz="0" w:space="0" w:color="auto"/>
          </w:divBdr>
        </w:div>
        <w:div w:id="1850634364">
          <w:marLeft w:val="0"/>
          <w:marRight w:val="0"/>
          <w:marTop w:val="0"/>
          <w:marBottom w:val="0"/>
          <w:divBdr>
            <w:top w:val="none" w:sz="0" w:space="0" w:color="auto"/>
            <w:left w:val="none" w:sz="0" w:space="0" w:color="auto"/>
            <w:bottom w:val="none" w:sz="0" w:space="0" w:color="auto"/>
            <w:right w:val="none" w:sz="0" w:space="0" w:color="auto"/>
          </w:divBdr>
        </w:div>
        <w:div w:id="1959987224">
          <w:marLeft w:val="0"/>
          <w:marRight w:val="0"/>
          <w:marTop w:val="0"/>
          <w:marBottom w:val="0"/>
          <w:divBdr>
            <w:top w:val="none" w:sz="0" w:space="0" w:color="auto"/>
            <w:left w:val="none" w:sz="0" w:space="0" w:color="auto"/>
            <w:bottom w:val="none" w:sz="0" w:space="0" w:color="auto"/>
            <w:right w:val="none" w:sz="0" w:space="0" w:color="auto"/>
          </w:divBdr>
        </w:div>
        <w:div w:id="1460419179">
          <w:marLeft w:val="0"/>
          <w:marRight w:val="0"/>
          <w:marTop w:val="0"/>
          <w:marBottom w:val="0"/>
          <w:divBdr>
            <w:top w:val="none" w:sz="0" w:space="0" w:color="auto"/>
            <w:left w:val="none" w:sz="0" w:space="0" w:color="auto"/>
            <w:bottom w:val="none" w:sz="0" w:space="0" w:color="auto"/>
            <w:right w:val="none" w:sz="0" w:space="0" w:color="auto"/>
          </w:divBdr>
          <w:divsChild>
            <w:div w:id="1432581889">
              <w:marLeft w:val="0"/>
              <w:marRight w:val="0"/>
              <w:marTop w:val="0"/>
              <w:marBottom w:val="0"/>
              <w:divBdr>
                <w:top w:val="none" w:sz="0" w:space="0" w:color="auto"/>
                <w:left w:val="none" w:sz="0" w:space="0" w:color="auto"/>
                <w:bottom w:val="none" w:sz="0" w:space="0" w:color="auto"/>
                <w:right w:val="none" w:sz="0" w:space="0" w:color="auto"/>
              </w:divBdr>
            </w:div>
            <w:div w:id="2089304898">
              <w:marLeft w:val="0"/>
              <w:marRight w:val="0"/>
              <w:marTop w:val="0"/>
              <w:marBottom w:val="0"/>
              <w:divBdr>
                <w:top w:val="none" w:sz="0" w:space="0" w:color="auto"/>
                <w:left w:val="none" w:sz="0" w:space="0" w:color="auto"/>
                <w:bottom w:val="none" w:sz="0" w:space="0" w:color="auto"/>
                <w:right w:val="none" w:sz="0" w:space="0" w:color="auto"/>
              </w:divBdr>
            </w:div>
            <w:div w:id="1242369109">
              <w:marLeft w:val="0"/>
              <w:marRight w:val="0"/>
              <w:marTop w:val="0"/>
              <w:marBottom w:val="0"/>
              <w:divBdr>
                <w:top w:val="none" w:sz="0" w:space="0" w:color="auto"/>
                <w:left w:val="none" w:sz="0" w:space="0" w:color="auto"/>
                <w:bottom w:val="none" w:sz="0" w:space="0" w:color="auto"/>
                <w:right w:val="none" w:sz="0" w:space="0" w:color="auto"/>
              </w:divBdr>
            </w:div>
            <w:div w:id="697270109">
              <w:marLeft w:val="0"/>
              <w:marRight w:val="0"/>
              <w:marTop w:val="0"/>
              <w:marBottom w:val="0"/>
              <w:divBdr>
                <w:top w:val="none" w:sz="0" w:space="0" w:color="auto"/>
                <w:left w:val="none" w:sz="0" w:space="0" w:color="auto"/>
                <w:bottom w:val="none" w:sz="0" w:space="0" w:color="auto"/>
                <w:right w:val="none" w:sz="0" w:space="0" w:color="auto"/>
              </w:divBdr>
            </w:div>
            <w:div w:id="1154569948">
              <w:marLeft w:val="0"/>
              <w:marRight w:val="0"/>
              <w:marTop w:val="0"/>
              <w:marBottom w:val="0"/>
              <w:divBdr>
                <w:top w:val="none" w:sz="0" w:space="0" w:color="auto"/>
                <w:left w:val="none" w:sz="0" w:space="0" w:color="auto"/>
                <w:bottom w:val="none" w:sz="0" w:space="0" w:color="auto"/>
                <w:right w:val="none" w:sz="0" w:space="0" w:color="auto"/>
              </w:divBdr>
            </w:div>
          </w:divsChild>
        </w:div>
        <w:div w:id="1776249632">
          <w:marLeft w:val="0"/>
          <w:marRight w:val="0"/>
          <w:marTop w:val="0"/>
          <w:marBottom w:val="0"/>
          <w:divBdr>
            <w:top w:val="none" w:sz="0" w:space="0" w:color="auto"/>
            <w:left w:val="none" w:sz="0" w:space="0" w:color="auto"/>
            <w:bottom w:val="none" w:sz="0" w:space="0" w:color="auto"/>
            <w:right w:val="none" w:sz="0" w:space="0" w:color="auto"/>
          </w:divBdr>
          <w:divsChild>
            <w:div w:id="1902323134">
              <w:marLeft w:val="0"/>
              <w:marRight w:val="0"/>
              <w:marTop w:val="0"/>
              <w:marBottom w:val="0"/>
              <w:divBdr>
                <w:top w:val="none" w:sz="0" w:space="0" w:color="auto"/>
                <w:left w:val="none" w:sz="0" w:space="0" w:color="auto"/>
                <w:bottom w:val="none" w:sz="0" w:space="0" w:color="auto"/>
                <w:right w:val="none" w:sz="0" w:space="0" w:color="auto"/>
              </w:divBdr>
            </w:div>
            <w:div w:id="2099524809">
              <w:marLeft w:val="0"/>
              <w:marRight w:val="0"/>
              <w:marTop w:val="0"/>
              <w:marBottom w:val="0"/>
              <w:divBdr>
                <w:top w:val="none" w:sz="0" w:space="0" w:color="auto"/>
                <w:left w:val="none" w:sz="0" w:space="0" w:color="auto"/>
                <w:bottom w:val="none" w:sz="0" w:space="0" w:color="auto"/>
                <w:right w:val="none" w:sz="0" w:space="0" w:color="auto"/>
              </w:divBdr>
            </w:div>
            <w:div w:id="636758131">
              <w:marLeft w:val="0"/>
              <w:marRight w:val="0"/>
              <w:marTop w:val="0"/>
              <w:marBottom w:val="0"/>
              <w:divBdr>
                <w:top w:val="none" w:sz="0" w:space="0" w:color="auto"/>
                <w:left w:val="none" w:sz="0" w:space="0" w:color="auto"/>
                <w:bottom w:val="none" w:sz="0" w:space="0" w:color="auto"/>
                <w:right w:val="none" w:sz="0" w:space="0" w:color="auto"/>
              </w:divBdr>
            </w:div>
            <w:div w:id="727920658">
              <w:marLeft w:val="0"/>
              <w:marRight w:val="0"/>
              <w:marTop w:val="0"/>
              <w:marBottom w:val="0"/>
              <w:divBdr>
                <w:top w:val="none" w:sz="0" w:space="0" w:color="auto"/>
                <w:left w:val="none" w:sz="0" w:space="0" w:color="auto"/>
                <w:bottom w:val="none" w:sz="0" w:space="0" w:color="auto"/>
                <w:right w:val="none" w:sz="0" w:space="0" w:color="auto"/>
              </w:divBdr>
            </w:div>
            <w:div w:id="655960783">
              <w:marLeft w:val="0"/>
              <w:marRight w:val="0"/>
              <w:marTop w:val="0"/>
              <w:marBottom w:val="0"/>
              <w:divBdr>
                <w:top w:val="none" w:sz="0" w:space="0" w:color="auto"/>
                <w:left w:val="none" w:sz="0" w:space="0" w:color="auto"/>
                <w:bottom w:val="none" w:sz="0" w:space="0" w:color="auto"/>
                <w:right w:val="none" w:sz="0" w:space="0" w:color="auto"/>
              </w:divBdr>
            </w:div>
          </w:divsChild>
        </w:div>
        <w:div w:id="1209957782">
          <w:marLeft w:val="0"/>
          <w:marRight w:val="0"/>
          <w:marTop w:val="0"/>
          <w:marBottom w:val="0"/>
          <w:divBdr>
            <w:top w:val="none" w:sz="0" w:space="0" w:color="auto"/>
            <w:left w:val="none" w:sz="0" w:space="0" w:color="auto"/>
            <w:bottom w:val="none" w:sz="0" w:space="0" w:color="auto"/>
            <w:right w:val="none" w:sz="0" w:space="0" w:color="auto"/>
          </w:divBdr>
        </w:div>
        <w:div w:id="415055661">
          <w:marLeft w:val="0"/>
          <w:marRight w:val="0"/>
          <w:marTop w:val="0"/>
          <w:marBottom w:val="0"/>
          <w:divBdr>
            <w:top w:val="none" w:sz="0" w:space="0" w:color="auto"/>
            <w:left w:val="none" w:sz="0" w:space="0" w:color="auto"/>
            <w:bottom w:val="none" w:sz="0" w:space="0" w:color="auto"/>
            <w:right w:val="none" w:sz="0" w:space="0" w:color="auto"/>
          </w:divBdr>
        </w:div>
        <w:div w:id="735399788">
          <w:marLeft w:val="0"/>
          <w:marRight w:val="0"/>
          <w:marTop w:val="0"/>
          <w:marBottom w:val="0"/>
          <w:divBdr>
            <w:top w:val="none" w:sz="0" w:space="0" w:color="auto"/>
            <w:left w:val="none" w:sz="0" w:space="0" w:color="auto"/>
            <w:bottom w:val="none" w:sz="0" w:space="0" w:color="auto"/>
            <w:right w:val="none" w:sz="0" w:space="0" w:color="auto"/>
          </w:divBdr>
        </w:div>
        <w:div w:id="1969780130">
          <w:marLeft w:val="0"/>
          <w:marRight w:val="0"/>
          <w:marTop w:val="0"/>
          <w:marBottom w:val="0"/>
          <w:divBdr>
            <w:top w:val="none" w:sz="0" w:space="0" w:color="auto"/>
            <w:left w:val="none" w:sz="0" w:space="0" w:color="auto"/>
            <w:bottom w:val="none" w:sz="0" w:space="0" w:color="auto"/>
            <w:right w:val="none" w:sz="0" w:space="0" w:color="auto"/>
          </w:divBdr>
        </w:div>
        <w:div w:id="7367368">
          <w:marLeft w:val="0"/>
          <w:marRight w:val="0"/>
          <w:marTop w:val="0"/>
          <w:marBottom w:val="0"/>
          <w:divBdr>
            <w:top w:val="none" w:sz="0" w:space="0" w:color="auto"/>
            <w:left w:val="none" w:sz="0" w:space="0" w:color="auto"/>
            <w:bottom w:val="none" w:sz="0" w:space="0" w:color="auto"/>
            <w:right w:val="none" w:sz="0" w:space="0" w:color="auto"/>
          </w:divBdr>
        </w:div>
        <w:div w:id="900483600">
          <w:marLeft w:val="0"/>
          <w:marRight w:val="0"/>
          <w:marTop w:val="0"/>
          <w:marBottom w:val="0"/>
          <w:divBdr>
            <w:top w:val="none" w:sz="0" w:space="0" w:color="auto"/>
            <w:left w:val="none" w:sz="0" w:space="0" w:color="auto"/>
            <w:bottom w:val="none" w:sz="0" w:space="0" w:color="auto"/>
            <w:right w:val="none" w:sz="0" w:space="0" w:color="auto"/>
          </w:divBdr>
          <w:divsChild>
            <w:div w:id="715351342">
              <w:marLeft w:val="0"/>
              <w:marRight w:val="0"/>
              <w:marTop w:val="0"/>
              <w:marBottom w:val="0"/>
              <w:divBdr>
                <w:top w:val="none" w:sz="0" w:space="0" w:color="auto"/>
                <w:left w:val="none" w:sz="0" w:space="0" w:color="auto"/>
                <w:bottom w:val="none" w:sz="0" w:space="0" w:color="auto"/>
                <w:right w:val="none" w:sz="0" w:space="0" w:color="auto"/>
              </w:divBdr>
            </w:div>
            <w:div w:id="939796107">
              <w:marLeft w:val="0"/>
              <w:marRight w:val="0"/>
              <w:marTop w:val="0"/>
              <w:marBottom w:val="0"/>
              <w:divBdr>
                <w:top w:val="none" w:sz="0" w:space="0" w:color="auto"/>
                <w:left w:val="none" w:sz="0" w:space="0" w:color="auto"/>
                <w:bottom w:val="none" w:sz="0" w:space="0" w:color="auto"/>
                <w:right w:val="none" w:sz="0" w:space="0" w:color="auto"/>
              </w:divBdr>
            </w:div>
            <w:div w:id="1333528631">
              <w:marLeft w:val="0"/>
              <w:marRight w:val="0"/>
              <w:marTop w:val="0"/>
              <w:marBottom w:val="0"/>
              <w:divBdr>
                <w:top w:val="none" w:sz="0" w:space="0" w:color="auto"/>
                <w:left w:val="none" w:sz="0" w:space="0" w:color="auto"/>
                <w:bottom w:val="none" w:sz="0" w:space="0" w:color="auto"/>
                <w:right w:val="none" w:sz="0" w:space="0" w:color="auto"/>
              </w:divBdr>
            </w:div>
            <w:div w:id="985163224">
              <w:marLeft w:val="0"/>
              <w:marRight w:val="0"/>
              <w:marTop w:val="0"/>
              <w:marBottom w:val="0"/>
              <w:divBdr>
                <w:top w:val="none" w:sz="0" w:space="0" w:color="auto"/>
                <w:left w:val="none" w:sz="0" w:space="0" w:color="auto"/>
                <w:bottom w:val="none" w:sz="0" w:space="0" w:color="auto"/>
                <w:right w:val="none" w:sz="0" w:space="0" w:color="auto"/>
              </w:divBdr>
            </w:div>
            <w:div w:id="867134259">
              <w:marLeft w:val="0"/>
              <w:marRight w:val="0"/>
              <w:marTop w:val="0"/>
              <w:marBottom w:val="0"/>
              <w:divBdr>
                <w:top w:val="none" w:sz="0" w:space="0" w:color="auto"/>
                <w:left w:val="none" w:sz="0" w:space="0" w:color="auto"/>
                <w:bottom w:val="none" w:sz="0" w:space="0" w:color="auto"/>
                <w:right w:val="none" w:sz="0" w:space="0" w:color="auto"/>
              </w:divBdr>
            </w:div>
          </w:divsChild>
        </w:div>
        <w:div w:id="1608469389">
          <w:marLeft w:val="0"/>
          <w:marRight w:val="0"/>
          <w:marTop w:val="0"/>
          <w:marBottom w:val="0"/>
          <w:divBdr>
            <w:top w:val="none" w:sz="0" w:space="0" w:color="auto"/>
            <w:left w:val="none" w:sz="0" w:space="0" w:color="auto"/>
            <w:bottom w:val="none" w:sz="0" w:space="0" w:color="auto"/>
            <w:right w:val="none" w:sz="0" w:space="0" w:color="auto"/>
          </w:divBdr>
          <w:divsChild>
            <w:div w:id="1529105558">
              <w:marLeft w:val="0"/>
              <w:marRight w:val="0"/>
              <w:marTop w:val="0"/>
              <w:marBottom w:val="0"/>
              <w:divBdr>
                <w:top w:val="none" w:sz="0" w:space="0" w:color="auto"/>
                <w:left w:val="none" w:sz="0" w:space="0" w:color="auto"/>
                <w:bottom w:val="none" w:sz="0" w:space="0" w:color="auto"/>
                <w:right w:val="none" w:sz="0" w:space="0" w:color="auto"/>
              </w:divBdr>
            </w:div>
            <w:div w:id="628709149">
              <w:marLeft w:val="0"/>
              <w:marRight w:val="0"/>
              <w:marTop w:val="0"/>
              <w:marBottom w:val="0"/>
              <w:divBdr>
                <w:top w:val="none" w:sz="0" w:space="0" w:color="auto"/>
                <w:left w:val="none" w:sz="0" w:space="0" w:color="auto"/>
                <w:bottom w:val="none" w:sz="0" w:space="0" w:color="auto"/>
                <w:right w:val="none" w:sz="0" w:space="0" w:color="auto"/>
              </w:divBdr>
            </w:div>
            <w:div w:id="60712810">
              <w:marLeft w:val="0"/>
              <w:marRight w:val="0"/>
              <w:marTop w:val="0"/>
              <w:marBottom w:val="0"/>
              <w:divBdr>
                <w:top w:val="none" w:sz="0" w:space="0" w:color="auto"/>
                <w:left w:val="none" w:sz="0" w:space="0" w:color="auto"/>
                <w:bottom w:val="none" w:sz="0" w:space="0" w:color="auto"/>
                <w:right w:val="none" w:sz="0" w:space="0" w:color="auto"/>
              </w:divBdr>
            </w:div>
            <w:div w:id="1543906853">
              <w:marLeft w:val="0"/>
              <w:marRight w:val="0"/>
              <w:marTop w:val="0"/>
              <w:marBottom w:val="0"/>
              <w:divBdr>
                <w:top w:val="none" w:sz="0" w:space="0" w:color="auto"/>
                <w:left w:val="none" w:sz="0" w:space="0" w:color="auto"/>
                <w:bottom w:val="none" w:sz="0" w:space="0" w:color="auto"/>
                <w:right w:val="none" w:sz="0" w:space="0" w:color="auto"/>
              </w:divBdr>
            </w:div>
            <w:div w:id="2127385578">
              <w:marLeft w:val="0"/>
              <w:marRight w:val="0"/>
              <w:marTop w:val="0"/>
              <w:marBottom w:val="0"/>
              <w:divBdr>
                <w:top w:val="none" w:sz="0" w:space="0" w:color="auto"/>
                <w:left w:val="none" w:sz="0" w:space="0" w:color="auto"/>
                <w:bottom w:val="none" w:sz="0" w:space="0" w:color="auto"/>
                <w:right w:val="none" w:sz="0" w:space="0" w:color="auto"/>
              </w:divBdr>
            </w:div>
          </w:divsChild>
        </w:div>
        <w:div w:id="978145534">
          <w:marLeft w:val="0"/>
          <w:marRight w:val="0"/>
          <w:marTop w:val="0"/>
          <w:marBottom w:val="0"/>
          <w:divBdr>
            <w:top w:val="none" w:sz="0" w:space="0" w:color="auto"/>
            <w:left w:val="none" w:sz="0" w:space="0" w:color="auto"/>
            <w:bottom w:val="none" w:sz="0" w:space="0" w:color="auto"/>
            <w:right w:val="none" w:sz="0" w:space="0" w:color="auto"/>
          </w:divBdr>
          <w:divsChild>
            <w:div w:id="150368742">
              <w:marLeft w:val="0"/>
              <w:marRight w:val="0"/>
              <w:marTop w:val="0"/>
              <w:marBottom w:val="0"/>
              <w:divBdr>
                <w:top w:val="none" w:sz="0" w:space="0" w:color="auto"/>
                <w:left w:val="none" w:sz="0" w:space="0" w:color="auto"/>
                <w:bottom w:val="none" w:sz="0" w:space="0" w:color="auto"/>
                <w:right w:val="none" w:sz="0" w:space="0" w:color="auto"/>
              </w:divBdr>
            </w:div>
            <w:div w:id="1278875131">
              <w:marLeft w:val="0"/>
              <w:marRight w:val="0"/>
              <w:marTop w:val="0"/>
              <w:marBottom w:val="0"/>
              <w:divBdr>
                <w:top w:val="none" w:sz="0" w:space="0" w:color="auto"/>
                <w:left w:val="none" w:sz="0" w:space="0" w:color="auto"/>
                <w:bottom w:val="none" w:sz="0" w:space="0" w:color="auto"/>
                <w:right w:val="none" w:sz="0" w:space="0" w:color="auto"/>
              </w:divBdr>
            </w:div>
            <w:div w:id="1543513567">
              <w:marLeft w:val="0"/>
              <w:marRight w:val="0"/>
              <w:marTop w:val="0"/>
              <w:marBottom w:val="0"/>
              <w:divBdr>
                <w:top w:val="none" w:sz="0" w:space="0" w:color="auto"/>
                <w:left w:val="none" w:sz="0" w:space="0" w:color="auto"/>
                <w:bottom w:val="none" w:sz="0" w:space="0" w:color="auto"/>
                <w:right w:val="none" w:sz="0" w:space="0" w:color="auto"/>
              </w:divBdr>
            </w:div>
            <w:div w:id="1577008316">
              <w:marLeft w:val="0"/>
              <w:marRight w:val="0"/>
              <w:marTop w:val="0"/>
              <w:marBottom w:val="0"/>
              <w:divBdr>
                <w:top w:val="none" w:sz="0" w:space="0" w:color="auto"/>
                <w:left w:val="none" w:sz="0" w:space="0" w:color="auto"/>
                <w:bottom w:val="none" w:sz="0" w:space="0" w:color="auto"/>
                <w:right w:val="none" w:sz="0" w:space="0" w:color="auto"/>
              </w:divBdr>
            </w:div>
            <w:div w:id="110976982">
              <w:marLeft w:val="0"/>
              <w:marRight w:val="0"/>
              <w:marTop w:val="0"/>
              <w:marBottom w:val="0"/>
              <w:divBdr>
                <w:top w:val="none" w:sz="0" w:space="0" w:color="auto"/>
                <w:left w:val="none" w:sz="0" w:space="0" w:color="auto"/>
                <w:bottom w:val="none" w:sz="0" w:space="0" w:color="auto"/>
                <w:right w:val="none" w:sz="0" w:space="0" w:color="auto"/>
              </w:divBdr>
            </w:div>
          </w:divsChild>
        </w:div>
        <w:div w:id="925844216">
          <w:marLeft w:val="0"/>
          <w:marRight w:val="0"/>
          <w:marTop w:val="0"/>
          <w:marBottom w:val="0"/>
          <w:divBdr>
            <w:top w:val="none" w:sz="0" w:space="0" w:color="auto"/>
            <w:left w:val="none" w:sz="0" w:space="0" w:color="auto"/>
            <w:bottom w:val="none" w:sz="0" w:space="0" w:color="auto"/>
            <w:right w:val="none" w:sz="0" w:space="0" w:color="auto"/>
          </w:divBdr>
        </w:div>
        <w:div w:id="911507194">
          <w:marLeft w:val="0"/>
          <w:marRight w:val="0"/>
          <w:marTop w:val="0"/>
          <w:marBottom w:val="0"/>
          <w:divBdr>
            <w:top w:val="none" w:sz="0" w:space="0" w:color="auto"/>
            <w:left w:val="none" w:sz="0" w:space="0" w:color="auto"/>
            <w:bottom w:val="none" w:sz="0" w:space="0" w:color="auto"/>
            <w:right w:val="none" w:sz="0" w:space="0" w:color="auto"/>
          </w:divBdr>
        </w:div>
        <w:div w:id="2070227578">
          <w:marLeft w:val="0"/>
          <w:marRight w:val="0"/>
          <w:marTop w:val="0"/>
          <w:marBottom w:val="0"/>
          <w:divBdr>
            <w:top w:val="none" w:sz="0" w:space="0" w:color="auto"/>
            <w:left w:val="none" w:sz="0" w:space="0" w:color="auto"/>
            <w:bottom w:val="none" w:sz="0" w:space="0" w:color="auto"/>
            <w:right w:val="none" w:sz="0" w:space="0" w:color="auto"/>
          </w:divBdr>
        </w:div>
        <w:div w:id="793986539">
          <w:marLeft w:val="0"/>
          <w:marRight w:val="0"/>
          <w:marTop w:val="0"/>
          <w:marBottom w:val="0"/>
          <w:divBdr>
            <w:top w:val="none" w:sz="0" w:space="0" w:color="auto"/>
            <w:left w:val="none" w:sz="0" w:space="0" w:color="auto"/>
            <w:bottom w:val="none" w:sz="0" w:space="0" w:color="auto"/>
            <w:right w:val="none" w:sz="0" w:space="0" w:color="auto"/>
          </w:divBdr>
        </w:div>
        <w:div w:id="1661539332">
          <w:marLeft w:val="0"/>
          <w:marRight w:val="0"/>
          <w:marTop w:val="0"/>
          <w:marBottom w:val="0"/>
          <w:divBdr>
            <w:top w:val="none" w:sz="0" w:space="0" w:color="auto"/>
            <w:left w:val="none" w:sz="0" w:space="0" w:color="auto"/>
            <w:bottom w:val="none" w:sz="0" w:space="0" w:color="auto"/>
            <w:right w:val="none" w:sz="0" w:space="0" w:color="auto"/>
          </w:divBdr>
        </w:div>
        <w:div w:id="1639072227">
          <w:marLeft w:val="0"/>
          <w:marRight w:val="0"/>
          <w:marTop w:val="0"/>
          <w:marBottom w:val="0"/>
          <w:divBdr>
            <w:top w:val="none" w:sz="0" w:space="0" w:color="auto"/>
            <w:left w:val="none" w:sz="0" w:space="0" w:color="auto"/>
            <w:bottom w:val="none" w:sz="0" w:space="0" w:color="auto"/>
            <w:right w:val="none" w:sz="0" w:space="0" w:color="auto"/>
          </w:divBdr>
        </w:div>
        <w:div w:id="1303149635">
          <w:marLeft w:val="0"/>
          <w:marRight w:val="0"/>
          <w:marTop w:val="0"/>
          <w:marBottom w:val="0"/>
          <w:divBdr>
            <w:top w:val="none" w:sz="0" w:space="0" w:color="auto"/>
            <w:left w:val="none" w:sz="0" w:space="0" w:color="auto"/>
            <w:bottom w:val="none" w:sz="0" w:space="0" w:color="auto"/>
            <w:right w:val="none" w:sz="0" w:space="0" w:color="auto"/>
          </w:divBdr>
        </w:div>
        <w:div w:id="1326739499">
          <w:marLeft w:val="0"/>
          <w:marRight w:val="0"/>
          <w:marTop w:val="0"/>
          <w:marBottom w:val="0"/>
          <w:divBdr>
            <w:top w:val="none" w:sz="0" w:space="0" w:color="auto"/>
            <w:left w:val="none" w:sz="0" w:space="0" w:color="auto"/>
            <w:bottom w:val="none" w:sz="0" w:space="0" w:color="auto"/>
            <w:right w:val="none" w:sz="0" w:space="0" w:color="auto"/>
          </w:divBdr>
        </w:div>
        <w:div w:id="1327244489">
          <w:marLeft w:val="0"/>
          <w:marRight w:val="0"/>
          <w:marTop w:val="0"/>
          <w:marBottom w:val="0"/>
          <w:divBdr>
            <w:top w:val="none" w:sz="0" w:space="0" w:color="auto"/>
            <w:left w:val="none" w:sz="0" w:space="0" w:color="auto"/>
            <w:bottom w:val="none" w:sz="0" w:space="0" w:color="auto"/>
            <w:right w:val="none" w:sz="0" w:space="0" w:color="auto"/>
          </w:divBdr>
        </w:div>
        <w:div w:id="920799884">
          <w:marLeft w:val="0"/>
          <w:marRight w:val="0"/>
          <w:marTop w:val="0"/>
          <w:marBottom w:val="0"/>
          <w:divBdr>
            <w:top w:val="none" w:sz="0" w:space="0" w:color="auto"/>
            <w:left w:val="none" w:sz="0" w:space="0" w:color="auto"/>
            <w:bottom w:val="none" w:sz="0" w:space="0" w:color="auto"/>
            <w:right w:val="none" w:sz="0" w:space="0" w:color="auto"/>
          </w:divBdr>
        </w:div>
        <w:div w:id="143399048">
          <w:marLeft w:val="0"/>
          <w:marRight w:val="0"/>
          <w:marTop w:val="0"/>
          <w:marBottom w:val="0"/>
          <w:divBdr>
            <w:top w:val="none" w:sz="0" w:space="0" w:color="auto"/>
            <w:left w:val="none" w:sz="0" w:space="0" w:color="auto"/>
            <w:bottom w:val="none" w:sz="0" w:space="0" w:color="auto"/>
            <w:right w:val="none" w:sz="0" w:space="0" w:color="auto"/>
          </w:divBdr>
        </w:div>
        <w:div w:id="735977208">
          <w:marLeft w:val="0"/>
          <w:marRight w:val="0"/>
          <w:marTop w:val="0"/>
          <w:marBottom w:val="0"/>
          <w:divBdr>
            <w:top w:val="none" w:sz="0" w:space="0" w:color="auto"/>
            <w:left w:val="none" w:sz="0" w:space="0" w:color="auto"/>
            <w:bottom w:val="none" w:sz="0" w:space="0" w:color="auto"/>
            <w:right w:val="none" w:sz="0" w:space="0" w:color="auto"/>
          </w:divBdr>
        </w:div>
        <w:div w:id="562760975">
          <w:marLeft w:val="0"/>
          <w:marRight w:val="0"/>
          <w:marTop w:val="0"/>
          <w:marBottom w:val="0"/>
          <w:divBdr>
            <w:top w:val="none" w:sz="0" w:space="0" w:color="auto"/>
            <w:left w:val="none" w:sz="0" w:space="0" w:color="auto"/>
            <w:bottom w:val="none" w:sz="0" w:space="0" w:color="auto"/>
            <w:right w:val="none" w:sz="0" w:space="0" w:color="auto"/>
          </w:divBdr>
        </w:div>
        <w:div w:id="19287917">
          <w:marLeft w:val="0"/>
          <w:marRight w:val="0"/>
          <w:marTop w:val="0"/>
          <w:marBottom w:val="0"/>
          <w:divBdr>
            <w:top w:val="none" w:sz="0" w:space="0" w:color="auto"/>
            <w:left w:val="none" w:sz="0" w:space="0" w:color="auto"/>
            <w:bottom w:val="none" w:sz="0" w:space="0" w:color="auto"/>
            <w:right w:val="none" w:sz="0" w:space="0" w:color="auto"/>
          </w:divBdr>
        </w:div>
        <w:div w:id="774062184">
          <w:marLeft w:val="0"/>
          <w:marRight w:val="0"/>
          <w:marTop w:val="0"/>
          <w:marBottom w:val="0"/>
          <w:divBdr>
            <w:top w:val="none" w:sz="0" w:space="0" w:color="auto"/>
            <w:left w:val="none" w:sz="0" w:space="0" w:color="auto"/>
            <w:bottom w:val="none" w:sz="0" w:space="0" w:color="auto"/>
            <w:right w:val="none" w:sz="0" w:space="0" w:color="auto"/>
          </w:divBdr>
        </w:div>
        <w:div w:id="1601336260">
          <w:marLeft w:val="0"/>
          <w:marRight w:val="0"/>
          <w:marTop w:val="0"/>
          <w:marBottom w:val="0"/>
          <w:divBdr>
            <w:top w:val="none" w:sz="0" w:space="0" w:color="auto"/>
            <w:left w:val="none" w:sz="0" w:space="0" w:color="auto"/>
            <w:bottom w:val="none" w:sz="0" w:space="0" w:color="auto"/>
            <w:right w:val="none" w:sz="0" w:space="0" w:color="auto"/>
          </w:divBdr>
        </w:div>
        <w:div w:id="1496992106">
          <w:marLeft w:val="0"/>
          <w:marRight w:val="0"/>
          <w:marTop w:val="0"/>
          <w:marBottom w:val="0"/>
          <w:divBdr>
            <w:top w:val="none" w:sz="0" w:space="0" w:color="auto"/>
            <w:left w:val="none" w:sz="0" w:space="0" w:color="auto"/>
            <w:bottom w:val="none" w:sz="0" w:space="0" w:color="auto"/>
            <w:right w:val="none" w:sz="0" w:space="0" w:color="auto"/>
          </w:divBdr>
        </w:div>
        <w:div w:id="1943952311">
          <w:marLeft w:val="0"/>
          <w:marRight w:val="0"/>
          <w:marTop w:val="0"/>
          <w:marBottom w:val="0"/>
          <w:divBdr>
            <w:top w:val="none" w:sz="0" w:space="0" w:color="auto"/>
            <w:left w:val="none" w:sz="0" w:space="0" w:color="auto"/>
            <w:bottom w:val="none" w:sz="0" w:space="0" w:color="auto"/>
            <w:right w:val="none" w:sz="0" w:space="0" w:color="auto"/>
          </w:divBdr>
        </w:div>
        <w:div w:id="423693228">
          <w:marLeft w:val="0"/>
          <w:marRight w:val="0"/>
          <w:marTop w:val="0"/>
          <w:marBottom w:val="0"/>
          <w:divBdr>
            <w:top w:val="none" w:sz="0" w:space="0" w:color="auto"/>
            <w:left w:val="none" w:sz="0" w:space="0" w:color="auto"/>
            <w:bottom w:val="none" w:sz="0" w:space="0" w:color="auto"/>
            <w:right w:val="none" w:sz="0" w:space="0" w:color="auto"/>
          </w:divBdr>
        </w:div>
        <w:div w:id="1133064527">
          <w:marLeft w:val="0"/>
          <w:marRight w:val="0"/>
          <w:marTop w:val="0"/>
          <w:marBottom w:val="0"/>
          <w:divBdr>
            <w:top w:val="none" w:sz="0" w:space="0" w:color="auto"/>
            <w:left w:val="none" w:sz="0" w:space="0" w:color="auto"/>
            <w:bottom w:val="none" w:sz="0" w:space="0" w:color="auto"/>
            <w:right w:val="none" w:sz="0" w:space="0" w:color="auto"/>
          </w:divBdr>
        </w:div>
        <w:div w:id="831141271">
          <w:marLeft w:val="0"/>
          <w:marRight w:val="0"/>
          <w:marTop w:val="0"/>
          <w:marBottom w:val="0"/>
          <w:divBdr>
            <w:top w:val="none" w:sz="0" w:space="0" w:color="auto"/>
            <w:left w:val="none" w:sz="0" w:space="0" w:color="auto"/>
            <w:bottom w:val="none" w:sz="0" w:space="0" w:color="auto"/>
            <w:right w:val="none" w:sz="0" w:space="0" w:color="auto"/>
          </w:divBdr>
        </w:div>
        <w:div w:id="2105806214">
          <w:marLeft w:val="0"/>
          <w:marRight w:val="0"/>
          <w:marTop w:val="0"/>
          <w:marBottom w:val="0"/>
          <w:divBdr>
            <w:top w:val="none" w:sz="0" w:space="0" w:color="auto"/>
            <w:left w:val="none" w:sz="0" w:space="0" w:color="auto"/>
            <w:bottom w:val="none" w:sz="0" w:space="0" w:color="auto"/>
            <w:right w:val="none" w:sz="0" w:space="0" w:color="auto"/>
          </w:divBdr>
        </w:div>
        <w:div w:id="1538154986">
          <w:marLeft w:val="0"/>
          <w:marRight w:val="0"/>
          <w:marTop w:val="0"/>
          <w:marBottom w:val="0"/>
          <w:divBdr>
            <w:top w:val="none" w:sz="0" w:space="0" w:color="auto"/>
            <w:left w:val="none" w:sz="0" w:space="0" w:color="auto"/>
            <w:bottom w:val="none" w:sz="0" w:space="0" w:color="auto"/>
            <w:right w:val="none" w:sz="0" w:space="0" w:color="auto"/>
          </w:divBdr>
        </w:div>
        <w:div w:id="2093427869">
          <w:marLeft w:val="0"/>
          <w:marRight w:val="0"/>
          <w:marTop w:val="0"/>
          <w:marBottom w:val="0"/>
          <w:divBdr>
            <w:top w:val="none" w:sz="0" w:space="0" w:color="auto"/>
            <w:left w:val="none" w:sz="0" w:space="0" w:color="auto"/>
            <w:bottom w:val="none" w:sz="0" w:space="0" w:color="auto"/>
            <w:right w:val="none" w:sz="0" w:space="0" w:color="auto"/>
          </w:divBdr>
        </w:div>
        <w:div w:id="653918815">
          <w:marLeft w:val="0"/>
          <w:marRight w:val="0"/>
          <w:marTop w:val="0"/>
          <w:marBottom w:val="0"/>
          <w:divBdr>
            <w:top w:val="none" w:sz="0" w:space="0" w:color="auto"/>
            <w:left w:val="none" w:sz="0" w:space="0" w:color="auto"/>
            <w:bottom w:val="none" w:sz="0" w:space="0" w:color="auto"/>
            <w:right w:val="none" w:sz="0" w:space="0" w:color="auto"/>
          </w:divBdr>
        </w:div>
        <w:div w:id="1924291913">
          <w:marLeft w:val="0"/>
          <w:marRight w:val="0"/>
          <w:marTop w:val="0"/>
          <w:marBottom w:val="0"/>
          <w:divBdr>
            <w:top w:val="none" w:sz="0" w:space="0" w:color="auto"/>
            <w:left w:val="none" w:sz="0" w:space="0" w:color="auto"/>
            <w:bottom w:val="none" w:sz="0" w:space="0" w:color="auto"/>
            <w:right w:val="none" w:sz="0" w:space="0" w:color="auto"/>
          </w:divBdr>
        </w:div>
        <w:div w:id="1880586834">
          <w:marLeft w:val="0"/>
          <w:marRight w:val="0"/>
          <w:marTop w:val="0"/>
          <w:marBottom w:val="0"/>
          <w:divBdr>
            <w:top w:val="none" w:sz="0" w:space="0" w:color="auto"/>
            <w:left w:val="none" w:sz="0" w:space="0" w:color="auto"/>
            <w:bottom w:val="none" w:sz="0" w:space="0" w:color="auto"/>
            <w:right w:val="none" w:sz="0" w:space="0" w:color="auto"/>
          </w:divBdr>
        </w:div>
        <w:div w:id="1393193856">
          <w:marLeft w:val="0"/>
          <w:marRight w:val="0"/>
          <w:marTop w:val="0"/>
          <w:marBottom w:val="0"/>
          <w:divBdr>
            <w:top w:val="none" w:sz="0" w:space="0" w:color="auto"/>
            <w:left w:val="none" w:sz="0" w:space="0" w:color="auto"/>
            <w:bottom w:val="none" w:sz="0" w:space="0" w:color="auto"/>
            <w:right w:val="none" w:sz="0" w:space="0" w:color="auto"/>
          </w:divBdr>
        </w:div>
        <w:div w:id="542597821">
          <w:marLeft w:val="0"/>
          <w:marRight w:val="0"/>
          <w:marTop w:val="0"/>
          <w:marBottom w:val="0"/>
          <w:divBdr>
            <w:top w:val="none" w:sz="0" w:space="0" w:color="auto"/>
            <w:left w:val="none" w:sz="0" w:space="0" w:color="auto"/>
            <w:bottom w:val="none" w:sz="0" w:space="0" w:color="auto"/>
            <w:right w:val="none" w:sz="0" w:space="0" w:color="auto"/>
          </w:divBdr>
        </w:div>
        <w:div w:id="72707453">
          <w:marLeft w:val="0"/>
          <w:marRight w:val="0"/>
          <w:marTop w:val="0"/>
          <w:marBottom w:val="0"/>
          <w:divBdr>
            <w:top w:val="none" w:sz="0" w:space="0" w:color="auto"/>
            <w:left w:val="none" w:sz="0" w:space="0" w:color="auto"/>
            <w:bottom w:val="none" w:sz="0" w:space="0" w:color="auto"/>
            <w:right w:val="none" w:sz="0" w:space="0" w:color="auto"/>
          </w:divBdr>
        </w:div>
        <w:div w:id="182011369">
          <w:marLeft w:val="0"/>
          <w:marRight w:val="0"/>
          <w:marTop w:val="0"/>
          <w:marBottom w:val="0"/>
          <w:divBdr>
            <w:top w:val="none" w:sz="0" w:space="0" w:color="auto"/>
            <w:left w:val="none" w:sz="0" w:space="0" w:color="auto"/>
            <w:bottom w:val="none" w:sz="0" w:space="0" w:color="auto"/>
            <w:right w:val="none" w:sz="0" w:space="0" w:color="auto"/>
          </w:divBdr>
        </w:div>
      </w:divsChild>
    </w:div>
    <w:div w:id="1339188963">
      <w:bodyDiv w:val="1"/>
      <w:marLeft w:val="0"/>
      <w:marRight w:val="0"/>
      <w:marTop w:val="0"/>
      <w:marBottom w:val="0"/>
      <w:divBdr>
        <w:top w:val="none" w:sz="0" w:space="0" w:color="auto"/>
        <w:left w:val="none" w:sz="0" w:space="0" w:color="auto"/>
        <w:bottom w:val="none" w:sz="0" w:space="0" w:color="auto"/>
        <w:right w:val="none" w:sz="0" w:space="0" w:color="auto"/>
      </w:divBdr>
      <w:divsChild>
        <w:div w:id="1696072510">
          <w:marLeft w:val="0"/>
          <w:marRight w:val="0"/>
          <w:marTop w:val="0"/>
          <w:marBottom w:val="0"/>
          <w:divBdr>
            <w:top w:val="none" w:sz="0" w:space="0" w:color="auto"/>
            <w:left w:val="none" w:sz="0" w:space="0" w:color="auto"/>
            <w:bottom w:val="none" w:sz="0" w:space="0" w:color="auto"/>
            <w:right w:val="none" w:sz="0" w:space="0" w:color="auto"/>
          </w:divBdr>
        </w:div>
        <w:div w:id="2050641219">
          <w:marLeft w:val="0"/>
          <w:marRight w:val="0"/>
          <w:marTop w:val="0"/>
          <w:marBottom w:val="0"/>
          <w:divBdr>
            <w:top w:val="none" w:sz="0" w:space="0" w:color="auto"/>
            <w:left w:val="none" w:sz="0" w:space="0" w:color="auto"/>
            <w:bottom w:val="none" w:sz="0" w:space="0" w:color="auto"/>
            <w:right w:val="none" w:sz="0" w:space="0" w:color="auto"/>
          </w:divBdr>
        </w:div>
        <w:div w:id="793131551">
          <w:marLeft w:val="0"/>
          <w:marRight w:val="0"/>
          <w:marTop w:val="0"/>
          <w:marBottom w:val="0"/>
          <w:divBdr>
            <w:top w:val="none" w:sz="0" w:space="0" w:color="auto"/>
            <w:left w:val="none" w:sz="0" w:space="0" w:color="auto"/>
            <w:bottom w:val="none" w:sz="0" w:space="0" w:color="auto"/>
            <w:right w:val="none" w:sz="0" w:space="0" w:color="auto"/>
          </w:divBdr>
        </w:div>
        <w:div w:id="1511212767">
          <w:marLeft w:val="0"/>
          <w:marRight w:val="0"/>
          <w:marTop w:val="0"/>
          <w:marBottom w:val="0"/>
          <w:divBdr>
            <w:top w:val="none" w:sz="0" w:space="0" w:color="auto"/>
            <w:left w:val="none" w:sz="0" w:space="0" w:color="auto"/>
            <w:bottom w:val="none" w:sz="0" w:space="0" w:color="auto"/>
            <w:right w:val="none" w:sz="0" w:space="0" w:color="auto"/>
          </w:divBdr>
        </w:div>
        <w:div w:id="11537544">
          <w:marLeft w:val="0"/>
          <w:marRight w:val="0"/>
          <w:marTop w:val="0"/>
          <w:marBottom w:val="0"/>
          <w:divBdr>
            <w:top w:val="none" w:sz="0" w:space="0" w:color="auto"/>
            <w:left w:val="none" w:sz="0" w:space="0" w:color="auto"/>
            <w:bottom w:val="none" w:sz="0" w:space="0" w:color="auto"/>
            <w:right w:val="none" w:sz="0" w:space="0" w:color="auto"/>
          </w:divBdr>
        </w:div>
        <w:div w:id="1423992883">
          <w:marLeft w:val="0"/>
          <w:marRight w:val="0"/>
          <w:marTop w:val="0"/>
          <w:marBottom w:val="0"/>
          <w:divBdr>
            <w:top w:val="none" w:sz="0" w:space="0" w:color="auto"/>
            <w:left w:val="none" w:sz="0" w:space="0" w:color="auto"/>
            <w:bottom w:val="none" w:sz="0" w:space="0" w:color="auto"/>
            <w:right w:val="none" w:sz="0" w:space="0" w:color="auto"/>
          </w:divBdr>
        </w:div>
        <w:div w:id="214781534">
          <w:marLeft w:val="0"/>
          <w:marRight w:val="0"/>
          <w:marTop w:val="0"/>
          <w:marBottom w:val="0"/>
          <w:divBdr>
            <w:top w:val="none" w:sz="0" w:space="0" w:color="auto"/>
            <w:left w:val="none" w:sz="0" w:space="0" w:color="auto"/>
            <w:bottom w:val="none" w:sz="0" w:space="0" w:color="auto"/>
            <w:right w:val="none" w:sz="0" w:space="0" w:color="auto"/>
          </w:divBdr>
        </w:div>
        <w:div w:id="245920738">
          <w:marLeft w:val="0"/>
          <w:marRight w:val="0"/>
          <w:marTop w:val="0"/>
          <w:marBottom w:val="0"/>
          <w:divBdr>
            <w:top w:val="none" w:sz="0" w:space="0" w:color="auto"/>
            <w:left w:val="none" w:sz="0" w:space="0" w:color="auto"/>
            <w:bottom w:val="none" w:sz="0" w:space="0" w:color="auto"/>
            <w:right w:val="none" w:sz="0" w:space="0" w:color="auto"/>
          </w:divBdr>
        </w:div>
        <w:div w:id="1129012482">
          <w:marLeft w:val="0"/>
          <w:marRight w:val="0"/>
          <w:marTop w:val="0"/>
          <w:marBottom w:val="0"/>
          <w:divBdr>
            <w:top w:val="none" w:sz="0" w:space="0" w:color="auto"/>
            <w:left w:val="none" w:sz="0" w:space="0" w:color="auto"/>
            <w:bottom w:val="none" w:sz="0" w:space="0" w:color="auto"/>
            <w:right w:val="none" w:sz="0" w:space="0" w:color="auto"/>
          </w:divBdr>
        </w:div>
        <w:div w:id="806512069">
          <w:marLeft w:val="0"/>
          <w:marRight w:val="0"/>
          <w:marTop w:val="0"/>
          <w:marBottom w:val="0"/>
          <w:divBdr>
            <w:top w:val="none" w:sz="0" w:space="0" w:color="auto"/>
            <w:left w:val="none" w:sz="0" w:space="0" w:color="auto"/>
            <w:bottom w:val="none" w:sz="0" w:space="0" w:color="auto"/>
            <w:right w:val="none" w:sz="0" w:space="0" w:color="auto"/>
          </w:divBdr>
        </w:div>
        <w:div w:id="1263298124">
          <w:marLeft w:val="0"/>
          <w:marRight w:val="0"/>
          <w:marTop w:val="0"/>
          <w:marBottom w:val="0"/>
          <w:divBdr>
            <w:top w:val="none" w:sz="0" w:space="0" w:color="auto"/>
            <w:left w:val="none" w:sz="0" w:space="0" w:color="auto"/>
            <w:bottom w:val="none" w:sz="0" w:space="0" w:color="auto"/>
            <w:right w:val="none" w:sz="0" w:space="0" w:color="auto"/>
          </w:divBdr>
        </w:div>
        <w:div w:id="96565879">
          <w:marLeft w:val="0"/>
          <w:marRight w:val="0"/>
          <w:marTop w:val="0"/>
          <w:marBottom w:val="0"/>
          <w:divBdr>
            <w:top w:val="none" w:sz="0" w:space="0" w:color="auto"/>
            <w:left w:val="none" w:sz="0" w:space="0" w:color="auto"/>
            <w:bottom w:val="none" w:sz="0" w:space="0" w:color="auto"/>
            <w:right w:val="none" w:sz="0" w:space="0" w:color="auto"/>
          </w:divBdr>
        </w:div>
        <w:div w:id="1597403879">
          <w:marLeft w:val="0"/>
          <w:marRight w:val="0"/>
          <w:marTop w:val="0"/>
          <w:marBottom w:val="0"/>
          <w:divBdr>
            <w:top w:val="none" w:sz="0" w:space="0" w:color="auto"/>
            <w:left w:val="none" w:sz="0" w:space="0" w:color="auto"/>
            <w:bottom w:val="none" w:sz="0" w:space="0" w:color="auto"/>
            <w:right w:val="none" w:sz="0" w:space="0" w:color="auto"/>
          </w:divBdr>
        </w:div>
        <w:div w:id="594096218">
          <w:marLeft w:val="0"/>
          <w:marRight w:val="0"/>
          <w:marTop w:val="0"/>
          <w:marBottom w:val="0"/>
          <w:divBdr>
            <w:top w:val="none" w:sz="0" w:space="0" w:color="auto"/>
            <w:left w:val="none" w:sz="0" w:space="0" w:color="auto"/>
            <w:bottom w:val="none" w:sz="0" w:space="0" w:color="auto"/>
            <w:right w:val="none" w:sz="0" w:space="0" w:color="auto"/>
          </w:divBdr>
        </w:div>
        <w:div w:id="2061322317">
          <w:marLeft w:val="0"/>
          <w:marRight w:val="0"/>
          <w:marTop w:val="0"/>
          <w:marBottom w:val="0"/>
          <w:divBdr>
            <w:top w:val="none" w:sz="0" w:space="0" w:color="auto"/>
            <w:left w:val="none" w:sz="0" w:space="0" w:color="auto"/>
            <w:bottom w:val="none" w:sz="0" w:space="0" w:color="auto"/>
            <w:right w:val="none" w:sz="0" w:space="0" w:color="auto"/>
          </w:divBdr>
        </w:div>
        <w:div w:id="1502938362">
          <w:marLeft w:val="0"/>
          <w:marRight w:val="0"/>
          <w:marTop w:val="0"/>
          <w:marBottom w:val="0"/>
          <w:divBdr>
            <w:top w:val="none" w:sz="0" w:space="0" w:color="auto"/>
            <w:left w:val="none" w:sz="0" w:space="0" w:color="auto"/>
            <w:bottom w:val="none" w:sz="0" w:space="0" w:color="auto"/>
            <w:right w:val="none" w:sz="0" w:space="0" w:color="auto"/>
          </w:divBdr>
        </w:div>
        <w:div w:id="1842234171">
          <w:marLeft w:val="0"/>
          <w:marRight w:val="0"/>
          <w:marTop w:val="0"/>
          <w:marBottom w:val="0"/>
          <w:divBdr>
            <w:top w:val="none" w:sz="0" w:space="0" w:color="auto"/>
            <w:left w:val="none" w:sz="0" w:space="0" w:color="auto"/>
            <w:bottom w:val="none" w:sz="0" w:space="0" w:color="auto"/>
            <w:right w:val="none" w:sz="0" w:space="0" w:color="auto"/>
          </w:divBdr>
        </w:div>
        <w:div w:id="1100878463">
          <w:marLeft w:val="0"/>
          <w:marRight w:val="0"/>
          <w:marTop w:val="0"/>
          <w:marBottom w:val="0"/>
          <w:divBdr>
            <w:top w:val="none" w:sz="0" w:space="0" w:color="auto"/>
            <w:left w:val="none" w:sz="0" w:space="0" w:color="auto"/>
            <w:bottom w:val="none" w:sz="0" w:space="0" w:color="auto"/>
            <w:right w:val="none" w:sz="0" w:space="0" w:color="auto"/>
          </w:divBdr>
        </w:div>
        <w:div w:id="591278089">
          <w:marLeft w:val="0"/>
          <w:marRight w:val="0"/>
          <w:marTop w:val="0"/>
          <w:marBottom w:val="0"/>
          <w:divBdr>
            <w:top w:val="none" w:sz="0" w:space="0" w:color="auto"/>
            <w:left w:val="none" w:sz="0" w:space="0" w:color="auto"/>
            <w:bottom w:val="none" w:sz="0" w:space="0" w:color="auto"/>
            <w:right w:val="none" w:sz="0" w:space="0" w:color="auto"/>
          </w:divBdr>
        </w:div>
        <w:div w:id="1600290705">
          <w:marLeft w:val="0"/>
          <w:marRight w:val="0"/>
          <w:marTop w:val="0"/>
          <w:marBottom w:val="0"/>
          <w:divBdr>
            <w:top w:val="none" w:sz="0" w:space="0" w:color="auto"/>
            <w:left w:val="none" w:sz="0" w:space="0" w:color="auto"/>
            <w:bottom w:val="none" w:sz="0" w:space="0" w:color="auto"/>
            <w:right w:val="none" w:sz="0" w:space="0" w:color="auto"/>
          </w:divBdr>
        </w:div>
        <w:div w:id="215943898">
          <w:marLeft w:val="0"/>
          <w:marRight w:val="0"/>
          <w:marTop w:val="0"/>
          <w:marBottom w:val="0"/>
          <w:divBdr>
            <w:top w:val="none" w:sz="0" w:space="0" w:color="auto"/>
            <w:left w:val="none" w:sz="0" w:space="0" w:color="auto"/>
            <w:bottom w:val="none" w:sz="0" w:space="0" w:color="auto"/>
            <w:right w:val="none" w:sz="0" w:space="0" w:color="auto"/>
          </w:divBdr>
        </w:div>
        <w:div w:id="1794057096">
          <w:marLeft w:val="0"/>
          <w:marRight w:val="0"/>
          <w:marTop w:val="0"/>
          <w:marBottom w:val="0"/>
          <w:divBdr>
            <w:top w:val="none" w:sz="0" w:space="0" w:color="auto"/>
            <w:left w:val="none" w:sz="0" w:space="0" w:color="auto"/>
            <w:bottom w:val="none" w:sz="0" w:space="0" w:color="auto"/>
            <w:right w:val="none" w:sz="0" w:space="0" w:color="auto"/>
          </w:divBdr>
        </w:div>
        <w:div w:id="920600179">
          <w:marLeft w:val="0"/>
          <w:marRight w:val="0"/>
          <w:marTop w:val="0"/>
          <w:marBottom w:val="0"/>
          <w:divBdr>
            <w:top w:val="none" w:sz="0" w:space="0" w:color="auto"/>
            <w:left w:val="none" w:sz="0" w:space="0" w:color="auto"/>
            <w:bottom w:val="none" w:sz="0" w:space="0" w:color="auto"/>
            <w:right w:val="none" w:sz="0" w:space="0" w:color="auto"/>
          </w:divBdr>
        </w:div>
        <w:div w:id="1496725918">
          <w:marLeft w:val="0"/>
          <w:marRight w:val="0"/>
          <w:marTop w:val="0"/>
          <w:marBottom w:val="0"/>
          <w:divBdr>
            <w:top w:val="none" w:sz="0" w:space="0" w:color="auto"/>
            <w:left w:val="none" w:sz="0" w:space="0" w:color="auto"/>
            <w:bottom w:val="none" w:sz="0" w:space="0" w:color="auto"/>
            <w:right w:val="none" w:sz="0" w:space="0" w:color="auto"/>
          </w:divBdr>
        </w:div>
        <w:div w:id="206383118">
          <w:marLeft w:val="0"/>
          <w:marRight w:val="0"/>
          <w:marTop w:val="0"/>
          <w:marBottom w:val="0"/>
          <w:divBdr>
            <w:top w:val="none" w:sz="0" w:space="0" w:color="auto"/>
            <w:left w:val="none" w:sz="0" w:space="0" w:color="auto"/>
            <w:bottom w:val="none" w:sz="0" w:space="0" w:color="auto"/>
            <w:right w:val="none" w:sz="0" w:space="0" w:color="auto"/>
          </w:divBdr>
        </w:div>
        <w:div w:id="1087775174">
          <w:marLeft w:val="0"/>
          <w:marRight w:val="0"/>
          <w:marTop w:val="0"/>
          <w:marBottom w:val="0"/>
          <w:divBdr>
            <w:top w:val="none" w:sz="0" w:space="0" w:color="auto"/>
            <w:left w:val="none" w:sz="0" w:space="0" w:color="auto"/>
            <w:bottom w:val="none" w:sz="0" w:space="0" w:color="auto"/>
            <w:right w:val="none" w:sz="0" w:space="0" w:color="auto"/>
          </w:divBdr>
        </w:div>
        <w:div w:id="1209293426">
          <w:marLeft w:val="0"/>
          <w:marRight w:val="0"/>
          <w:marTop w:val="0"/>
          <w:marBottom w:val="0"/>
          <w:divBdr>
            <w:top w:val="none" w:sz="0" w:space="0" w:color="auto"/>
            <w:left w:val="none" w:sz="0" w:space="0" w:color="auto"/>
            <w:bottom w:val="none" w:sz="0" w:space="0" w:color="auto"/>
            <w:right w:val="none" w:sz="0" w:space="0" w:color="auto"/>
          </w:divBdr>
        </w:div>
        <w:div w:id="1625035541">
          <w:marLeft w:val="0"/>
          <w:marRight w:val="0"/>
          <w:marTop w:val="0"/>
          <w:marBottom w:val="0"/>
          <w:divBdr>
            <w:top w:val="none" w:sz="0" w:space="0" w:color="auto"/>
            <w:left w:val="none" w:sz="0" w:space="0" w:color="auto"/>
            <w:bottom w:val="none" w:sz="0" w:space="0" w:color="auto"/>
            <w:right w:val="none" w:sz="0" w:space="0" w:color="auto"/>
          </w:divBdr>
        </w:div>
        <w:div w:id="216744448">
          <w:marLeft w:val="0"/>
          <w:marRight w:val="0"/>
          <w:marTop w:val="0"/>
          <w:marBottom w:val="0"/>
          <w:divBdr>
            <w:top w:val="none" w:sz="0" w:space="0" w:color="auto"/>
            <w:left w:val="none" w:sz="0" w:space="0" w:color="auto"/>
            <w:bottom w:val="none" w:sz="0" w:space="0" w:color="auto"/>
            <w:right w:val="none" w:sz="0" w:space="0" w:color="auto"/>
          </w:divBdr>
        </w:div>
        <w:div w:id="369845653">
          <w:marLeft w:val="0"/>
          <w:marRight w:val="0"/>
          <w:marTop w:val="0"/>
          <w:marBottom w:val="0"/>
          <w:divBdr>
            <w:top w:val="none" w:sz="0" w:space="0" w:color="auto"/>
            <w:left w:val="none" w:sz="0" w:space="0" w:color="auto"/>
            <w:bottom w:val="none" w:sz="0" w:space="0" w:color="auto"/>
            <w:right w:val="none" w:sz="0" w:space="0" w:color="auto"/>
          </w:divBdr>
        </w:div>
        <w:div w:id="1007251925">
          <w:marLeft w:val="0"/>
          <w:marRight w:val="0"/>
          <w:marTop w:val="0"/>
          <w:marBottom w:val="0"/>
          <w:divBdr>
            <w:top w:val="none" w:sz="0" w:space="0" w:color="auto"/>
            <w:left w:val="none" w:sz="0" w:space="0" w:color="auto"/>
            <w:bottom w:val="none" w:sz="0" w:space="0" w:color="auto"/>
            <w:right w:val="none" w:sz="0" w:space="0" w:color="auto"/>
          </w:divBdr>
        </w:div>
        <w:div w:id="527181935">
          <w:marLeft w:val="0"/>
          <w:marRight w:val="0"/>
          <w:marTop w:val="0"/>
          <w:marBottom w:val="0"/>
          <w:divBdr>
            <w:top w:val="none" w:sz="0" w:space="0" w:color="auto"/>
            <w:left w:val="none" w:sz="0" w:space="0" w:color="auto"/>
            <w:bottom w:val="none" w:sz="0" w:space="0" w:color="auto"/>
            <w:right w:val="none" w:sz="0" w:space="0" w:color="auto"/>
          </w:divBdr>
        </w:div>
        <w:div w:id="736637384">
          <w:marLeft w:val="0"/>
          <w:marRight w:val="0"/>
          <w:marTop w:val="0"/>
          <w:marBottom w:val="0"/>
          <w:divBdr>
            <w:top w:val="none" w:sz="0" w:space="0" w:color="auto"/>
            <w:left w:val="none" w:sz="0" w:space="0" w:color="auto"/>
            <w:bottom w:val="none" w:sz="0" w:space="0" w:color="auto"/>
            <w:right w:val="none" w:sz="0" w:space="0" w:color="auto"/>
          </w:divBdr>
        </w:div>
        <w:div w:id="1405298049">
          <w:marLeft w:val="0"/>
          <w:marRight w:val="0"/>
          <w:marTop w:val="0"/>
          <w:marBottom w:val="0"/>
          <w:divBdr>
            <w:top w:val="none" w:sz="0" w:space="0" w:color="auto"/>
            <w:left w:val="none" w:sz="0" w:space="0" w:color="auto"/>
            <w:bottom w:val="none" w:sz="0" w:space="0" w:color="auto"/>
            <w:right w:val="none" w:sz="0" w:space="0" w:color="auto"/>
          </w:divBdr>
        </w:div>
        <w:div w:id="1799102158">
          <w:marLeft w:val="0"/>
          <w:marRight w:val="0"/>
          <w:marTop w:val="0"/>
          <w:marBottom w:val="0"/>
          <w:divBdr>
            <w:top w:val="none" w:sz="0" w:space="0" w:color="auto"/>
            <w:left w:val="none" w:sz="0" w:space="0" w:color="auto"/>
            <w:bottom w:val="none" w:sz="0" w:space="0" w:color="auto"/>
            <w:right w:val="none" w:sz="0" w:space="0" w:color="auto"/>
          </w:divBdr>
        </w:div>
        <w:div w:id="1708722734">
          <w:marLeft w:val="0"/>
          <w:marRight w:val="0"/>
          <w:marTop w:val="0"/>
          <w:marBottom w:val="0"/>
          <w:divBdr>
            <w:top w:val="none" w:sz="0" w:space="0" w:color="auto"/>
            <w:left w:val="none" w:sz="0" w:space="0" w:color="auto"/>
            <w:bottom w:val="none" w:sz="0" w:space="0" w:color="auto"/>
            <w:right w:val="none" w:sz="0" w:space="0" w:color="auto"/>
          </w:divBdr>
        </w:div>
        <w:div w:id="29845547">
          <w:marLeft w:val="0"/>
          <w:marRight w:val="0"/>
          <w:marTop w:val="0"/>
          <w:marBottom w:val="0"/>
          <w:divBdr>
            <w:top w:val="none" w:sz="0" w:space="0" w:color="auto"/>
            <w:left w:val="none" w:sz="0" w:space="0" w:color="auto"/>
            <w:bottom w:val="none" w:sz="0" w:space="0" w:color="auto"/>
            <w:right w:val="none" w:sz="0" w:space="0" w:color="auto"/>
          </w:divBdr>
        </w:div>
        <w:div w:id="1723404377">
          <w:marLeft w:val="0"/>
          <w:marRight w:val="0"/>
          <w:marTop w:val="0"/>
          <w:marBottom w:val="0"/>
          <w:divBdr>
            <w:top w:val="none" w:sz="0" w:space="0" w:color="auto"/>
            <w:left w:val="none" w:sz="0" w:space="0" w:color="auto"/>
            <w:bottom w:val="none" w:sz="0" w:space="0" w:color="auto"/>
            <w:right w:val="none" w:sz="0" w:space="0" w:color="auto"/>
          </w:divBdr>
        </w:div>
        <w:div w:id="649554533">
          <w:marLeft w:val="0"/>
          <w:marRight w:val="0"/>
          <w:marTop w:val="0"/>
          <w:marBottom w:val="0"/>
          <w:divBdr>
            <w:top w:val="none" w:sz="0" w:space="0" w:color="auto"/>
            <w:left w:val="none" w:sz="0" w:space="0" w:color="auto"/>
            <w:bottom w:val="none" w:sz="0" w:space="0" w:color="auto"/>
            <w:right w:val="none" w:sz="0" w:space="0" w:color="auto"/>
          </w:divBdr>
        </w:div>
      </w:divsChild>
    </w:div>
    <w:div w:id="1448812335">
      <w:bodyDiv w:val="1"/>
      <w:marLeft w:val="0"/>
      <w:marRight w:val="0"/>
      <w:marTop w:val="0"/>
      <w:marBottom w:val="0"/>
      <w:divBdr>
        <w:top w:val="none" w:sz="0" w:space="0" w:color="auto"/>
        <w:left w:val="none" w:sz="0" w:space="0" w:color="auto"/>
        <w:bottom w:val="none" w:sz="0" w:space="0" w:color="auto"/>
        <w:right w:val="none" w:sz="0" w:space="0" w:color="auto"/>
      </w:divBdr>
      <w:divsChild>
        <w:div w:id="1013261814">
          <w:marLeft w:val="0"/>
          <w:marRight w:val="0"/>
          <w:marTop w:val="0"/>
          <w:marBottom w:val="0"/>
          <w:divBdr>
            <w:top w:val="none" w:sz="0" w:space="0" w:color="auto"/>
            <w:left w:val="none" w:sz="0" w:space="0" w:color="auto"/>
            <w:bottom w:val="none" w:sz="0" w:space="0" w:color="auto"/>
            <w:right w:val="none" w:sz="0" w:space="0" w:color="auto"/>
          </w:divBdr>
        </w:div>
        <w:div w:id="1318650931">
          <w:marLeft w:val="0"/>
          <w:marRight w:val="0"/>
          <w:marTop w:val="0"/>
          <w:marBottom w:val="0"/>
          <w:divBdr>
            <w:top w:val="none" w:sz="0" w:space="0" w:color="auto"/>
            <w:left w:val="none" w:sz="0" w:space="0" w:color="auto"/>
            <w:bottom w:val="none" w:sz="0" w:space="0" w:color="auto"/>
            <w:right w:val="none" w:sz="0" w:space="0" w:color="auto"/>
          </w:divBdr>
        </w:div>
        <w:div w:id="853424529">
          <w:marLeft w:val="0"/>
          <w:marRight w:val="0"/>
          <w:marTop w:val="0"/>
          <w:marBottom w:val="0"/>
          <w:divBdr>
            <w:top w:val="none" w:sz="0" w:space="0" w:color="auto"/>
            <w:left w:val="none" w:sz="0" w:space="0" w:color="auto"/>
            <w:bottom w:val="none" w:sz="0" w:space="0" w:color="auto"/>
            <w:right w:val="none" w:sz="0" w:space="0" w:color="auto"/>
          </w:divBdr>
        </w:div>
        <w:div w:id="2144299493">
          <w:marLeft w:val="0"/>
          <w:marRight w:val="0"/>
          <w:marTop w:val="0"/>
          <w:marBottom w:val="0"/>
          <w:divBdr>
            <w:top w:val="none" w:sz="0" w:space="0" w:color="auto"/>
            <w:left w:val="none" w:sz="0" w:space="0" w:color="auto"/>
            <w:bottom w:val="none" w:sz="0" w:space="0" w:color="auto"/>
            <w:right w:val="none" w:sz="0" w:space="0" w:color="auto"/>
          </w:divBdr>
        </w:div>
        <w:div w:id="228883185">
          <w:marLeft w:val="0"/>
          <w:marRight w:val="0"/>
          <w:marTop w:val="0"/>
          <w:marBottom w:val="0"/>
          <w:divBdr>
            <w:top w:val="none" w:sz="0" w:space="0" w:color="auto"/>
            <w:left w:val="none" w:sz="0" w:space="0" w:color="auto"/>
            <w:bottom w:val="none" w:sz="0" w:space="0" w:color="auto"/>
            <w:right w:val="none" w:sz="0" w:space="0" w:color="auto"/>
          </w:divBdr>
        </w:div>
        <w:div w:id="571500731">
          <w:marLeft w:val="0"/>
          <w:marRight w:val="0"/>
          <w:marTop w:val="0"/>
          <w:marBottom w:val="0"/>
          <w:divBdr>
            <w:top w:val="none" w:sz="0" w:space="0" w:color="auto"/>
            <w:left w:val="none" w:sz="0" w:space="0" w:color="auto"/>
            <w:bottom w:val="none" w:sz="0" w:space="0" w:color="auto"/>
            <w:right w:val="none" w:sz="0" w:space="0" w:color="auto"/>
          </w:divBdr>
        </w:div>
        <w:div w:id="1704284021">
          <w:marLeft w:val="0"/>
          <w:marRight w:val="0"/>
          <w:marTop w:val="0"/>
          <w:marBottom w:val="0"/>
          <w:divBdr>
            <w:top w:val="none" w:sz="0" w:space="0" w:color="auto"/>
            <w:left w:val="none" w:sz="0" w:space="0" w:color="auto"/>
            <w:bottom w:val="none" w:sz="0" w:space="0" w:color="auto"/>
            <w:right w:val="none" w:sz="0" w:space="0" w:color="auto"/>
          </w:divBdr>
        </w:div>
        <w:div w:id="1582595975">
          <w:marLeft w:val="0"/>
          <w:marRight w:val="0"/>
          <w:marTop w:val="0"/>
          <w:marBottom w:val="0"/>
          <w:divBdr>
            <w:top w:val="none" w:sz="0" w:space="0" w:color="auto"/>
            <w:left w:val="none" w:sz="0" w:space="0" w:color="auto"/>
            <w:bottom w:val="none" w:sz="0" w:space="0" w:color="auto"/>
            <w:right w:val="none" w:sz="0" w:space="0" w:color="auto"/>
          </w:divBdr>
        </w:div>
        <w:div w:id="18821930">
          <w:marLeft w:val="0"/>
          <w:marRight w:val="0"/>
          <w:marTop w:val="0"/>
          <w:marBottom w:val="0"/>
          <w:divBdr>
            <w:top w:val="none" w:sz="0" w:space="0" w:color="auto"/>
            <w:left w:val="none" w:sz="0" w:space="0" w:color="auto"/>
            <w:bottom w:val="none" w:sz="0" w:space="0" w:color="auto"/>
            <w:right w:val="none" w:sz="0" w:space="0" w:color="auto"/>
          </w:divBdr>
        </w:div>
        <w:div w:id="1566408321">
          <w:marLeft w:val="0"/>
          <w:marRight w:val="0"/>
          <w:marTop w:val="0"/>
          <w:marBottom w:val="0"/>
          <w:divBdr>
            <w:top w:val="none" w:sz="0" w:space="0" w:color="auto"/>
            <w:left w:val="none" w:sz="0" w:space="0" w:color="auto"/>
            <w:bottom w:val="none" w:sz="0" w:space="0" w:color="auto"/>
            <w:right w:val="none" w:sz="0" w:space="0" w:color="auto"/>
          </w:divBdr>
        </w:div>
        <w:div w:id="2092582066">
          <w:marLeft w:val="0"/>
          <w:marRight w:val="0"/>
          <w:marTop w:val="0"/>
          <w:marBottom w:val="0"/>
          <w:divBdr>
            <w:top w:val="none" w:sz="0" w:space="0" w:color="auto"/>
            <w:left w:val="none" w:sz="0" w:space="0" w:color="auto"/>
            <w:bottom w:val="none" w:sz="0" w:space="0" w:color="auto"/>
            <w:right w:val="none" w:sz="0" w:space="0" w:color="auto"/>
          </w:divBdr>
          <w:divsChild>
            <w:div w:id="1468203646">
              <w:marLeft w:val="0"/>
              <w:marRight w:val="0"/>
              <w:marTop w:val="0"/>
              <w:marBottom w:val="0"/>
              <w:divBdr>
                <w:top w:val="none" w:sz="0" w:space="0" w:color="auto"/>
                <w:left w:val="none" w:sz="0" w:space="0" w:color="auto"/>
                <w:bottom w:val="none" w:sz="0" w:space="0" w:color="auto"/>
                <w:right w:val="none" w:sz="0" w:space="0" w:color="auto"/>
              </w:divBdr>
            </w:div>
            <w:div w:id="452750163">
              <w:marLeft w:val="0"/>
              <w:marRight w:val="0"/>
              <w:marTop w:val="0"/>
              <w:marBottom w:val="0"/>
              <w:divBdr>
                <w:top w:val="none" w:sz="0" w:space="0" w:color="auto"/>
                <w:left w:val="none" w:sz="0" w:space="0" w:color="auto"/>
                <w:bottom w:val="none" w:sz="0" w:space="0" w:color="auto"/>
                <w:right w:val="none" w:sz="0" w:space="0" w:color="auto"/>
              </w:divBdr>
            </w:div>
            <w:div w:id="1913008600">
              <w:marLeft w:val="0"/>
              <w:marRight w:val="0"/>
              <w:marTop w:val="0"/>
              <w:marBottom w:val="0"/>
              <w:divBdr>
                <w:top w:val="none" w:sz="0" w:space="0" w:color="auto"/>
                <w:left w:val="none" w:sz="0" w:space="0" w:color="auto"/>
                <w:bottom w:val="none" w:sz="0" w:space="0" w:color="auto"/>
                <w:right w:val="none" w:sz="0" w:space="0" w:color="auto"/>
              </w:divBdr>
            </w:div>
            <w:div w:id="1178931777">
              <w:marLeft w:val="0"/>
              <w:marRight w:val="0"/>
              <w:marTop w:val="0"/>
              <w:marBottom w:val="0"/>
              <w:divBdr>
                <w:top w:val="none" w:sz="0" w:space="0" w:color="auto"/>
                <w:left w:val="none" w:sz="0" w:space="0" w:color="auto"/>
                <w:bottom w:val="none" w:sz="0" w:space="0" w:color="auto"/>
                <w:right w:val="none" w:sz="0" w:space="0" w:color="auto"/>
              </w:divBdr>
            </w:div>
            <w:div w:id="1871869937">
              <w:marLeft w:val="0"/>
              <w:marRight w:val="0"/>
              <w:marTop w:val="0"/>
              <w:marBottom w:val="0"/>
              <w:divBdr>
                <w:top w:val="none" w:sz="0" w:space="0" w:color="auto"/>
                <w:left w:val="none" w:sz="0" w:space="0" w:color="auto"/>
                <w:bottom w:val="none" w:sz="0" w:space="0" w:color="auto"/>
                <w:right w:val="none" w:sz="0" w:space="0" w:color="auto"/>
              </w:divBdr>
            </w:div>
          </w:divsChild>
        </w:div>
        <w:div w:id="1982349433">
          <w:marLeft w:val="0"/>
          <w:marRight w:val="0"/>
          <w:marTop w:val="0"/>
          <w:marBottom w:val="0"/>
          <w:divBdr>
            <w:top w:val="none" w:sz="0" w:space="0" w:color="auto"/>
            <w:left w:val="none" w:sz="0" w:space="0" w:color="auto"/>
            <w:bottom w:val="none" w:sz="0" w:space="0" w:color="auto"/>
            <w:right w:val="none" w:sz="0" w:space="0" w:color="auto"/>
          </w:divBdr>
          <w:divsChild>
            <w:div w:id="1329403992">
              <w:marLeft w:val="0"/>
              <w:marRight w:val="0"/>
              <w:marTop w:val="0"/>
              <w:marBottom w:val="0"/>
              <w:divBdr>
                <w:top w:val="none" w:sz="0" w:space="0" w:color="auto"/>
                <w:left w:val="none" w:sz="0" w:space="0" w:color="auto"/>
                <w:bottom w:val="none" w:sz="0" w:space="0" w:color="auto"/>
                <w:right w:val="none" w:sz="0" w:space="0" w:color="auto"/>
              </w:divBdr>
            </w:div>
          </w:divsChild>
        </w:div>
        <w:div w:id="14426325">
          <w:marLeft w:val="0"/>
          <w:marRight w:val="0"/>
          <w:marTop w:val="0"/>
          <w:marBottom w:val="0"/>
          <w:divBdr>
            <w:top w:val="none" w:sz="0" w:space="0" w:color="auto"/>
            <w:left w:val="none" w:sz="0" w:space="0" w:color="auto"/>
            <w:bottom w:val="none" w:sz="0" w:space="0" w:color="auto"/>
            <w:right w:val="none" w:sz="0" w:space="0" w:color="auto"/>
          </w:divBdr>
          <w:divsChild>
            <w:div w:id="1751734859">
              <w:marLeft w:val="0"/>
              <w:marRight w:val="0"/>
              <w:marTop w:val="0"/>
              <w:marBottom w:val="0"/>
              <w:divBdr>
                <w:top w:val="none" w:sz="0" w:space="0" w:color="auto"/>
                <w:left w:val="none" w:sz="0" w:space="0" w:color="auto"/>
                <w:bottom w:val="none" w:sz="0" w:space="0" w:color="auto"/>
                <w:right w:val="none" w:sz="0" w:space="0" w:color="auto"/>
              </w:divBdr>
            </w:div>
            <w:div w:id="320236331">
              <w:marLeft w:val="0"/>
              <w:marRight w:val="0"/>
              <w:marTop w:val="0"/>
              <w:marBottom w:val="0"/>
              <w:divBdr>
                <w:top w:val="none" w:sz="0" w:space="0" w:color="auto"/>
                <w:left w:val="none" w:sz="0" w:space="0" w:color="auto"/>
                <w:bottom w:val="none" w:sz="0" w:space="0" w:color="auto"/>
                <w:right w:val="none" w:sz="0" w:space="0" w:color="auto"/>
              </w:divBdr>
            </w:div>
            <w:div w:id="402139484">
              <w:marLeft w:val="0"/>
              <w:marRight w:val="0"/>
              <w:marTop w:val="0"/>
              <w:marBottom w:val="0"/>
              <w:divBdr>
                <w:top w:val="none" w:sz="0" w:space="0" w:color="auto"/>
                <w:left w:val="none" w:sz="0" w:space="0" w:color="auto"/>
                <w:bottom w:val="none" w:sz="0" w:space="0" w:color="auto"/>
                <w:right w:val="none" w:sz="0" w:space="0" w:color="auto"/>
              </w:divBdr>
            </w:div>
            <w:div w:id="1314064484">
              <w:marLeft w:val="0"/>
              <w:marRight w:val="0"/>
              <w:marTop w:val="0"/>
              <w:marBottom w:val="0"/>
              <w:divBdr>
                <w:top w:val="none" w:sz="0" w:space="0" w:color="auto"/>
                <w:left w:val="none" w:sz="0" w:space="0" w:color="auto"/>
                <w:bottom w:val="none" w:sz="0" w:space="0" w:color="auto"/>
                <w:right w:val="none" w:sz="0" w:space="0" w:color="auto"/>
              </w:divBdr>
            </w:div>
          </w:divsChild>
        </w:div>
        <w:div w:id="298609612">
          <w:marLeft w:val="0"/>
          <w:marRight w:val="0"/>
          <w:marTop w:val="0"/>
          <w:marBottom w:val="0"/>
          <w:divBdr>
            <w:top w:val="none" w:sz="0" w:space="0" w:color="auto"/>
            <w:left w:val="none" w:sz="0" w:space="0" w:color="auto"/>
            <w:bottom w:val="none" w:sz="0" w:space="0" w:color="auto"/>
            <w:right w:val="none" w:sz="0" w:space="0" w:color="auto"/>
          </w:divBdr>
        </w:div>
        <w:div w:id="169609244">
          <w:marLeft w:val="0"/>
          <w:marRight w:val="0"/>
          <w:marTop w:val="0"/>
          <w:marBottom w:val="0"/>
          <w:divBdr>
            <w:top w:val="none" w:sz="0" w:space="0" w:color="auto"/>
            <w:left w:val="none" w:sz="0" w:space="0" w:color="auto"/>
            <w:bottom w:val="none" w:sz="0" w:space="0" w:color="auto"/>
            <w:right w:val="none" w:sz="0" w:space="0" w:color="auto"/>
          </w:divBdr>
        </w:div>
        <w:div w:id="782460977">
          <w:marLeft w:val="0"/>
          <w:marRight w:val="0"/>
          <w:marTop w:val="0"/>
          <w:marBottom w:val="0"/>
          <w:divBdr>
            <w:top w:val="none" w:sz="0" w:space="0" w:color="auto"/>
            <w:left w:val="none" w:sz="0" w:space="0" w:color="auto"/>
            <w:bottom w:val="none" w:sz="0" w:space="0" w:color="auto"/>
            <w:right w:val="none" w:sz="0" w:space="0" w:color="auto"/>
          </w:divBdr>
        </w:div>
        <w:div w:id="909925320">
          <w:marLeft w:val="0"/>
          <w:marRight w:val="0"/>
          <w:marTop w:val="0"/>
          <w:marBottom w:val="0"/>
          <w:divBdr>
            <w:top w:val="none" w:sz="0" w:space="0" w:color="auto"/>
            <w:left w:val="none" w:sz="0" w:space="0" w:color="auto"/>
            <w:bottom w:val="none" w:sz="0" w:space="0" w:color="auto"/>
            <w:right w:val="none" w:sz="0" w:space="0" w:color="auto"/>
          </w:divBdr>
        </w:div>
        <w:div w:id="551843216">
          <w:marLeft w:val="0"/>
          <w:marRight w:val="0"/>
          <w:marTop w:val="0"/>
          <w:marBottom w:val="0"/>
          <w:divBdr>
            <w:top w:val="none" w:sz="0" w:space="0" w:color="auto"/>
            <w:left w:val="none" w:sz="0" w:space="0" w:color="auto"/>
            <w:bottom w:val="none" w:sz="0" w:space="0" w:color="auto"/>
            <w:right w:val="none" w:sz="0" w:space="0" w:color="auto"/>
          </w:divBdr>
        </w:div>
        <w:div w:id="2059275891">
          <w:marLeft w:val="0"/>
          <w:marRight w:val="0"/>
          <w:marTop w:val="0"/>
          <w:marBottom w:val="0"/>
          <w:divBdr>
            <w:top w:val="none" w:sz="0" w:space="0" w:color="auto"/>
            <w:left w:val="none" w:sz="0" w:space="0" w:color="auto"/>
            <w:bottom w:val="none" w:sz="0" w:space="0" w:color="auto"/>
            <w:right w:val="none" w:sz="0" w:space="0" w:color="auto"/>
          </w:divBdr>
          <w:divsChild>
            <w:div w:id="63844663">
              <w:marLeft w:val="0"/>
              <w:marRight w:val="0"/>
              <w:marTop w:val="0"/>
              <w:marBottom w:val="0"/>
              <w:divBdr>
                <w:top w:val="none" w:sz="0" w:space="0" w:color="auto"/>
                <w:left w:val="none" w:sz="0" w:space="0" w:color="auto"/>
                <w:bottom w:val="none" w:sz="0" w:space="0" w:color="auto"/>
                <w:right w:val="none" w:sz="0" w:space="0" w:color="auto"/>
              </w:divBdr>
            </w:div>
            <w:div w:id="358093668">
              <w:marLeft w:val="0"/>
              <w:marRight w:val="0"/>
              <w:marTop w:val="0"/>
              <w:marBottom w:val="0"/>
              <w:divBdr>
                <w:top w:val="none" w:sz="0" w:space="0" w:color="auto"/>
                <w:left w:val="none" w:sz="0" w:space="0" w:color="auto"/>
                <w:bottom w:val="none" w:sz="0" w:space="0" w:color="auto"/>
                <w:right w:val="none" w:sz="0" w:space="0" w:color="auto"/>
              </w:divBdr>
            </w:div>
            <w:div w:id="2067795766">
              <w:marLeft w:val="0"/>
              <w:marRight w:val="0"/>
              <w:marTop w:val="0"/>
              <w:marBottom w:val="0"/>
              <w:divBdr>
                <w:top w:val="none" w:sz="0" w:space="0" w:color="auto"/>
                <w:left w:val="none" w:sz="0" w:space="0" w:color="auto"/>
                <w:bottom w:val="none" w:sz="0" w:space="0" w:color="auto"/>
                <w:right w:val="none" w:sz="0" w:space="0" w:color="auto"/>
              </w:divBdr>
            </w:div>
            <w:div w:id="274557964">
              <w:marLeft w:val="0"/>
              <w:marRight w:val="0"/>
              <w:marTop w:val="0"/>
              <w:marBottom w:val="0"/>
              <w:divBdr>
                <w:top w:val="none" w:sz="0" w:space="0" w:color="auto"/>
                <w:left w:val="none" w:sz="0" w:space="0" w:color="auto"/>
                <w:bottom w:val="none" w:sz="0" w:space="0" w:color="auto"/>
                <w:right w:val="none" w:sz="0" w:space="0" w:color="auto"/>
              </w:divBdr>
            </w:div>
            <w:div w:id="862400385">
              <w:marLeft w:val="0"/>
              <w:marRight w:val="0"/>
              <w:marTop w:val="0"/>
              <w:marBottom w:val="0"/>
              <w:divBdr>
                <w:top w:val="none" w:sz="0" w:space="0" w:color="auto"/>
                <w:left w:val="none" w:sz="0" w:space="0" w:color="auto"/>
                <w:bottom w:val="none" w:sz="0" w:space="0" w:color="auto"/>
                <w:right w:val="none" w:sz="0" w:space="0" w:color="auto"/>
              </w:divBdr>
            </w:div>
          </w:divsChild>
        </w:div>
        <w:div w:id="1886133518">
          <w:marLeft w:val="0"/>
          <w:marRight w:val="0"/>
          <w:marTop w:val="0"/>
          <w:marBottom w:val="0"/>
          <w:divBdr>
            <w:top w:val="none" w:sz="0" w:space="0" w:color="auto"/>
            <w:left w:val="none" w:sz="0" w:space="0" w:color="auto"/>
            <w:bottom w:val="none" w:sz="0" w:space="0" w:color="auto"/>
            <w:right w:val="none" w:sz="0" w:space="0" w:color="auto"/>
          </w:divBdr>
          <w:divsChild>
            <w:div w:id="658116272">
              <w:marLeft w:val="0"/>
              <w:marRight w:val="0"/>
              <w:marTop w:val="0"/>
              <w:marBottom w:val="0"/>
              <w:divBdr>
                <w:top w:val="none" w:sz="0" w:space="0" w:color="auto"/>
                <w:left w:val="none" w:sz="0" w:space="0" w:color="auto"/>
                <w:bottom w:val="none" w:sz="0" w:space="0" w:color="auto"/>
                <w:right w:val="none" w:sz="0" w:space="0" w:color="auto"/>
              </w:divBdr>
            </w:div>
            <w:div w:id="321154876">
              <w:marLeft w:val="0"/>
              <w:marRight w:val="0"/>
              <w:marTop w:val="0"/>
              <w:marBottom w:val="0"/>
              <w:divBdr>
                <w:top w:val="none" w:sz="0" w:space="0" w:color="auto"/>
                <w:left w:val="none" w:sz="0" w:space="0" w:color="auto"/>
                <w:bottom w:val="none" w:sz="0" w:space="0" w:color="auto"/>
                <w:right w:val="none" w:sz="0" w:space="0" w:color="auto"/>
              </w:divBdr>
            </w:div>
            <w:div w:id="1793092471">
              <w:marLeft w:val="0"/>
              <w:marRight w:val="0"/>
              <w:marTop w:val="0"/>
              <w:marBottom w:val="0"/>
              <w:divBdr>
                <w:top w:val="none" w:sz="0" w:space="0" w:color="auto"/>
                <w:left w:val="none" w:sz="0" w:space="0" w:color="auto"/>
                <w:bottom w:val="none" w:sz="0" w:space="0" w:color="auto"/>
                <w:right w:val="none" w:sz="0" w:space="0" w:color="auto"/>
              </w:divBdr>
            </w:div>
            <w:div w:id="13877">
              <w:marLeft w:val="0"/>
              <w:marRight w:val="0"/>
              <w:marTop w:val="0"/>
              <w:marBottom w:val="0"/>
              <w:divBdr>
                <w:top w:val="none" w:sz="0" w:space="0" w:color="auto"/>
                <w:left w:val="none" w:sz="0" w:space="0" w:color="auto"/>
                <w:bottom w:val="none" w:sz="0" w:space="0" w:color="auto"/>
                <w:right w:val="none" w:sz="0" w:space="0" w:color="auto"/>
              </w:divBdr>
            </w:div>
            <w:div w:id="782264787">
              <w:marLeft w:val="0"/>
              <w:marRight w:val="0"/>
              <w:marTop w:val="0"/>
              <w:marBottom w:val="0"/>
              <w:divBdr>
                <w:top w:val="none" w:sz="0" w:space="0" w:color="auto"/>
                <w:left w:val="none" w:sz="0" w:space="0" w:color="auto"/>
                <w:bottom w:val="none" w:sz="0" w:space="0" w:color="auto"/>
                <w:right w:val="none" w:sz="0" w:space="0" w:color="auto"/>
              </w:divBdr>
            </w:div>
          </w:divsChild>
        </w:div>
        <w:div w:id="902641016">
          <w:marLeft w:val="0"/>
          <w:marRight w:val="0"/>
          <w:marTop w:val="0"/>
          <w:marBottom w:val="0"/>
          <w:divBdr>
            <w:top w:val="none" w:sz="0" w:space="0" w:color="auto"/>
            <w:left w:val="none" w:sz="0" w:space="0" w:color="auto"/>
            <w:bottom w:val="none" w:sz="0" w:space="0" w:color="auto"/>
            <w:right w:val="none" w:sz="0" w:space="0" w:color="auto"/>
          </w:divBdr>
        </w:div>
        <w:div w:id="1502433008">
          <w:marLeft w:val="0"/>
          <w:marRight w:val="0"/>
          <w:marTop w:val="0"/>
          <w:marBottom w:val="0"/>
          <w:divBdr>
            <w:top w:val="none" w:sz="0" w:space="0" w:color="auto"/>
            <w:left w:val="none" w:sz="0" w:space="0" w:color="auto"/>
            <w:bottom w:val="none" w:sz="0" w:space="0" w:color="auto"/>
            <w:right w:val="none" w:sz="0" w:space="0" w:color="auto"/>
          </w:divBdr>
        </w:div>
        <w:div w:id="1621914138">
          <w:marLeft w:val="0"/>
          <w:marRight w:val="0"/>
          <w:marTop w:val="0"/>
          <w:marBottom w:val="0"/>
          <w:divBdr>
            <w:top w:val="none" w:sz="0" w:space="0" w:color="auto"/>
            <w:left w:val="none" w:sz="0" w:space="0" w:color="auto"/>
            <w:bottom w:val="none" w:sz="0" w:space="0" w:color="auto"/>
            <w:right w:val="none" w:sz="0" w:space="0" w:color="auto"/>
          </w:divBdr>
        </w:div>
        <w:div w:id="77293220">
          <w:marLeft w:val="0"/>
          <w:marRight w:val="0"/>
          <w:marTop w:val="0"/>
          <w:marBottom w:val="0"/>
          <w:divBdr>
            <w:top w:val="none" w:sz="0" w:space="0" w:color="auto"/>
            <w:left w:val="none" w:sz="0" w:space="0" w:color="auto"/>
            <w:bottom w:val="none" w:sz="0" w:space="0" w:color="auto"/>
            <w:right w:val="none" w:sz="0" w:space="0" w:color="auto"/>
          </w:divBdr>
        </w:div>
        <w:div w:id="1334452396">
          <w:marLeft w:val="0"/>
          <w:marRight w:val="0"/>
          <w:marTop w:val="0"/>
          <w:marBottom w:val="0"/>
          <w:divBdr>
            <w:top w:val="none" w:sz="0" w:space="0" w:color="auto"/>
            <w:left w:val="none" w:sz="0" w:space="0" w:color="auto"/>
            <w:bottom w:val="none" w:sz="0" w:space="0" w:color="auto"/>
            <w:right w:val="none" w:sz="0" w:space="0" w:color="auto"/>
          </w:divBdr>
        </w:div>
        <w:div w:id="311451475">
          <w:marLeft w:val="0"/>
          <w:marRight w:val="0"/>
          <w:marTop w:val="0"/>
          <w:marBottom w:val="0"/>
          <w:divBdr>
            <w:top w:val="none" w:sz="0" w:space="0" w:color="auto"/>
            <w:left w:val="none" w:sz="0" w:space="0" w:color="auto"/>
            <w:bottom w:val="none" w:sz="0" w:space="0" w:color="auto"/>
            <w:right w:val="none" w:sz="0" w:space="0" w:color="auto"/>
          </w:divBdr>
          <w:divsChild>
            <w:div w:id="1724597868">
              <w:marLeft w:val="0"/>
              <w:marRight w:val="0"/>
              <w:marTop w:val="0"/>
              <w:marBottom w:val="0"/>
              <w:divBdr>
                <w:top w:val="none" w:sz="0" w:space="0" w:color="auto"/>
                <w:left w:val="none" w:sz="0" w:space="0" w:color="auto"/>
                <w:bottom w:val="none" w:sz="0" w:space="0" w:color="auto"/>
                <w:right w:val="none" w:sz="0" w:space="0" w:color="auto"/>
              </w:divBdr>
            </w:div>
            <w:div w:id="1053117951">
              <w:marLeft w:val="0"/>
              <w:marRight w:val="0"/>
              <w:marTop w:val="0"/>
              <w:marBottom w:val="0"/>
              <w:divBdr>
                <w:top w:val="none" w:sz="0" w:space="0" w:color="auto"/>
                <w:left w:val="none" w:sz="0" w:space="0" w:color="auto"/>
                <w:bottom w:val="none" w:sz="0" w:space="0" w:color="auto"/>
                <w:right w:val="none" w:sz="0" w:space="0" w:color="auto"/>
              </w:divBdr>
            </w:div>
            <w:div w:id="1624072382">
              <w:marLeft w:val="0"/>
              <w:marRight w:val="0"/>
              <w:marTop w:val="0"/>
              <w:marBottom w:val="0"/>
              <w:divBdr>
                <w:top w:val="none" w:sz="0" w:space="0" w:color="auto"/>
                <w:left w:val="none" w:sz="0" w:space="0" w:color="auto"/>
                <w:bottom w:val="none" w:sz="0" w:space="0" w:color="auto"/>
                <w:right w:val="none" w:sz="0" w:space="0" w:color="auto"/>
              </w:divBdr>
            </w:div>
            <w:div w:id="1861046895">
              <w:marLeft w:val="0"/>
              <w:marRight w:val="0"/>
              <w:marTop w:val="0"/>
              <w:marBottom w:val="0"/>
              <w:divBdr>
                <w:top w:val="none" w:sz="0" w:space="0" w:color="auto"/>
                <w:left w:val="none" w:sz="0" w:space="0" w:color="auto"/>
                <w:bottom w:val="none" w:sz="0" w:space="0" w:color="auto"/>
                <w:right w:val="none" w:sz="0" w:space="0" w:color="auto"/>
              </w:divBdr>
            </w:div>
            <w:div w:id="2089305417">
              <w:marLeft w:val="0"/>
              <w:marRight w:val="0"/>
              <w:marTop w:val="0"/>
              <w:marBottom w:val="0"/>
              <w:divBdr>
                <w:top w:val="none" w:sz="0" w:space="0" w:color="auto"/>
                <w:left w:val="none" w:sz="0" w:space="0" w:color="auto"/>
                <w:bottom w:val="none" w:sz="0" w:space="0" w:color="auto"/>
                <w:right w:val="none" w:sz="0" w:space="0" w:color="auto"/>
              </w:divBdr>
            </w:div>
          </w:divsChild>
        </w:div>
        <w:div w:id="1732534261">
          <w:marLeft w:val="0"/>
          <w:marRight w:val="0"/>
          <w:marTop w:val="0"/>
          <w:marBottom w:val="0"/>
          <w:divBdr>
            <w:top w:val="none" w:sz="0" w:space="0" w:color="auto"/>
            <w:left w:val="none" w:sz="0" w:space="0" w:color="auto"/>
            <w:bottom w:val="none" w:sz="0" w:space="0" w:color="auto"/>
            <w:right w:val="none" w:sz="0" w:space="0" w:color="auto"/>
          </w:divBdr>
          <w:divsChild>
            <w:div w:id="604195297">
              <w:marLeft w:val="0"/>
              <w:marRight w:val="0"/>
              <w:marTop w:val="0"/>
              <w:marBottom w:val="0"/>
              <w:divBdr>
                <w:top w:val="none" w:sz="0" w:space="0" w:color="auto"/>
                <w:left w:val="none" w:sz="0" w:space="0" w:color="auto"/>
                <w:bottom w:val="none" w:sz="0" w:space="0" w:color="auto"/>
                <w:right w:val="none" w:sz="0" w:space="0" w:color="auto"/>
              </w:divBdr>
            </w:div>
            <w:div w:id="1492478976">
              <w:marLeft w:val="0"/>
              <w:marRight w:val="0"/>
              <w:marTop w:val="0"/>
              <w:marBottom w:val="0"/>
              <w:divBdr>
                <w:top w:val="none" w:sz="0" w:space="0" w:color="auto"/>
                <w:left w:val="none" w:sz="0" w:space="0" w:color="auto"/>
                <w:bottom w:val="none" w:sz="0" w:space="0" w:color="auto"/>
                <w:right w:val="none" w:sz="0" w:space="0" w:color="auto"/>
              </w:divBdr>
            </w:div>
            <w:div w:id="1468818278">
              <w:marLeft w:val="0"/>
              <w:marRight w:val="0"/>
              <w:marTop w:val="0"/>
              <w:marBottom w:val="0"/>
              <w:divBdr>
                <w:top w:val="none" w:sz="0" w:space="0" w:color="auto"/>
                <w:left w:val="none" w:sz="0" w:space="0" w:color="auto"/>
                <w:bottom w:val="none" w:sz="0" w:space="0" w:color="auto"/>
                <w:right w:val="none" w:sz="0" w:space="0" w:color="auto"/>
              </w:divBdr>
            </w:div>
            <w:div w:id="1430084747">
              <w:marLeft w:val="0"/>
              <w:marRight w:val="0"/>
              <w:marTop w:val="0"/>
              <w:marBottom w:val="0"/>
              <w:divBdr>
                <w:top w:val="none" w:sz="0" w:space="0" w:color="auto"/>
                <w:left w:val="none" w:sz="0" w:space="0" w:color="auto"/>
                <w:bottom w:val="none" w:sz="0" w:space="0" w:color="auto"/>
                <w:right w:val="none" w:sz="0" w:space="0" w:color="auto"/>
              </w:divBdr>
            </w:div>
            <w:div w:id="1556046073">
              <w:marLeft w:val="0"/>
              <w:marRight w:val="0"/>
              <w:marTop w:val="0"/>
              <w:marBottom w:val="0"/>
              <w:divBdr>
                <w:top w:val="none" w:sz="0" w:space="0" w:color="auto"/>
                <w:left w:val="none" w:sz="0" w:space="0" w:color="auto"/>
                <w:bottom w:val="none" w:sz="0" w:space="0" w:color="auto"/>
                <w:right w:val="none" w:sz="0" w:space="0" w:color="auto"/>
              </w:divBdr>
            </w:div>
          </w:divsChild>
        </w:div>
        <w:div w:id="1559322670">
          <w:marLeft w:val="0"/>
          <w:marRight w:val="0"/>
          <w:marTop w:val="0"/>
          <w:marBottom w:val="0"/>
          <w:divBdr>
            <w:top w:val="none" w:sz="0" w:space="0" w:color="auto"/>
            <w:left w:val="none" w:sz="0" w:space="0" w:color="auto"/>
            <w:bottom w:val="none" w:sz="0" w:space="0" w:color="auto"/>
            <w:right w:val="none" w:sz="0" w:space="0" w:color="auto"/>
          </w:divBdr>
          <w:divsChild>
            <w:div w:id="1562979679">
              <w:marLeft w:val="0"/>
              <w:marRight w:val="0"/>
              <w:marTop w:val="0"/>
              <w:marBottom w:val="0"/>
              <w:divBdr>
                <w:top w:val="none" w:sz="0" w:space="0" w:color="auto"/>
                <w:left w:val="none" w:sz="0" w:space="0" w:color="auto"/>
                <w:bottom w:val="none" w:sz="0" w:space="0" w:color="auto"/>
                <w:right w:val="none" w:sz="0" w:space="0" w:color="auto"/>
              </w:divBdr>
            </w:div>
            <w:div w:id="446510854">
              <w:marLeft w:val="0"/>
              <w:marRight w:val="0"/>
              <w:marTop w:val="0"/>
              <w:marBottom w:val="0"/>
              <w:divBdr>
                <w:top w:val="none" w:sz="0" w:space="0" w:color="auto"/>
                <w:left w:val="none" w:sz="0" w:space="0" w:color="auto"/>
                <w:bottom w:val="none" w:sz="0" w:space="0" w:color="auto"/>
                <w:right w:val="none" w:sz="0" w:space="0" w:color="auto"/>
              </w:divBdr>
            </w:div>
            <w:div w:id="1854567912">
              <w:marLeft w:val="0"/>
              <w:marRight w:val="0"/>
              <w:marTop w:val="0"/>
              <w:marBottom w:val="0"/>
              <w:divBdr>
                <w:top w:val="none" w:sz="0" w:space="0" w:color="auto"/>
                <w:left w:val="none" w:sz="0" w:space="0" w:color="auto"/>
                <w:bottom w:val="none" w:sz="0" w:space="0" w:color="auto"/>
                <w:right w:val="none" w:sz="0" w:space="0" w:color="auto"/>
              </w:divBdr>
            </w:div>
            <w:div w:id="41028468">
              <w:marLeft w:val="0"/>
              <w:marRight w:val="0"/>
              <w:marTop w:val="0"/>
              <w:marBottom w:val="0"/>
              <w:divBdr>
                <w:top w:val="none" w:sz="0" w:space="0" w:color="auto"/>
                <w:left w:val="none" w:sz="0" w:space="0" w:color="auto"/>
                <w:bottom w:val="none" w:sz="0" w:space="0" w:color="auto"/>
                <w:right w:val="none" w:sz="0" w:space="0" w:color="auto"/>
              </w:divBdr>
            </w:div>
            <w:div w:id="1930308310">
              <w:marLeft w:val="0"/>
              <w:marRight w:val="0"/>
              <w:marTop w:val="0"/>
              <w:marBottom w:val="0"/>
              <w:divBdr>
                <w:top w:val="none" w:sz="0" w:space="0" w:color="auto"/>
                <w:left w:val="none" w:sz="0" w:space="0" w:color="auto"/>
                <w:bottom w:val="none" w:sz="0" w:space="0" w:color="auto"/>
                <w:right w:val="none" w:sz="0" w:space="0" w:color="auto"/>
              </w:divBdr>
            </w:div>
          </w:divsChild>
        </w:div>
        <w:div w:id="2076968499">
          <w:marLeft w:val="0"/>
          <w:marRight w:val="0"/>
          <w:marTop w:val="0"/>
          <w:marBottom w:val="0"/>
          <w:divBdr>
            <w:top w:val="none" w:sz="0" w:space="0" w:color="auto"/>
            <w:left w:val="none" w:sz="0" w:space="0" w:color="auto"/>
            <w:bottom w:val="none" w:sz="0" w:space="0" w:color="auto"/>
            <w:right w:val="none" w:sz="0" w:space="0" w:color="auto"/>
          </w:divBdr>
        </w:div>
        <w:div w:id="1840316469">
          <w:marLeft w:val="0"/>
          <w:marRight w:val="0"/>
          <w:marTop w:val="0"/>
          <w:marBottom w:val="0"/>
          <w:divBdr>
            <w:top w:val="none" w:sz="0" w:space="0" w:color="auto"/>
            <w:left w:val="none" w:sz="0" w:space="0" w:color="auto"/>
            <w:bottom w:val="none" w:sz="0" w:space="0" w:color="auto"/>
            <w:right w:val="none" w:sz="0" w:space="0" w:color="auto"/>
          </w:divBdr>
        </w:div>
        <w:div w:id="152456937">
          <w:marLeft w:val="0"/>
          <w:marRight w:val="0"/>
          <w:marTop w:val="0"/>
          <w:marBottom w:val="0"/>
          <w:divBdr>
            <w:top w:val="none" w:sz="0" w:space="0" w:color="auto"/>
            <w:left w:val="none" w:sz="0" w:space="0" w:color="auto"/>
            <w:bottom w:val="none" w:sz="0" w:space="0" w:color="auto"/>
            <w:right w:val="none" w:sz="0" w:space="0" w:color="auto"/>
          </w:divBdr>
        </w:div>
        <w:div w:id="1708412567">
          <w:marLeft w:val="0"/>
          <w:marRight w:val="0"/>
          <w:marTop w:val="0"/>
          <w:marBottom w:val="0"/>
          <w:divBdr>
            <w:top w:val="none" w:sz="0" w:space="0" w:color="auto"/>
            <w:left w:val="none" w:sz="0" w:space="0" w:color="auto"/>
            <w:bottom w:val="none" w:sz="0" w:space="0" w:color="auto"/>
            <w:right w:val="none" w:sz="0" w:space="0" w:color="auto"/>
          </w:divBdr>
        </w:div>
        <w:div w:id="302665005">
          <w:marLeft w:val="0"/>
          <w:marRight w:val="0"/>
          <w:marTop w:val="0"/>
          <w:marBottom w:val="0"/>
          <w:divBdr>
            <w:top w:val="none" w:sz="0" w:space="0" w:color="auto"/>
            <w:left w:val="none" w:sz="0" w:space="0" w:color="auto"/>
            <w:bottom w:val="none" w:sz="0" w:space="0" w:color="auto"/>
            <w:right w:val="none" w:sz="0" w:space="0" w:color="auto"/>
          </w:divBdr>
        </w:div>
        <w:div w:id="1451362669">
          <w:marLeft w:val="0"/>
          <w:marRight w:val="0"/>
          <w:marTop w:val="0"/>
          <w:marBottom w:val="0"/>
          <w:divBdr>
            <w:top w:val="none" w:sz="0" w:space="0" w:color="auto"/>
            <w:left w:val="none" w:sz="0" w:space="0" w:color="auto"/>
            <w:bottom w:val="none" w:sz="0" w:space="0" w:color="auto"/>
            <w:right w:val="none" w:sz="0" w:space="0" w:color="auto"/>
          </w:divBdr>
        </w:div>
        <w:div w:id="401099512">
          <w:marLeft w:val="0"/>
          <w:marRight w:val="0"/>
          <w:marTop w:val="0"/>
          <w:marBottom w:val="0"/>
          <w:divBdr>
            <w:top w:val="none" w:sz="0" w:space="0" w:color="auto"/>
            <w:left w:val="none" w:sz="0" w:space="0" w:color="auto"/>
            <w:bottom w:val="none" w:sz="0" w:space="0" w:color="auto"/>
            <w:right w:val="none" w:sz="0" w:space="0" w:color="auto"/>
          </w:divBdr>
        </w:div>
        <w:div w:id="716391861">
          <w:marLeft w:val="0"/>
          <w:marRight w:val="0"/>
          <w:marTop w:val="0"/>
          <w:marBottom w:val="0"/>
          <w:divBdr>
            <w:top w:val="none" w:sz="0" w:space="0" w:color="auto"/>
            <w:left w:val="none" w:sz="0" w:space="0" w:color="auto"/>
            <w:bottom w:val="none" w:sz="0" w:space="0" w:color="auto"/>
            <w:right w:val="none" w:sz="0" w:space="0" w:color="auto"/>
          </w:divBdr>
        </w:div>
        <w:div w:id="1422336312">
          <w:marLeft w:val="0"/>
          <w:marRight w:val="0"/>
          <w:marTop w:val="0"/>
          <w:marBottom w:val="0"/>
          <w:divBdr>
            <w:top w:val="none" w:sz="0" w:space="0" w:color="auto"/>
            <w:left w:val="none" w:sz="0" w:space="0" w:color="auto"/>
            <w:bottom w:val="none" w:sz="0" w:space="0" w:color="auto"/>
            <w:right w:val="none" w:sz="0" w:space="0" w:color="auto"/>
          </w:divBdr>
        </w:div>
        <w:div w:id="1988900149">
          <w:marLeft w:val="0"/>
          <w:marRight w:val="0"/>
          <w:marTop w:val="0"/>
          <w:marBottom w:val="0"/>
          <w:divBdr>
            <w:top w:val="none" w:sz="0" w:space="0" w:color="auto"/>
            <w:left w:val="none" w:sz="0" w:space="0" w:color="auto"/>
            <w:bottom w:val="none" w:sz="0" w:space="0" w:color="auto"/>
            <w:right w:val="none" w:sz="0" w:space="0" w:color="auto"/>
          </w:divBdr>
        </w:div>
        <w:div w:id="1451432629">
          <w:marLeft w:val="0"/>
          <w:marRight w:val="0"/>
          <w:marTop w:val="0"/>
          <w:marBottom w:val="0"/>
          <w:divBdr>
            <w:top w:val="none" w:sz="0" w:space="0" w:color="auto"/>
            <w:left w:val="none" w:sz="0" w:space="0" w:color="auto"/>
            <w:bottom w:val="none" w:sz="0" w:space="0" w:color="auto"/>
            <w:right w:val="none" w:sz="0" w:space="0" w:color="auto"/>
          </w:divBdr>
        </w:div>
        <w:div w:id="429398540">
          <w:marLeft w:val="0"/>
          <w:marRight w:val="0"/>
          <w:marTop w:val="0"/>
          <w:marBottom w:val="0"/>
          <w:divBdr>
            <w:top w:val="none" w:sz="0" w:space="0" w:color="auto"/>
            <w:left w:val="none" w:sz="0" w:space="0" w:color="auto"/>
            <w:bottom w:val="none" w:sz="0" w:space="0" w:color="auto"/>
            <w:right w:val="none" w:sz="0" w:space="0" w:color="auto"/>
          </w:divBdr>
        </w:div>
        <w:div w:id="1334725413">
          <w:marLeft w:val="0"/>
          <w:marRight w:val="0"/>
          <w:marTop w:val="0"/>
          <w:marBottom w:val="0"/>
          <w:divBdr>
            <w:top w:val="none" w:sz="0" w:space="0" w:color="auto"/>
            <w:left w:val="none" w:sz="0" w:space="0" w:color="auto"/>
            <w:bottom w:val="none" w:sz="0" w:space="0" w:color="auto"/>
            <w:right w:val="none" w:sz="0" w:space="0" w:color="auto"/>
          </w:divBdr>
        </w:div>
        <w:div w:id="1632982967">
          <w:marLeft w:val="0"/>
          <w:marRight w:val="0"/>
          <w:marTop w:val="0"/>
          <w:marBottom w:val="0"/>
          <w:divBdr>
            <w:top w:val="none" w:sz="0" w:space="0" w:color="auto"/>
            <w:left w:val="none" w:sz="0" w:space="0" w:color="auto"/>
            <w:bottom w:val="none" w:sz="0" w:space="0" w:color="auto"/>
            <w:right w:val="none" w:sz="0" w:space="0" w:color="auto"/>
          </w:divBdr>
        </w:div>
        <w:div w:id="928850181">
          <w:marLeft w:val="0"/>
          <w:marRight w:val="0"/>
          <w:marTop w:val="0"/>
          <w:marBottom w:val="0"/>
          <w:divBdr>
            <w:top w:val="none" w:sz="0" w:space="0" w:color="auto"/>
            <w:left w:val="none" w:sz="0" w:space="0" w:color="auto"/>
            <w:bottom w:val="none" w:sz="0" w:space="0" w:color="auto"/>
            <w:right w:val="none" w:sz="0" w:space="0" w:color="auto"/>
          </w:divBdr>
        </w:div>
        <w:div w:id="1575046233">
          <w:marLeft w:val="0"/>
          <w:marRight w:val="0"/>
          <w:marTop w:val="0"/>
          <w:marBottom w:val="0"/>
          <w:divBdr>
            <w:top w:val="none" w:sz="0" w:space="0" w:color="auto"/>
            <w:left w:val="none" w:sz="0" w:space="0" w:color="auto"/>
            <w:bottom w:val="none" w:sz="0" w:space="0" w:color="auto"/>
            <w:right w:val="none" w:sz="0" w:space="0" w:color="auto"/>
          </w:divBdr>
        </w:div>
        <w:div w:id="463473282">
          <w:marLeft w:val="0"/>
          <w:marRight w:val="0"/>
          <w:marTop w:val="0"/>
          <w:marBottom w:val="0"/>
          <w:divBdr>
            <w:top w:val="none" w:sz="0" w:space="0" w:color="auto"/>
            <w:left w:val="none" w:sz="0" w:space="0" w:color="auto"/>
            <w:bottom w:val="none" w:sz="0" w:space="0" w:color="auto"/>
            <w:right w:val="none" w:sz="0" w:space="0" w:color="auto"/>
          </w:divBdr>
        </w:div>
        <w:div w:id="885800776">
          <w:marLeft w:val="0"/>
          <w:marRight w:val="0"/>
          <w:marTop w:val="0"/>
          <w:marBottom w:val="0"/>
          <w:divBdr>
            <w:top w:val="none" w:sz="0" w:space="0" w:color="auto"/>
            <w:left w:val="none" w:sz="0" w:space="0" w:color="auto"/>
            <w:bottom w:val="none" w:sz="0" w:space="0" w:color="auto"/>
            <w:right w:val="none" w:sz="0" w:space="0" w:color="auto"/>
          </w:divBdr>
        </w:div>
        <w:div w:id="1307736730">
          <w:marLeft w:val="0"/>
          <w:marRight w:val="0"/>
          <w:marTop w:val="0"/>
          <w:marBottom w:val="0"/>
          <w:divBdr>
            <w:top w:val="none" w:sz="0" w:space="0" w:color="auto"/>
            <w:left w:val="none" w:sz="0" w:space="0" w:color="auto"/>
            <w:bottom w:val="none" w:sz="0" w:space="0" w:color="auto"/>
            <w:right w:val="none" w:sz="0" w:space="0" w:color="auto"/>
          </w:divBdr>
        </w:div>
        <w:div w:id="60100265">
          <w:marLeft w:val="0"/>
          <w:marRight w:val="0"/>
          <w:marTop w:val="0"/>
          <w:marBottom w:val="0"/>
          <w:divBdr>
            <w:top w:val="none" w:sz="0" w:space="0" w:color="auto"/>
            <w:left w:val="none" w:sz="0" w:space="0" w:color="auto"/>
            <w:bottom w:val="none" w:sz="0" w:space="0" w:color="auto"/>
            <w:right w:val="none" w:sz="0" w:space="0" w:color="auto"/>
          </w:divBdr>
        </w:div>
        <w:div w:id="2140103551">
          <w:marLeft w:val="0"/>
          <w:marRight w:val="0"/>
          <w:marTop w:val="0"/>
          <w:marBottom w:val="0"/>
          <w:divBdr>
            <w:top w:val="none" w:sz="0" w:space="0" w:color="auto"/>
            <w:left w:val="none" w:sz="0" w:space="0" w:color="auto"/>
            <w:bottom w:val="none" w:sz="0" w:space="0" w:color="auto"/>
            <w:right w:val="none" w:sz="0" w:space="0" w:color="auto"/>
          </w:divBdr>
        </w:div>
        <w:div w:id="897010432">
          <w:marLeft w:val="0"/>
          <w:marRight w:val="0"/>
          <w:marTop w:val="0"/>
          <w:marBottom w:val="0"/>
          <w:divBdr>
            <w:top w:val="none" w:sz="0" w:space="0" w:color="auto"/>
            <w:left w:val="none" w:sz="0" w:space="0" w:color="auto"/>
            <w:bottom w:val="none" w:sz="0" w:space="0" w:color="auto"/>
            <w:right w:val="none" w:sz="0" w:space="0" w:color="auto"/>
          </w:divBdr>
        </w:div>
        <w:div w:id="1401639694">
          <w:marLeft w:val="0"/>
          <w:marRight w:val="0"/>
          <w:marTop w:val="0"/>
          <w:marBottom w:val="0"/>
          <w:divBdr>
            <w:top w:val="none" w:sz="0" w:space="0" w:color="auto"/>
            <w:left w:val="none" w:sz="0" w:space="0" w:color="auto"/>
            <w:bottom w:val="none" w:sz="0" w:space="0" w:color="auto"/>
            <w:right w:val="none" w:sz="0" w:space="0" w:color="auto"/>
          </w:divBdr>
        </w:div>
        <w:div w:id="1624726518">
          <w:marLeft w:val="0"/>
          <w:marRight w:val="0"/>
          <w:marTop w:val="0"/>
          <w:marBottom w:val="0"/>
          <w:divBdr>
            <w:top w:val="none" w:sz="0" w:space="0" w:color="auto"/>
            <w:left w:val="none" w:sz="0" w:space="0" w:color="auto"/>
            <w:bottom w:val="none" w:sz="0" w:space="0" w:color="auto"/>
            <w:right w:val="none" w:sz="0" w:space="0" w:color="auto"/>
          </w:divBdr>
        </w:div>
        <w:div w:id="332876473">
          <w:marLeft w:val="0"/>
          <w:marRight w:val="0"/>
          <w:marTop w:val="0"/>
          <w:marBottom w:val="0"/>
          <w:divBdr>
            <w:top w:val="none" w:sz="0" w:space="0" w:color="auto"/>
            <w:left w:val="none" w:sz="0" w:space="0" w:color="auto"/>
            <w:bottom w:val="none" w:sz="0" w:space="0" w:color="auto"/>
            <w:right w:val="none" w:sz="0" w:space="0" w:color="auto"/>
          </w:divBdr>
        </w:div>
        <w:div w:id="1201431530">
          <w:marLeft w:val="0"/>
          <w:marRight w:val="0"/>
          <w:marTop w:val="0"/>
          <w:marBottom w:val="0"/>
          <w:divBdr>
            <w:top w:val="none" w:sz="0" w:space="0" w:color="auto"/>
            <w:left w:val="none" w:sz="0" w:space="0" w:color="auto"/>
            <w:bottom w:val="none" w:sz="0" w:space="0" w:color="auto"/>
            <w:right w:val="none" w:sz="0" w:space="0" w:color="auto"/>
          </w:divBdr>
        </w:div>
        <w:div w:id="863789738">
          <w:marLeft w:val="0"/>
          <w:marRight w:val="0"/>
          <w:marTop w:val="0"/>
          <w:marBottom w:val="0"/>
          <w:divBdr>
            <w:top w:val="none" w:sz="0" w:space="0" w:color="auto"/>
            <w:left w:val="none" w:sz="0" w:space="0" w:color="auto"/>
            <w:bottom w:val="none" w:sz="0" w:space="0" w:color="auto"/>
            <w:right w:val="none" w:sz="0" w:space="0" w:color="auto"/>
          </w:divBdr>
        </w:div>
        <w:div w:id="1166553473">
          <w:marLeft w:val="0"/>
          <w:marRight w:val="0"/>
          <w:marTop w:val="0"/>
          <w:marBottom w:val="0"/>
          <w:divBdr>
            <w:top w:val="none" w:sz="0" w:space="0" w:color="auto"/>
            <w:left w:val="none" w:sz="0" w:space="0" w:color="auto"/>
            <w:bottom w:val="none" w:sz="0" w:space="0" w:color="auto"/>
            <w:right w:val="none" w:sz="0" w:space="0" w:color="auto"/>
          </w:divBdr>
        </w:div>
        <w:div w:id="1264142218">
          <w:marLeft w:val="0"/>
          <w:marRight w:val="0"/>
          <w:marTop w:val="0"/>
          <w:marBottom w:val="0"/>
          <w:divBdr>
            <w:top w:val="none" w:sz="0" w:space="0" w:color="auto"/>
            <w:left w:val="none" w:sz="0" w:space="0" w:color="auto"/>
            <w:bottom w:val="none" w:sz="0" w:space="0" w:color="auto"/>
            <w:right w:val="none" w:sz="0" w:space="0" w:color="auto"/>
          </w:divBdr>
        </w:div>
        <w:div w:id="511333842">
          <w:marLeft w:val="0"/>
          <w:marRight w:val="0"/>
          <w:marTop w:val="0"/>
          <w:marBottom w:val="0"/>
          <w:divBdr>
            <w:top w:val="none" w:sz="0" w:space="0" w:color="auto"/>
            <w:left w:val="none" w:sz="0" w:space="0" w:color="auto"/>
            <w:bottom w:val="none" w:sz="0" w:space="0" w:color="auto"/>
            <w:right w:val="none" w:sz="0" w:space="0" w:color="auto"/>
          </w:divBdr>
        </w:div>
        <w:div w:id="198727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contr.interpello@agenziaentrate.it"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53FBF77516E641887E0223F6841A99" ma:contentTypeVersion="5" ma:contentTypeDescription="Creare un nuovo documento." ma:contentTypeScope="" ma:versionID="ad92d458c92a4a6be3a548bfa1d5686c">
  <xsd:schema xmlns:xsd="http://www.w3.org/2001/XMLSchema" xmlns:xs="http://www.w3.org/2001/XMLSchema" xmlns:p="http://schemas.microsoft.com/office/2006/metadata/properties" xmlns:ns3="1fad6436-bb63-40d1-8cc8-d2935c9eb1ee" xmlns:ns4="25f463e2-e6e1-47c5-b53c-e1a1b8678516" targetNamespace="http://schemas.microsoft.com/office/2006/metadata/properties" ma:root="true" ma:fieldsID="635a2bea95b7e3a8d1ec308d5b365cf3" ns3:_="" ns4:_="">
    <xsd:import namespace="1fad6436-bb63-40d1-8cc8-d2935c9eb1ee"/>
    <xsd:import namespace="25f463e2-e6e1-47c5-b53c-e1a1b86785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6436-bb63-40d1-8cc8-d2935c9e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463e2-e6e1-47c5-b53c-e1a1b867851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B307-A8B2-462C-8D3B-DB6EEBAB2F2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F8F296E0-FE0F-4739-91DD-D0C8C0E14784}">
  <ds:schemaRefs>
    <ds:schemaRef ds:uri="http://schemas.microsoft.com/office/2006/metadata/contentType"/>
    <ds:schemaRef ds:uri="http://schemas.microsoft.com/office/2006/metadata/properties/metaAttributes"/>
    <ds:schemaRef ds:uri="http://www.w3.org/2000/xmlns/"/>
    <ds:schemaRef ds:uri="http://www.w3.org/2001/XMLSchema"/>
    <ds:schemaRef ds:uri="1fad6436-bb63-40d1-8cc8-d2935c9eb1ee"/>
    <ds:schemaRef ds:uri="25f463e2-e6e1-47c5-b53c-e1a1b867851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D0BFC-9473-431F-84B4-1DCFF3B304D8}">
  <ds:schemaRefs>
    <ds:schemaRef ds:uri="http://schemas.microsoft.com/sharepoint/v3/contenttype/forms"/>
  </ds:schemaRefs>
</ds:datastoreItem>
</file>

<file path=customXml/itemProps4.xml><?xml version="1.0" encoding="utf-8"?>
<ds:datastoreItem xmlns:ds="http://schemas.openxmlformats.org/officeDocument/2006/customXml" ds:itemID="{D5A3A6A1-4FD3-46EA-833C-D4DEF2D5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7423</Words>
  <Characters>42317</Characters>
  <Application>Microsoft Office Word</Application>
  <DocSecurity>4</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Di Cecca</dc:creator>
  <cp:lastModifiedBy>Utente Windows</cp:lastModifiedBy>
  <cp:revision>2</cp:revision>
  <dcterms:created xsi:type="dcterms:W3CDTF">2020-03-19T15:25:00Z</dcterms:created>
  <dcterms:modified xsi:type="dcterms:W3CDTF">2020-03-19T15:25:00Z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0x010100C053FBF77516E641887E0223F6841A99</vt:lpwstr>
  </property>
</Properties>
</file>