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24" w:rsidRPr="004F7A85" w:rsidRDefault="00867924" w:rsidP="00867924">
      <w:pPr>
        <w:rPr>
          <w:b/>
        </w:rPr>
      </w:pPr>
      <w:r w:rsidRPr="004F7A85">
        <w:rPr>
          <w:b/>
        </w:rPr>
        <w:t xml:space="preserve">ESONERO PAGAMENTO RETTE DEI SERVIZI </w:t>
      </w:r>
      <w:r>
        <w:rPr>
          <w:b/>
        </w:rPr>
        <w:t xml:space="preserve">EDUCATIVI E </w:t>
      </w:r>
      <w:r w:rsidRPr="004F7A85">
        <w:rPr>
          <w:b/>
        </w:rPr>
        <w:t xml:space="preserve">SCOLASTICI COMUNALI PER IL PERIODO </w:t>
      </w:r>
      <w:r>
        <w:rPr>
          <w:b/>
        </w:rPr>
        <w:t xml:space="preserve">DI SOSPENSIONE </w:t>
      </w:r>
      <w:r w:rsidRPr="004F7A85">
        <w:rPr>
          <w:b/>
        </w:rPr>
        <w:t>DERIVANTE DALL’EMERGENZA COVID-19.</w:t>
      </w:r>
    </w:p>
    <w:p w:rsidR="00867924" w:rsidRDefault="00867924" w:rsidP="00867924"/>
    <w:p w:rsidR="00867924" w:rsidRDefault="00867924" w:rsidP="00867924">
      <w:r>
        <w:t>VISTI:</w:t>
      </w:r>
    </w:p>
    <w:p w:rsidR="00867924" w:rsidRDefault="00867924" w:rsidP="00867924">
      <w:r>
        <w:t xml:space="preserve">- il </w:t>
      </w:r>
      <w:hyperlink r:id="rId7" w:history="1">
        <w:r w:rsidRPr="000563B2">
          <w:rPr>
            <w:rStyle w:val="Collegamentoipertestuale"/>
          </w:rPr>
          <w:t>D.L. 23 febbraio 2020, n. 6</w:t>
        </w:r>
      </w:hyperlink>
      <w:r>
        <w:t>, recante “Misure urgenti in materia di contenimento e gestione dell'emergenza epidemiologica da COVID-19”;</w:t>
      </w:r>
    </w:p>
    <w:p w:rsidR="00867924" w:rsidRDefault="00867924" w:rsidP="00867924">
      <w:r>
        <w:t xml:space="preserve">- il DPCM 1 marzo 2020, recante “Ulteriori disposizioni attuative del </w:t>
      </w:r>
      <w:hyperlink r:id="rId8" w:history="1">
        <w:r w:rsidRPr="000563B2">
          <w:rPr>
            <w:rStyle w:val="Collegamentoipertestuale"/>
          </w:rPr>
          <w:t>decreto-legge 23 febbraio 2020, n. 6</w:t>
        </w:r>
      </w:hyperlink>
      <w:r>
        <w:t>, recante misure urgenti in materia di contenimento e gestione dell’emergenza epidemiologica da COVID-19”;</w:t>
      </w:r>
    </w:p>
    <w:p w:rsidR="00867924" w:rsidRDefault="00867924" w:rsidP="00867924">
      <w:r>
        <w:t xml:space="preserve">- il DPCM 4 marzo 2020, recante “Ulteriori disposizioni attuative del </w:t>
      </w:r>
      <w:hyperlink r:id="rId9" w:history="1">
        <w:r w:rsidRPr="000563B2">
          <w:rPr>
            <w:rStyle w:val="Collegamentoipertestuale"/>
          </w:rPr>
          <w:t>decreto-legge 23 febbraio 2020, n. 6</w:t>
        </w:r>
      </w:hyperlink>
      <w:r>
        <w:t xml:space="preserve">, recante misure urgenti in materia di contenimento e gestione dell'emergenza epidemiologica da COVID-19, applicabili sull'intero territorio nazionale”, che all’art. 1, lett. d), dispone quanto segue: “limitatamente al periodo intercorrente dal giorno successivo a quello di efficacia del presente decreto e fino al 15 marzo 2020, sono sospesi i servizi educativi per l’infanzia di cui </w:t>
      </w:r>
      <w:hyperlink r:id="rId10" w:history="1">
        <w:r w:rsidRPr="000563B2">
          <w:rPr>
            <w:rStyle w:val="Collegamentoipertestuale"/>
          </w:rPr>
          <w:t>all’articolo 2 del decreto legislativo 13 aprile 2017, n. 65</w:t>
        </w:r>
      </w:hyperlink>
      <w:r>
        <w:t>, e le attività didattiche nelle scuole di ogni ordine e grado”;</w:t>
      </w:r>
    </w:p>
    <w:p w:rsidR="00867924" w:rsidRDefault="00867924" w:rsidP="00867924">
      <w:r>
        <w:t xml:space="preserve">- il DPCM 8 marzo 2020, recante “Ulteriori disposizioni attuative del </w:t>
      </w:r>
      <w:hyperlink r:id="rId11" w:history="1">
        <w:r w:rsidRPr="000563B2">
          <w:rPr>
            <w:rStyle w:val="Collegamentoipertestuale"/>
          </w:rPr>
          <w:t>decreto-legge 23 febbraio 2020, n. 6</w:t>
        </w:r>
      </w:hyperlink>
      <w:r>
        <w:t xml:space="preserve">, recante misure urgenti in materia di contenimento e gestione dell'emergenza epidemiologica da COVID-19, applicabili sull'intero territorio nazionale”, che all’art. 1, lett. h), testualmente recita: “sono sospesi i servizi educativi per l'infanzia di cui </w:t>
      </w:r>
      <w:hyperlink r:id="rId12" w:history="1">
        <w:r w:rsidRPr="000563B2">
          <w:rPr>
            <w:rStyle w:val="Collegamentoipertestuale"/>
          </w:rPr>
          <w:t>all'articolo 2 del decreto legislativo 13 aprile 2017, n. 65</w:t>
        </w:r>
      </w:hyperlink>
      <w:r>
        <w:t>, e le attività didattiche in presenza nelle scuole di ogni ordine e grado”;</w:t>
      </w:r>
    </w:p>
    <w:p w:rsidR="00867924" w:rsidRDefault="00867924" w:rsidP="00867924">
      <w:r>
        <w:t>- il DPCM 9 marzo 2020, che estende all'intero territorio nazionale le misure di cui all'art. 1 del DPCM 8 marzo 2020;</w:t>
      </w:r>
    </w:p>
    <w:p w:rsidR="00867924" w:rsidRDefault="00867924" w:rsidP="00867924">
      <w:r>
        <w:t>CONSIDERATO che:</w:t>
      </w:r>
    </w:p>
    <w:p w:rsidR="00867924" w:rsidRDefault="00867924" w:rsidP="00867924">
      <w:r>
        <w:t>- a seguito delle suddette disposizioni</w:t>
      </w:r>
      <w:r w:rsidR="00161045">
        <w:t>,</w:t>
      </w:r>
      <w:r>
        <w:t xml:space="preserve"> valide su tutto il territorio nazionale</w:t>
      </w:r>
      <w:r w:rsidR="00161045">
        <w:t>,</w:t>
      </w:r>
      <w:r>
        <w:t xml:space="preserve"> sono stati sospesi i servizi educativi per l’infanzia comunali per tutto il mese di marzo; in tali giornate sono stati </w:t>
      </w:r>
      <w:r w:rsidR="00161045">
        <w:t xml:space="preserve">quindi </w:t>
      </w:r>
      <w:r>
        <w:t>sospesi tutti i servizi a domanda individuale soggetti a contribuzione da parte degli utenti, con particolare riferimento al servizio di trasporto scolastico nonché ai seguenti servizi: ……;</w:t>
      </w:r>
    </w:p>
    <w:p w:rsidR="00867924" w:rsidRDefault="00867924" w:rsidP="00867924">
      <w:r>
        <w:t>- il Regolamento per l’accesso ai servizi educativi per la prima infanzia del Comune di ……, approvato con deliberazione del Consiglio Comunale n. … del …, prevede una serie di riduzioni delle rette ma non contempla la chiusura dei servizi per causa di forza maggiore né prevede rimborsi e/o riduzioni tariffarie per tali evenienze;</w:t>
      </w:r>
    </w:p>
    <w:p w:rsidR="00867924" w:rsidRDefault="00867924" w:rsidP="00867924">
      <w:r>
        <w:t>- similmente al punto di cui sopra, nemmeno per il servizio di trasporto scolastico sono previste chiusure e riduzioni di tariffe per causa di forza maggiore;</w:t>
      </w:r>
    </w:p>
    <w:p w:rsidR="00867924" w:rsidRDefault="00867924" w:rsidP="00867924">
      <w:r>
        <w:t>Alla luce di quanto sopra considerato, si ritiene opportuno applicare un esonero totale dalle tariffe dei servizi per la prima infanzia e del trasporto scolastico, limitatamente al mese di marzo 2020, a causa dei decreti sopracitati che hanno disposto la sospensione dei servizi educativi;</w:t>
      </w:r>
    </w:p>
    <w:p w:rsidR="00867924" w:rsidRDefault="00867924" w:rsidP="00867924">
      <w:r>
        <w:t>L’applicazione di tale riduzione comporterà per questa Amministrazione Comunale minori entrate stimate come segue:</w:t>
      </w:r>
    </w:p>
    <w:p w:rsidR="00867924" w:rsidRDefault="00867924" w:rsidP="00867924">
      <w:r>
        <w:t xml:space="preserve">- € …… per le rette presso i servizi educativi per la prima infanzia al Capitolo …; </w:t>
      </w:r>
    </w:p>
    <w:p w:rsidR="00867924" w:rsidRDefault="00867924" w:rsidP="00867924">
      <w:r>
        <w:t>- € …… per le rette del servizio di trasporto scolastico al Capitolo …;</w:t>
      </w:r>
    </w:p>
    <w:p w:rsidR="00867924" w:rsidRDefault="00867924" w:rsidP="00867924">
      <w:r>
        <w:lastRenderedPageBreak/>
        <w:t>- € …… per le rette del servizio di refezione scolastica al Capitolo …;</w:t>
      </w:r>
    </w:p>
    <w:p w:rsidR="00867924" w:rsidRDefault="00867924" w:rsidP="00867924">
      <w:r>
        <w:t>- € …… per le il servizio …… al Capitolo …;</w:t>
      </w:r>
    </w:p>
    <w:p w:rsidR="00867924" w:rsidRDefault="00867924" w:rsidP="00867924">
      <w:r>
        <w:t>I mancati introiti di cui sopra sono compensati dalle mancate spese per il mese di marzo relative:</w:t>
      </w:r>
    </w:p>
    <w:p w:rsidR="00867924" w:rsidRDefault="00867924" w:rsidP="00867924">
      <w:pPr>
        <w:pStyle w:val="Paragrafoelenco"/>
        <w:numPr>
          <w:ilvl w:val="0"/>
          <w:numId w:val="1"/>
        </w:numPr>
      </w:pPr>
      <w:r>
        <w:t>al pagamento del Gestore del servizio di refezione scolastica, che p</w:t>
      </w:r>
      <w:r w:rsidR="00161045">
        <w:t>ossono</w:t>
      </w:r>
      <w:r>
        <w:t xml:space="preserve"> essere stimat</w:t>
      </w:r>
      <w:r w:rsidR="00161045">
        <w:t>e</w:t>
      </w:r>
      <w:r>
        <w:t xml:space="preserve"> in circa € ……;</w:t>
      </w:r>
    </w:p>
    <w:p w:rsidR="00867924" w:rsidRDefault="00867924" w:rsidP="00867924">
      <w:pPr>
        <w:pStyle w:val="Paragrafoelenco"/>
        <w:numPr>
          <w:ilvl w:val="0"/>
          <w:numId w:val="1"/>
        </w:numPr>
      </w:pPr>
      <w:r>
        <w:t>all’acquisto delle derrate alimentari da destinare alla refezione presso i servizi a gestione interna, servizio anch’esso sospeso, che p</w:t>
      </w:r>
      <w:r w:rsidR="00161045">
        <w:t>ossono</w:t>
      </w:r>
      <w:r>
        <w:t xml:space="preserve"> essere stimat</w:t>
      </w:r>
      <w:r w:rsidR="00161045">
        <w:t>e</w:t>
      </w:r>
      <w:r>
        <w:t xml:space="preserve"> in circa </w:t>
      </w:r>
      <w:r w:rsidRPr="00E97DE8">
        <w:t xml:space="preserve">€ </w:t>
      </w:r>
      <w:r>
        <w:t>……;</w:t>
      </w:r>
    </w:p>
    <w:p w:rsidR="00867924" w:rsidRDefault="00867924" w:rsidP="00867924">
      <w:pPr>
        <w:pStyle w:val="Paragrafoelenco"/>
        <w:numPr>
          <w:ilvl w:val="0"/>
          <w:numId w:val="1"/>
        </w:numPr>
      </w:pPr>
      <w:r>
        <w:t>alle mancate spese per utenze causate dalla chiusura delle strutture, non computabili in questa fase;</w:t>
      </w:r>
    </w:p>
    <w:p w:rsidR="00867924" w:rsidRDefault="00867924" w:rsidP="00867924">
      <w:r>
        <w:t>VISTO il Regolamento di contabilità;</w:t>
      </w:r>
    </w:p>
    <w:p w:rsidR="00867924" w:rsidRDefault="00867924" w:rsidP="00867924">
      <w:r>
        <w:t xml:space="preserve">VISTI i pareri favorevoli espressi dal Dirigente della Struttura Servizi Educativi e Scolastici in ordine alla regolarità tecnica e dal Dirigente del Servizio Finanziario in ordine alla regolarità contabile ai sensi </w:t>
      </w:r>
      <w:hyperlink r:id="rId13" w:history="1">
        <w:r w:rsidRPr="000563B2">
          <w:rPr>
            <w:rStyle w:val="Collegamentoipertestuale"/>
          </w:rPr>
          <w:t>dell’art. 49, comma 1, del TUEL</w:t>
        </w:r>
      </w:hyperlink>
      <w:r>
        <w:t>;</w:t>
      </w:r>
    </w:p>
    <w:p w:rsidR="00867924" w:rsidRDefault="00867924" w:rsidP="00867924">
      <w:pPr>
        <w:jc w:val="center"/>
      </w:pPr>
      <w:r>
        <w:t>DELIBERA</w:t>
      </w:r>
    </w:p>
    <w:p w:rsidR="00867924" w:rsidRDefault="00867924" w:rsidP="00867924">
      <w:r>
        <w:t>- di autorizzare, per le motivazioni espresse in premessa narrativa, l’esonero dalle tariffe delle rette dei servizi educativi per la prima infanzia e del trasporto scolastico limitatamente al mese di marzo 2020;</w:t>
      </w:r>
    </w:p>
    <w:p w:rsidR="00867924" w:rsidRDefault="00867924" w:rsidP="00867924">
      <w:r>
        <w:t>- di dare mandato al Dirigente del Settore Servizi Educativi e Scolastici a mettere in atto tutte le procedure idonee a rendere operativo fin da subito l’esonero in questione dandone opportuna comunicazione alle famiglie;</w:t>
      </w:r>
    </w:p>
    <w:p w:rsidR="00867924" w:rsidRDefault="00867924" w:rsidP="00867924">
      <w:r>
        <w:t>- di dato atto che l’applicazione delle riduzioni di cui sopra comporterà minori entrate stimate come segue:</w:t>
      </w:r>
    </w:p>
    <w:p w:rsidR="00867924" w:rsidRDefault="00867924" w:rsidP="00867924">
      <w:r>
        <w:t xml:space="preserve">- € …… per le rette presso i servizi educativi per la prima infanzia al Capitolo …; </w:t>
      </w:r>
    </w:p>
    <w:p w:rsidR="00867924" w:rsidRDefault="00867924" w:rsidP="00867924">
      <w:r>
        <w:t>- € …… per le rette del servizio di trasporto scolastico al Capitolo …;</w:t>
      </w:r>
    </w:p>
    <w:p w:rsidR="00867924" w:rsidRDefault="00867924" w:rsidP="00867924">
      <w:r>
        <w:t>- € …… per le rette del servizio di refezione scolastica al Capitolo …;</w:t>
      </w:r>
    </w:p>
    <w:p w:rsidR="00867924" w:rsidRDefault="00867924" w:rsidP="00867924">
      <w:r>
        <w:t>- € …… per le il servizio …… al Capitolo …;</w:t>
      </w:r>
    </w:p>
    <w:p w:rsidR="00867924" w:rsidRDefault="00867924" w:rsidP="00867924">
      <w:r>
        <w:t>- di rinviare a successiva deliberazione la valutazione economica delle mancate spese relative al pagamento del Gestore del servizio di refezione scolastica, all’acquisto delle derrate alimentari da destinare alla refezione presso i servizi a gestione interna e alle utenze delle strutture;</w:t>
      </w:r>
    </w:p>
    <w:p w:rsidR="002647DC" w:rsidRDefault="00867924">
      <w:r>
        <w:t>- di dichiarare il presente atto immediatamente eseguibile, stante l’urgenza di ridefinire le rette emesse e in via di emissione e di fornire rassicurazioni in tal senso alle famiglie che chiedono istruzioni all’Amministrazione comunale.</w:t>
      </w:r>
      <w:bookmarkStart w:id="0" w:name="_GoBack"/>
      <w:bookmarkEnd w:id="0"/>
    </w:p>
    <w:sectPr w:rsidR="002647DC" w:rsidSect="00302E10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86" w:rsidRDefault="008D2B86" w:rsidP="000563B2">
      <w:pPr>
        <w:spacing w:after="0" w:line="240" w:lineRule="auto"/>
      </w:pPr>
      <w:r>
        <w:separator/>
      </w:r>
    </w:p>
  </w:endnote>
  <w:endnote w:type="continuationSeparator" w:id="0">
    <w:p w:rsidR="008D2B86" w:rsidRDefault="008D2B86" w:rsidP="0005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86" w:rsidRDefault="008D2B86" w:rsidP="000563B2">
      <w:pPr>
        <w:spacing w:after="0" w:line="240" w:lineRule="auto"/>
      </w:pPr>
      <w:r>
        <w:separator/>
      </w:r>
    </w:p>
  </w:footnote>
  <w:footnote w:type="continuationSeparator" w:id="0">
    <w:p w:rsidR="008D2B86" w:rsidRDefault="008D2B86" w:rsidP="0005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B2" w:rsidRDefault="000563B2" w:rsidP="000563B2">
    <w:pPr>
      <w:pStyle w:val="Intestazione"/>
      <w:jc w:val="center"/>
    </w:pPr>
    <w:r w:rsidRPr="000563B2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63B2" w:rsidRDefault="000563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33B3"/>
    <w:multiLevelType w:val="hybridMultilevel"/>
    <w:tmpl w:val="6C4C1122"/>
    <w:lvl w:ilvl="0" w:tplc="BB9AB3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924"/>
    <w:rsid w:val="000563B2"/>
    <w:rsid w:val="00161045"/>
    <w:rsid w:val="002647DC"/>
    <w:rsid w:val="00302E10"/>
    <w:rsid w:val="00867924"/>
    <w:rsid w:val="008D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9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9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63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3B2"/>
  </w:style>
  <w:style w:type="paragraph" w:styleId="Pidipagina">
    <w:name w:val="footer"/>
    <w:basedOn w:val="Normale"/>
    <w:link w:val="PidipaginaCarattere"/>
    <w:uiPriority w:val="99"/>
    <w:semiHidden/>
    <w:unhideWhenUsed/>
    <w:rsid w:val="000563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63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3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563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20-02-23;6!vig=" TargetMode="External"/><Relationship Id="rId13" Type="http://schemas.openxmlformats.org/officeDocument/2006/relationships/hyperlink" Target="http://www.normattiva.it/uri-res/N2Ls?urn:nir:stato:decreto:2000-08-18;267~art49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20-02-23;6!vig=" TargetMode="External"/><Relationship Id="rId12" Type="http://schemas.openxmlformats.org/officeDocument/2006/relationships/hyperlink" Target="http://www.normattiva.it/uri-res/N2Ls?urn:nir:stato:decreto:2017-04-13;65~art2!vig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20-02-23;6!vig=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ormattiva.it/uri-res/N2Ls?urn:nir:stato:decreto:2017-04-13;65~art2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20-02-23;6!vig=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difil</dc:creator>
  <cp:lastModifiedBy>Utente Windows</cp:lastModifiedBy>
  <cp:revision>2</cp:revision>
  <dcterms:created xsi:type="dcterms:W3CDTF">2020-03-17T09:39:00Z</dcterms:created>
  <dcterms:modified xsi:type="dcterms:W3CDTF">2020-03-17T09:39:00Z</dcterms:modified>
</cp:coreProperties>
</file>