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D0" w:rsidRDefault="00E74F30" w:rsidP="00E74F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APPROVAZIONE </w:t>
      </w:r>
      <w:r w:rsidR="00B810D0" w:rsidRPr="00B810D0">
        <w:rPr>
          <w:rFonts w:ascii="Arial" w:hAnsi="Arial" w:cs="Arial"/>
          <w:b/>
          <w:bCs/>
          <w:sz w:val="20"/>
          <w:szCs w:val="20"/>
        </w:rPr>
        <w:t>PIANO TRIENNALE PER LA PREVENZIONE DELLA</w:t>
      </w:r>
      <w:r w:rsidR="00B810D0">
        <w:rPr>
          <w:rFonts w:ascii="Arial" w:hAnsi="Arial" w:cs="Arial"/>
          <w:b/>
          <w:bCs/>
          <w:sz w:val="20"/>
          <w:szCs w:val="20"/>
        </w:rPr>
        <w:t xml:space="preserve"> </w:t>
      </w:r>
      <w:r w:rsidR="00B810D0" w:rsidRPr="00B810D0">
        <w:rPr>
          <w:rFonts w:ascii="Arial" w:hAnsi="Arial" w:cs="Arial"/>
          <w:b/>
          <w:bCs/>
          <w:sz w:val="20"/>
          <w:szCs w:val="20"/>
        </w:rPr>
        <w:t>CORRUZIONE E PER LA TRASPARENZA 20</w:t>
      </w:r>
      <w:r w:rsidR="00B810D0">
        <w:rPr>
          <w:rFonts w:ascii="Arial" w:hAnsi="Arial" w:cs="Arial"/>
          <w:b/>
          <w:bCs/>
          <w:sz w:val="20"/>
          <w:szCs w:val="20"/>
        </w:rPr>
        <w:t>20</w:t>
      </w:r>
      <w:r w:rsidR="00B810D0" w:rsidRPr="00B810D0">
        <w:rPr>
          <w:rFonts w:ascii="Arial" w:hAnsi="Arial" w:cs="Arial"/>
          <w:b/>
          <w:bCs/>
          <w:sz w:val="20"/>
          <w:szCs w:val="20"/>
        </w:rPr>
        <w:t>/202</w:t>
      </w:r>
      <w:r w:rsidR="00866144">
        <w:rPr>
          <w:rFonts w:ascii="Arial" w:hAnsi="Arial" w:cs="Arial"/>
          <w:b/>
          <w:bCs/>
          <w:sz w:val="20"/>
          <w:szCs w:val="20"/>
        </w:rPr>
        <w:t>2</w:t>
      </w:r>
      <w:bookmarkStart w:id="0" w:name="_GoBack"/>
      <w:bookmarkEnd w:id="0"/>
      <w:r w:rsidR="00B810D0" w:rsidRPr="00B810D0">
        <w:rPr>
          <w:rFonts w:ascii="Arial" w:hAnsi="Arial" w:cs="Arial"/>
          <w:b/>
          <w:bCs/>
          <w:sz w:val="20"/>
          <w:szCs w:val="20"/>
        </w:rPr>
        <w:t>.</w:t>
      </w:r>
      <w:r w:rsidR="00B810D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74F30" w:rsidRDefault="00E74F30" w:rsidP="00E74F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74F30" w:rsidRPr="00B810D0" w:rsidRDefault="00E74F30" w:rsidP="00E74F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810D0" w:rsidRPr="00B810D0" w:rsidRDefault="00B810D0" w:rsidP="008B3C6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0D0">
        <w:rPr>
          <w:rFonts w:ascii="Arial" w:hAnsi="Arial" w:cs="Arial"/>
          <w:sz w:val="20"/>
          <w:szCs w:val="20"/>
        </w:rPr>
        <w:t>RICHIAMATI:</w:t>
      </w:r>
    </w:p>
    <w:p w:rsidR="00B810D0" w:rsidRPr="00B810D0" w:rsidRDefault="00B810D0" w:rsidP="008B3C6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0D0">
        <w:rPr>
          <w:rFonts w:ascii="Arial" w:hAnsi="Arial" w:cs="Arial"/>
          <w:sz w:val="20"/>
          <w:szCs w:val="20"/>
        </w:rPr>
        <w:t>i principi di economicità, efficacia, imparzialità, pubblicità e trasparenza dell’azione amministrativa (</w:t>
      </w:r>
      <w:hyperlink r:id="rId7" w:history="1">
        <w:r w:rsidRPr="00D15640">
          <w:rPr>
            <w:rStyle w:val="Collegamentoipertestuale"/>
            <w:rFonts w:ascii="Arial" w:hAnsi="Arial" w:cs="Arial"/>
            <w:sz w:val="20"/>
            <w:szCs w:val="20"/>
          </w:rPr>
          <w:t xml:space="preserve">articolo 1, comma 1, della legge 7 agosto 1990 numero 241 e </w:t>
        </w:r>
        <w:proofErr w:type="spellStart"/>
        <w:r w:rsidRPr="00D15640">
          <w:rPr>
            <w:rStyle w:val="Collegamentoipertestuale"/>
            <w:rFonts w:ascii="Arial" w:hAnsi="Arial" w:cs="Arial"/>
            <w:sz w:val="20"/>
            <w:szCs w:val="20"/>
          </w:rPr>
          <w:t>smi</w:t>
        </w:r>
        <w:proofErr w:type="spellEnd"/>
      </w:hyperlink>
      <w:r w:rsidRPr="00B810D0">
        <w:rPr>
          <w:rFonts w:ascii="Arial" w:hAnsi="Arial" w:cs="Arial"/>
          <w:sz w:val="20"/>
          <w:szCs w:val="20"/>
        </w:rPr>
        <w:t>);</w:t>
      </w:r>
    </w:p>
    <w:p w:rsidR="00B810D0" w:rsidRPr="00B810D0" w:rsidRDefault="00D15640" w:rsidP="008B3C6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="00B810D0" w:rsidRPr="00D15640">
          <w:rPr>
            <w:rStyle w:val="Collegamentoipertestuale"/>
            <w:rFonts w:ascii="Arial" w:hAnsi="Arial" w:cs="Arial"/>
            <w:sz w:val="20"/>
            <w:szCs w:val="20"/>
          </w:rPr>
          <w:t>la legge 6 novembre 2012 numero 190</w:t>
        </w:r>
      </w:hyperlink>
      <w:r w:rsidR="00B810D0" w:rsidRPr="00B810D0">
        <w:rPr>
          <w:rFonts w:ascii="Arial" w:hAnsi="Arial" w:cs="Arial"/>
          <w:sz w:val="20"/>
          <w:szCs w:val="20"/>
        </w:rPr>
        <w:t>: “Disposizioni per la prevenzione e la repressione della corruzione e dell’illegalità nella pubblica amministrazione” (come modificata dal decreto legislativo 97/2016);</w:t>
      </w:r>
    </w:p>
    <w:p w:rsidR="00B810D0" w:rsidRDefault="00D15640" w:rsidP="008B3C6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hyperlink r:id="rId9" w:history="1">
        <w:r w:rsidR="00B810D0" w:rsidRPr="00D15640">
          <w:rPr>
            <w:rStyle w:val="Collegamentoipertestuale"/>
            <w:rFonts w:ascii="Arial" w:hAnsi="Arial" w:cs="Arial"/>
            <w:sz w:val="20"/>
            <w:szCs w:val="20"/>
          </w:rPr>
          <w:t>l’articolo 48 del decre</w:t>
        </w:r>
        <w:r w:rsidR="00B810D0" w:rsidRPr="00D15640">
          <w:rPr>
            <w:rStyle w:val="Collegamentoipertestuale"/>
            <w:rFonts w:ascii="Arial" w:hAnsi="Arial" w:cs="Arial"/>
            <w:sz w:val="20"/>
            <w:szCs w:val="20"/>
          </w:rPr>
          <w:t>t</w:t>
        </w:r>
        <w:r w:rsidR="00B810D0" w:rsidRPr="00D15640">
          <w:rPr>
            <w:rStyle w:val="Collegamentoipertestuale"/>
            <w:rFonts w:ascii="Arial" w:hAnsi="Arial" w:cs="Arial"/>
            <w:sz w:val="20"/>
            <w:szCs w:val="20"/>
          </w:rPr>
          <w:t>o legislativo 18 agosto 2000 numero 267 (TUEL) e</w:t>
        </w:r>
      </w:hyperlink>
      <w:r w:rsidR="00B810D0" w:rsidRPr="00B810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10D0" w:rsidRPr="00B810D0">
        <w:rPr>
          <w:rFonts w:ascii="Arial" w:hAnsi="Arial" w:cs="Arial"/>
          <w:sz w:val="20"/>
          <w:szCs w:val="20"/>
        </w:rPr>
        <w:t>smi</w:t>
      </w:r>
      <w:proofErr w:type="spellEnd"/>
      <w:r w:rsidR="00B810D0" w:rsidRPr="00B810D0">
        <w:rPr>
          <w:rFonts w:ascii="Arial" w:hAnsi="Arial" w:cs="Arial"/>
          <w:sz w:val="20"/>
          <w:szCs w:val="20"/>
        </w:rPr>
        <w:t>;</w:t>
      </w:r>
    </w:p>
    <w:p w:rsidR="00CF022C" w:rsidRPr="00B810D0" w:rsidRDefault="00CF022C" w:rsidP="00CF022C">
      <w:pPr>
        <w:pStyle w:val="Paragrafoelenco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810D0" w:rsidRPr="00B810D0" w:rsidRDefault="00B810D0" w:rsidP="008B3C6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0D0">
        <w:rPr>
          <w:rFonts w:ascii="Arial" w:hAnsi="Arial" w:cs="Arial"/>
          <w:sz w:val="20"/>
          <w:szCs w:val="20"/>
        </w:rPr>
        <w:t>PREMESSO che:</w:t>
      </w:r>
    </w:p>
    <w:p w:rsidR="008B3C6E" w:rsidRDefault="008B3C6E" w:rsidP="009050D1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B3C6E">
        <w:rPr>
          <w:rFonts w:ascii="Arial" w:hAnsi="Arial" w:cs="Arial"/>
          <w:sz w:val="20"/>
          <w:szCs w:val="20"/>
        </w:rPr>
        <w:t>l’ANAC con delibera n. 1064 del 13 novembre 2019 ha approvato il Piano Nazionale Anticorruzione (PNA) 2019 che costituisce atto di indirizzo per le pubbliche amministrazioni e per gli altri soggetti tenuti</w:t>
      </w:r>
      <w:r>
        <w:rPr>
          <w:rFonts w:ascii="Arial" w:hAnsi="Arial" w:cs="Arial"/>
          <w:sz w:val="20"/>
          <w:szCs w:val="20"/>
        </w:rPr>
        <w:t xml:space="preserve"> </w:t>
      </w:r>
      <w:r w:rsidRPr="008B3C6E">
        <w:rPr>
          <w:rFonts w:ascii="Arial" w:hAnsi="Arial" w:cs="Arial"/>
          <w:sz w:val="20"/>
          <w:szCs w:val="20"/>
        </w:rPr>
        <w:t xml:space="preserve">all’applicazione della normativa; </w:t>
      </w:r>
    </w:p>
    <w:p w:rsidR="00B810D0" w:rsidRPr="008B3C6E" w:rsidRDefault="00D15640" w:rsidP="009050D1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hyperlink r:id="rId10" w:history="1">
        <w:r w:rsidR="00B810D0" w:rsidRPr="00D15640">
          <w:rPr>
            <w:rStyle w:val="Collegamentoipertestuale"/>
            <w:rFonts w:ascii="Arial" w:hAnsi="Arial" w:cs="Arial"/>
            <w:sz w:val="20"/>
            <w:szCs w:val="20"/>
          </w:rPr>
          <w:t>l’articolo 41, comma 1 lettera b), del decreto legislativo 97/2016</w:t>
        </w:r>
      </w:hyperlink>
      <w:r w:rsidR="00B810D0" w:rsidRPr="008B3C6E">
        <w:rPr>
          <w:rFonts w:ascii="Arial" w:hAnsi="Arial" w:cs="Arial"/>
          <w:sz w:val="20"/>
          <w:szCs w:val="20"/>
        </w:rPr>
        <w:t xml:space="preserve"> ha stabilito che il PNA costituisca “un atto di indirizzo” al quale i piani triennali di prevenzione della corruzione si devono uniformare;</w:t>
      </w:r>
    </w:p>
    <w:p w:rsidR="00B810D0" w:rsidRPr="00B810D0" w:rsidRDefault="00D15640" w:rsidP="008B3C6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hyperlink r:id="rId11" w:history="1">
        <w:r w:rsidR="00B810D0" w:rsidRPr="00D15640">
          <w:rPr>
            <w:rStyle w:val="Collegamentoipertestuale"/>
            <w:rFonts w:ascii="Arial" w:hAnsi="Arial" w:cs="Arial"/>
            <w:sz w:val="20"/>
            <w:szCs w:val="20"/>
          </w:rPr>
          <w:t>la legge 190/2012</w:t>
        </w:r>
      </w:hyperlink>
      <w:r w:rsidR="00B810D0" w:rsidRPr="00B810D0">
        <w:rPr>
          <w:rFonts w:ascii="Arial" w:hAnsi="Arial" w:cs="Arial"/>
          <w:sz w:val="20"/>
          <w:szCs w:val="20"/>
        </w:rPr>
        <w:t xml:space="preserve"> impone alle singole amministrazioni l’approvazione del loro Piano triennale di prevenzione della corruzione (PTPC);</w:t>
      </w:r>
    </w:p>
    <w:p w:rsidR="00B810D0" w:rsidRPr="00B810D0" w:rsidRDefault="00B810D0" w:rsidP="008B3C6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0D0">
        <w:rPr>
          <w:rFonts w:ascii="Arial" w:hAnsi="Arial" w:cs="Arial"/>
          <w:sz w:val="20"/>
          <w:szCs w:val="20"/>
        </w:rPr>
        <w:t>sia il PNA che il PTPC sono rivolti, unicamente, all’apparato burocratico delle pubbliche amministrazioni;</w:t>
      </w:r>
    </w:p>
    <w:p w:rsidR="00B810D0" w:rsidRPr="00B810D0" w:rsidRDefault="00B810D0" w:rsidP="008B3C6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0D0">
        <w:rPr>
          <w:rFonts w:ascii="Arial" w:hAnsi="Arial" w:cs="Arial"/>
          <w:sz w:val="20"/>
          <w:szCs w:val="20"/>
        </w:rPr>
        <w:t>il Responsabile anticorruzione e per la trasparenza elabora e propone lo schema di PTPC;</w:t>
      </w:r>
    </w:p>
    <w:p w:rsidR="00B810D0" w:rsidRPr="00B810D0" w:rsidRDefault="00B810D0" w:rsidP="008B3C6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0D0">
        <w:rPr>
          <w:rFonts w:ascii="Arial" w:hAnsi="Arial" w:cs="Arial"/>
          <w:sz w:val="20"/>
          <w:szCs w:val="20"/>
        </w:rPr>
        <w:t>per gli enti locali, la norma precisa che “il piano è approvato dalla giunta” (</w:t>
      </w:r>
      <w:hyperlink r:id="rId12" w:history="1">
        <w:r w:rsidRPr="00D15640">
          <w:rPr>
            <w:rStyle w:val="Collegamentoipertestuale"/>
            <w:rFonts w:ascii="Arial" w:hAnsi="Arial" w:cs="Arial"/>
            <w:sz w:val="20"/>
            <w:szCs w:val="20"/>
          </w:rPr>
          <w:t>articolo 41 comma 1 lettera g) del decreto legislativo 97/2016</w:t>
        </w:r>
      </w:hyperlink>
      <w:r w:rsidRPr="00B810D0">
        <w:rPr>
          <w:rFonts w:ascii="Arial" w:hAnsi="Arial" w:cs="Arial"/>
          <w:sz w:val="20"/>
          <w:szCs w:val="20"/>
        </w:rPr>
        <w:t>);</w:t>
      </w:r>
    </w:p>
    <w:p w:rsidR="00B810D0" w:rsidRDefault="00B810D0" w:rsidP="008B3C6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0D0">
        <w:rPr>
          <w:rFonts w:ascii="Arial" w:hAnsi="Arial" w:cs="Arial"/>
          <w:sz w:val="20"/>
          <w:szCs w:val="20"/>
        </w:rPr>
        <w:t>l’ANAC ha sostenuto che sia necessario assicurare “la più larga condivisione delle misure” anticorruzione con gli organi di indirizzo politico (ANAC determinazione n. 12 del 28 ottobre 2015);</w:t>
      </w:r>
    </w:p>
    <w:p w:rsidR="00CF022C" w:rsidRPr="00B810D0" w:rsidRDefault="00CF022C" w:rsidP="00CF022C">
      <w:pPr>
        <w:pStyle w:val="Paragrafoelenco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810D0" w:rsidRDefault="00B810D0" w:rsidP="008B3C6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0D0">
        <w:rPr>
          <w:rFonts w:ascii="Arial" w:hAnsi="Arial" w:cs="Arial"/>
          <w:sz w:val="20"/>
          <w:szCs w:val="20"/>
        </w:rPr>
        <w:t>DATO atto che la tempistica che prevede il termine ultimo per l'approvazione al 31.01.20</w:t>
      </w:r>
      <w:r>
        <w:rPr>
          <w:rFonts w:ascii="Arial" w:hAnsi="Arial" w:cs="Arial"/>
          <w:sz w:val="20"/>
          <w:szCs w:val="20"/>
        </w:rPr>
        <w:t xml:space="preserve">20 </w:t>
      </w:r>
      <w:r w:rsidRPr="00B810D0">
        <w:rPr>
          <w:rFonts w:ascii="Arial" w:hAnsi="Arial" w:cs="Arial"/>
          <w:sz w:val="20"/>
          <w:szCs w:val="20"/>
        </w:rPr>
        <w:t>connessa all'emanazione e successiva approvazione delle linee guida ANAC comprensive dei</w:t>
      </w:r>
      <w:r>
        <w:rPr>
          <w:rFonts w:ascii="Arial" w:hAnsi="Arial" w:cs="Arial"/>
          <w:sz w:val="20"/>
          <w:szCs w:val="20"/>
        </w:rPr>
        <w:t xml:space="preserve"> </w:t>
      </w:r>
      <w:r w:rsidRPr="00B810D0">
        <w:rPr>
          <w:rFonts w:ascii="Arial" w:hAnsi="Arial" w:cs="Arial"/>
          <w:sz w:val="20"/>
          <w:szCs w:val="20"/>
        </w:rPr>
        <w:t>nuovi obblighi connessi alla trasparenza non consente per il corrente anno una doppia</w:t>
      </w:r>
      <w:r>
        <w:rPr>
          <w:rFonts w:ascii="Arial" w:hAnsi="Arial" w:cs="Arial"/>
          <w:sz w:val="20"/>
          <w:szCs w:val="20"/>
        </w:rPr>
        <w:t xml:space="preserve"> approvazione</w:t>
      </w:r>
      <w:r w:rsidRPr="00B810D0">
        <w:rPr>
          <w:rFonts w:ascii="Arial" w:hAnsi="Arial" w:cs="Arial"/>
          <w:sz w:val="20"/>
          <w:szCs w:val="20"/>
        </w:rPr>
        <w:t>, che comunque non costituisce obbligo ma mero suggerimento;</w:t>
      </w:r>
    </w:p>
    <w:p w:rsidR="00CF022C" w:rsidRPr="00B810D0" w:rsidRDefault="00CF022C" w:rsidP="008B3C6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810D0" w:rsidRPr="00B810D0" w:rsidRDefault="00B810D0" w:rsidP="008B3C6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0D0">
        <w:rPr>
          <w:rFonts w:ascii="Arial" w:hAnsi="Arial" w:cs="Arial"/>
          <w:sz w:val="20"/>
          <w:szCs w:val="20"/>
        </w:rPr>
        <w:t>RILEVATO che:</w:t>
      </w:r>
    </w:p>
    <w:p w:rsidR="00B810D0" w:rsidRPr="00B810D0" w:rsidRDefault="00B810D0" w:rsidP="008B3C6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0D0">
        <w:rPr>
          <w:rFonts w:ascii="Arial" w:hAnsi="Arial" w:cs="Arial"/>
          <w:sz w:val="20"/>
          <w:szCs w:val="20"/>
        </w:rPr>
        <w:t>al fine di consentire la più ampia partecipazione dei soggetti potenzialmente interessati all'emissione del nuovo piano triennale, si è proceduto preliminarmente alla pubblicazione di un avviso (</w:t>
      </w:r>
      <w:proofErr w:type="spellStart"/>
      <w:r w:rsidRPr="00B810D0">
        <w:rPr>
          <w:rFonts w:ascii="Arial" w:hAnsi="Arial" w:cs="Arial"/>
          <w:sz w:val="20"/>
          <w:szCs w:val="20"/>
        </w:rPr>
        <w:t>Prot</w:t>
      </w:r>
      <w:proofErr w:type="spellEnd"/>
      <w:r w:rsidRPr="00B810D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810D0">
        <w:rPr>
          <w:rFonts w:ascii="Arial" w:hAnsi="Arial" w:cs="Arial"/>
          <w:sz w:val="20"/>
          <w:szCs w:val="20"/>
        </w:rPr>
        <w:t>n°</w:t>
      </w:r>
      <w:proofErr w:type="spellEnd"/>
      <w:r w:rsidRPr="00B810D0">
        <w:rPr>
          <w:rFonts w:ascii="Arial" w:hAnsi="Arial" w:cs="Arial"/>
          <w:sz w:val="20"/>
          <w:szCs w:val="20"/>
        </w:rPr>
        <w:t xml:space="preserve"> </w:t>
      </w:r>
      <w:r w:rsidRPr="00B810D0">
        <w:rPr>
          <w:rFonts w:ascii="Arial" w:hAnsi="Arial" w:cs="Arial"/>
          <w:sz w:val="20"/>
          <w:szCs w:val="20"/>
          <w:highlight w:val="yellow"/>
        </w:rPr>
        <w:t>XXX</w:t>
      </w:r>
      <w:r w:rsidRPr="00B810D0">
        <w:rPr>
          <w:rFonts w:ascii="Arial" w:hAnsi="Arial" w:cs="Arial"/>
          <w:sz w:val="20"/>
          <w:szCs w:val="20"/>
        </w:rPr>
        <w:t xml:space="preserve"> del </w:t>
      </w:r>
      <w:r w:rsidRPr="00B810D0">
        <w:rPr>
          <w:rFonts w:ascii="Arial" w:hAnsi="Arial" w:cs="Arial"/>
          <w:sz w:val="20"/>
          <w:szCs w:val="20"/>
          <w:highlight w:val="yellow"/>
        </w:rPr>
        <w:t>XXX</w:t>
      </w:r>
      <w:r w:rsidRPr="00B810D0">
        <w:rPr>
          <w:rFonts w:ascii="Arial" w:hAnsi="Arial" w:cs="Arial"/>
          <w:sz w:val="20"/>
          <w:szCs w:val="20"/>
        </w:rPr>
        <w:t>) con relativo modulo per recepire informazioni, suggerimenti, integrazioni o osservazioni riferite al piano triennale 2018/2020 ed al nuovo PNA come approvato dall'ANAC, da presentare entro il termine del 20 dicembre 2018;</w:t>
      </w:r>
    </w:p>
    <w:p w:rsidR="00B810D0" w:rsidRDefault="00B810D0" w:rsidP="008B3C6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0D0">
        <w:rPr>
          <w:rFonts w:ascii="Arial" w:hAnsi="Arial" w:cs="Arial"/>
          <w:sz w:val="20"/>
          <w:szCs w:val="20"/>
        </w:rPr>
        <w:t xml:space="preserve">a seguito della suddetta pubblicazione entro il termine del </w:t>
      </w:r>
      <w:r w:rsidRPr="00B810D0">
        <w:rPr>
          <w:rFonts w:ascii="Arial" w:hAnsi="Arial" w:cs="Arial"/>
          <w:sz w:val="20"/>
          <w:szCs w:val="20"/>
          <w:highlight w:val="yellow"/>
        </w:rPr>
        <w:t>XXX</w:t>
      </w:r>
      <w:r w:rsidRPr="00B810D0">
        <w:rPr>
          <w:rFonts w:ascii="Arial" w:hAnsi="Arial" w:cs="Arial"/>
          <w:sz w:val="20"/>
          <w:szCs w:val="20"/>
        </w:rPr>
        <w:t xml:space="preserve"> non sono pervenuti moduli con le richieste di cui sopra, da parte di alcun portatore di interessi;</w:t>
      </w:r>
    </w:p>
    <w:p w:rsidR="00CF022C" w:rsidRDefault="00CF022C" w:rsidP="00C843D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843D2" w:rsidRDefault="00C843D2" w:rsidP="00C843D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Visto </w:t>
      </w:r>
      <w:hyperlink r:id="rId13" w:history="1">
        <w:r w:rsidRPr="00D15640">
          <w:rPr>
            <w:rStyle w:val="Collegamentoipertestuale"/>
            <w:rFonts w:ascii="Arial" w:hAnsi="Arial" w:cs="Arial"/>
            <w:sz w:val="20"/>
            <w:szCs w:val="20"/>
          </w:rPr>
          <w:t>l’articolo 1 comma 8 della Legge  6 novembre 2012, n. 190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r w:rsidRPr="00C843D2">
        <w:rPr>
          <w:rFonts w:ascii="Arial" w:hAnsi="Arial" w:cs="Arial"/>
          <w:sz w:val="20"/>
          <w:szCs w:val="20"/>
        </w:rPr>
        <w:t xml:space="preserve">comma così sostituito </w:t>
      </w:r>
      <w:hyperlink r:id="rId14" w:history="1">
        <w:r w:rsidRPr="00D15640">
          <w:rPr>
            <w:rStyle w:val="Collegamentoipertestuale"/>
            <w:rFonts w:ascii="Arial" w:hAnsi="Arial" w:cs="Arial"/>
            <w:sz w:val="20"/>
            <w:szCs w:val="20"/>
          </w:rPr>
          <w:t>dall'art. 41 del d.lgs. n. 97 del 2016</w:t>
        </w:r>
      </w:hyperlink>
      <w:r>
        <w:rPr>
          <w:rFonts w:ascii="Arial" w:hAnsi="Arial" w:cs="Arial"/>
          <w:sz w:val="20"/>
          <w:szCs w:val="20"/>
        </w:rPr>
        <w:t>:</w:t>
      </w:r>
    </w:p>
    <w:p w:rsidR="00C843D2" w:rsidRPr="00C843D2" w:rsidRDefault="00C843D2" w:rsidP="00C843D2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843D2">
        <w:rPr>
          <w:rFonts w:ascii="Arial" w:hAnsi="Arial" w:cs="Arial"/>
          <w:i/>
          <w:iCs/>
          <w:sz w:val="20"/>
          <w:szCs w:val="20"/>
        </w:rPr>
        <w:t xml:space="preserve">8. L'organo di indirizzo definisce gli obiettivi strategici in materia di prevenzione della corruzione e trasparenza, che costituiscono contenuto necessario dei documenti di programmazione </w:t>
      </w:r>
      <w:proofErr w:type="spellStart"/>
      <w:r w:rsidRPr="00C843D2">
        <w:rPr>
          <w:rFonts w:ascii="Arial" w:hAnsi="Arial" w:cs="Arial"/>
          <w:i/>
          <w:iCs/>
          <w:sz w:val="20"/>
          <w:szCs w:val="20"/>
        </w:rPr>
        <w:t>strategico-gestionale</w:t>
      </w:r>
      <w:proofErr w:type="spellEnd"/>
      <w:r w:rsidRPr="00C843D2">
        <w:rPr>
          <w:rFonts w:ascii="Arial" w:hAnsi="Arial" w:cs="Arial"/>
          <w:i/>
          <w:iCs/>
          <w:sz w:val="20"/>
          <w:szCs w:val="20"/>
        </w:rPr>
        <w:t xml:space="preserve"> e del Piano triennale per la prevenzione della corruzione. L'organo di indirizzo adotta il Piano triennale per la prevenzione della corruzione su proposta del Responsabile della prevenzione della corruzione e della trasparenza entro il 31 gennaio di ogni anno e ne cura la trasmissione all'Autorità nazionale anticorruzione. Negli enti locali il piano è approvato dalla giunta. L'attività di elaborazione del piano non può essere affidata a soggetti estranei all'amministrazione. Il responsabile della prevenzione della corruzione e della trasparenza, entro lo stesso termine, definisce procedure appropriate per selezionare e formare, ai sensi del </w:t>
      </w:r>
      <w:r w:rsidRPr="00C843D2">
        <w:rPr>
          <w:rFonts w:ascii="Arial" w:hAnsi="Arial" w:cs="Arial"/>
          <w:i/>
          <w:iCs/>
          <w:sz w:val="20"/>
          <w:szCs w:val="20"/>
        </w:rPr>
        <w:lastRenderedPageBreak/>
        <w:t>comma 10, i dipendenti destinati ad operare in settori particolarmente esposti alla corruzione. Le attività a rischio di corruzione devono essere svolte, ove possibile, dal personale di cui al comma 11.</w:t>
      </w:r>
    </w:p>
    <w:p w:rsidR="00C843D2" w:rsidRDefault="00C843D2" w:rsidP="00E17BA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17BA8" w:rsidRDefault="00E17BA8" w:rsidP="00E17B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7BA8">
        <w:rPr>
          <w:rFonts w:ascii="Arial" w:hAnsi="Arial" w:cs="Arial"/>
          <w:sz w:val="20"/>
          <w:szCs w:val="20"/>
        </w:rPr>
        <w:t>Rilevato che il Responsabile della prevenzione della corruzione e della trasparenza propone</w:t>
      </w:r>
      <w:r>
        <w:rPr>
          <w:rFonts w:ascii="Arial" w:hAnsi="Arial" w:cs="Arial"/>
          <w:sz w:val="20"/>
          <w:szCs w:val="20"/>
        </w:rPr>
        <w:t xml:space="preserve"> </w:t>
      </w:r>
      <w:r w:rsidRPr="00E17BA8">
        <w:rPr>
          <w:rFonts w:ascii="Arial" w:hAnsi="Arial" w:cs="Arial"/>
          <w:sz w:val="20"/>
          <w:szCs w:val="20"/>
        </w:rPr>
        <w:t xml:space="preserve">lo schema del Piano triennale per la Prevenzione della Corruzione e della Trasparenza </w:t>
      </w:r>
      <w:r>
        <w:rPr>
          <w:rFonts w:ascii="Arial" w:hAnsi="Arial" w:cs="Arial"/>
          <w:sz w:val="20"/>
          <w:szCs w:val="20"/>
        </w:rPr>
        <w:t>2020-2022</w:t>
      </w:r>
      <w:r w:rsidRPr="00E17BA8">
        <w:rPr>
          <w:rFonts w:ascii="Arial" w:hAnsi="Arial" w:cs="Arial"/>
          <w:sz w:val="20"/>
          <w:szCs w:val="20"/>
        </w:rPr>
        <w:t>, sulla base della normativa vigente, riservandosi però di adeguare lo stesso alle future</w:t>
      </w:r>
      <w:r>
        <w:rPr>
          <w:rFonts w:ascii="Arial" w:hAnsi="Arial" w:cs="Arial"/>
          <w:sz w:val="20"/>
          <w:szCs w:val="20"/>
        </w:rPr>
        <w:t xml:space="preserve"> </w:t>
      </w:r>
      <w:r w:rsidRPr="00E17BA8">
        <w:rPr>
          <w:rFonts w:ascii="Arial" w:hAnsi="Arial" w:cs="Arial"/>
          <w:sz w:val="20"/>
          <w:szCs w:val="20"/>
        </w:rPr>
        <w:t>modifiche normative che dovessero intervenire in materia di anticorruzione e trasparenza;</w:t>
      </w:r>
    </w:p>
    <w:p w:rsidR="00E17BA8" w:rsidRDefault="00E17BA8" w:rsidP="00E17BA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17BA8" w:rsidRDefault="00E17BA8" w:rsidP="00E17B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7BA8">
        <w:rPr>
          <w:rFonts w:ascii="Arial" w:hAnsi="Arial" w:cs="Arial"/>
          <w:sz w:val="20"/>
          <w:szCs w:val="20"/>
        </w:rPr>
        <w:t>Preso atto che il presente atto deliberativo non comporta riflessi diretti o indiretti sulla</w:t>
      </w:r>
      <w:r>
        <w:rPr>
          <w:rFonts w:ascii="Arial" w:hAnsi="Arial" w:cs="Arial"/>
          <w:sz w:val="20"/>
          <w:szCs w:val="20"/>
        </w:rPr>
        <w:t xml:space="preserve"> </w:t>
      </w:r>
      <w:r w:rsidRPr="00E17BA8">
        <w:rPr>
          <w:rFonts w:ascii="Arial" w:hAnsi="Arial" w:cs="Arial"/>
          <w:sz w:val="20"/>
          <w:szCs w:val="20"/>
        </w:rPr>
        <w:t>situazione economico/finanziaria o sul patrimonio dell’Ente;</w:t>
      </w:r>
    </w:p>
    <w:p w:rsidR="00E17BA8" w:rsidRPr="00E17BA8" w:rsidRDefault="00E17BA8" w:rsidP="00E17BA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17BA8" w:rsidRDefault="00E17BA8" w:rsidP="00E17B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7BA8">
        <w:rPr>
          <w:rFonts w:ascii="Arial" w:hAnsi="Arial" w:cs="Arial"/>
          <w:sz w:val="20"/>
          <w:szCs w:val="20"/>
        </w:rPr>
        <w:t>Acquisito l’allegato parere favorevole in ordine alla regolarità tecnico-amministrativa del</w:t>
      </w:r>
      <w:r>
        <w:rPr>
          <w:rFonts w:ascii="Arial" w:hAnsi="Arial" w:cs="Arial"/>
          <w:sz w:val="20"/>
          <w:szCs w:val="20"/>
        </w:rPr>
        <w:t xml:space="preserve"> </w:t>
      </w:r>
      <w:r w:rsidRPr="00E17BA8">
        <w:rPr>
          <w:rFonts w:ascii="Arial" w:hAnsi="Arial" w:cs="Arial"/>
          <w:sz w:val="20"/>
          <w:szCs w:val="20"/>
        </w:rPr>
        <w:t xml:space="preserve">Responsabile del Servizio competente, reso ai sensi </w:t>
      </w:r>
      <w:hyperlink r:id="rId15" w:history="1">
        <w:r w:rsidRPr="00D15640">
          <w:rPr>
            <w:rStyle w:val="Collegamentoipertestuale"/>
            <w:rFonts w:ascii="Arial" w:hAnsi="Arial" w:cs="Arial"/>
            <w:sz w:val="20"/>
            <w:szCs w:val="20"/>
          </w:rPr>
          <w:t>dell’art. 49, comma 1, del TUEL n.267/2000</w:t>
        </w:r>
      </w:hyperlink>
      <w:r w:rsidRPr="00E17BA8">
        <w:rPr>
          <w:rFonts w:ascii="Arial" w:hAnsi="Arial" w:cs="Arial"/>
          <w:sz w:val="20"/>
          <w:szCs w:val="20"/>
        </w:rPr>
        <w:t>;</w:t>
      </w:r>
    </w:p>
    <w:p w:rsidR="00E17BA8" w:rsidRPr="00E17BA8" w:rsidRDefault="00E17BA8" w:rsidP="00E17BA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17BA8" w:rsidRDefault="00E17BA8" w:rsidP="00E17B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7BA8">
        <w:rPr>
          <w:rFonts w:ascii="Arial" w:hAnsi="Arial" w:cs="Arial"/>
          <w:sz w:val="20"/>
          <w:szCs w:val="20"/>
        </w:rPr>
        <w:t>Ravvisata la necessità di stabilire che la presente deliberazione venga resa immediatamente</w:t>
      </w:r>
      <w:r>
        <w:rPr>
          <w:rFonts w:ascii="Arial" w:hAnsi="Arial" w:cs="Arial"/>
          <w:sz w:val="20"/>
          <w:szCs w:val="20"/>
        </w:rPr>
        <w:t xml:space="preserve"> </w:t>
      </w:r>
      <w:r w:rsidRPr="00E17BA8">
        <w:rPr>
          <w:rFonts w:ascii="Arial" w:hAnsi="Arial" w:cs="Arial"/>
          <w:sz w:val="20"/>
          <w:szCs w:val="20"/>
        </w:rPr>
        <w:t xml:space="preserve">eseguibile ai sensi </w:t>
      </w:r>
      <w:hyperlink r:id="rId16" w:history="1">
        <w:r w:rsidRPr="00D15640">
          <w:rPr>
            <w:rStyle w:val="Collegamentoipertestuale"/>
            <w:rFonts w:ascii="Arial" w:hAnsi="Arial" w:cs="Arial"/>
            <w:sz w:val="20"/>
            <w:szCs w:val="20"/>
          </w:rPr>
          <w:t>dell’art. 134, comma 4, del T.U. n. 267 del 18.08.2000</w:t>
        </w:r>
      </w:hyperlink>
      <w:r w:rsidRPr="00E17BA8">
        <w:rPr>
          <w:rFonts w:ascii="Arial" w:hAnsi="Arial" w:cs="Arial"/>
          <w:sz w:val="20"/>
          <w:szCs w:val="20"/>
        </w:rPr>
        <w:t>, al fine di consentire</w:t>
      </w:r>
      <w:r>
        <w:rPr>
          <w:rFonts w:ascii="Arial" w:hAnsi="Arial" w:cs="Arial"/>
          <w:sz w:val="20"/>
          <w:szCs w:val="20"/>
        </w:rPr>
        <w:t xml:space="preserve"> </w:t>
      </w:r>
      <w:r w:rsidRPr="00E17BA8">
        <w:rPr>
          <w:rFonts w:ascii="Arial" w:hAnsi="Arial" w:cs="Arial"/>
          <w:sz w:val="20"/>
          <w:szCs w:val="20"/>
        </w:rPr>
        <w:t>l’attuazione delle misure previste nel Piano triennale di prevenzione della corruzione e della</w:t>
      </w:r>
      <w:r>
        <w:rPr>
          <w:rFonts w:ascii="Arial" w:hAnsi="Arial" w:cs="Arial"/>
          <w:sz w:val="20"/>
          <w:szCs w:val="20"/>
        </w:rPr>
        <w:t xml:space="preserve"> </w:t>
      </w:r>
      <w:r w:rsidRPr="00E17BA8">
        <w:rPr>
          <w:rFonts w:ascii="Arial" w:hAnsi="Arial" w:cs="Arial"/>
          <w:sz w:val="20"/>
          <w:szCs w:val="20"/>
        </w:rPr>
        <w:t xml:space="preserve">trasparenza </w:t>
      </w:r>
      <w:r>
        <w:rPr>
          <w:rFonts w:ascii="Arial" w:hAnsi="Arial" w:cs="Arial"/>
          <w:sz w:val="20"/>
          <w:szCs w:val="20"/>
        </w:rPr>
        <w:t>2020-2022</w:t>
      </w:r>
      <w:r w:rsidRPr="00E17BA8">
        <w:rPr>
          <w:rFonts w:ascii="Arial" w:hAnsi="Arial" w:cs="Arial"/>
          <w:sz w:val="20"/>
          <w:szCs w:val="20"/>
        </w:rPr>
        <w:t xml:space="preserve"> con la massima urgenza;</w:t>
      </w:r>
    </w:p>
    <w:p w:rsidR="00E17BA8" w:rsidRPr="00E17BA8" w:rsidRDefault="00E17BA8" w:rsidP="00E17BA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17BA8" w:rsidRPr="00E17BA8" w:rsidRDefault="00E17BA8" w:rsidP="00E17BA8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17BA8">
        <w:rPr>
          <w:rFonts w:ascii="Arial" w:hAnsi="Arial" w:cs="Arial"/>
          <w:b/>
          <w:bCs/>
          <w:sz w:val="20"/>
          <w:szCs w:val="20"/>
        </w:rPr>
        <w:t>DELIBERA</w:t>
      </w:r>
    </w:p>
    <w:p w:rsidR="00E17BA8" w:rsidRPr="00E17BA8" w:rsidRDefault="00E17BA8" w:rsidP="00E17BA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17BA8" w:rsidRPr="00E74F30" w:rsidRDefault="00E17BA8" w:rsidP="00E74F30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74F30">
        <w:rPr>
          <w:rFonts w:ascii="Arial" w:hAnsi="Arial" w:cs="Arial"/>
          <w:sz w:val="20"/>
          <w:szCs w:val="20"/>
        </w:rPr>
        <w:t>di approvare, per le motivazioni illustrate in premessa e qui integralmente richiamate, il Piano triennale di prevenzione della corruzione e della trasparenza 2020-2022, allegato al presente atto;</w:t>
      </w:r>
    </w:p>
    <w:p w:rsidR="00E17BA8" w:rsidRDefault="00E17BA8" w:rsidP="00E74F30">
      <w:p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E17BA8" w:rsidRPr="00E74F30" w:rsidRDefault="00E17BA8" w:rsidP="00E74F30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74F30">
        <w:rPr>
          <w:rFonts w:ascii="Arial" w:hAnsi="Arial" w:cs="Arial"/>
          <w:sz w:val="20"/>
          <w:szCs w:val="20"/>
        </w:rPr>
        <w:t>di prendere atto che la presente deliberazione non comporta riflessi diretti o indiretti sulla situazione economico/finanziaria o sul patrimonio dell’Ente;</w:t>
      </w:r>
    </w:p>
    <w:p w:rsidR="00E17BA8" w:rsidRDefault="00E17BA8" w:rsidP="00E74F30">
      <w:p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E17BA8" w:rsidRPr="00E74F30" w:rsidRDefault="00E17BA8" w:rsidP="00E74F30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74F30">
        <w:rPr>
          <w:rFonts w:ascii="Arial" w:hAnsi="Arial" w:cs="Arial"/>
          <w:sz w:val="20"/>
          <w:szCs w:val="20"/>
        </w:rPr>
        <w:t>di apportare, nei tempi tecnici strettamente necessari, su proposta del Responsabile della prevenzione della corruzione e della trasparenza gli aggiornamenti al PTPCT, a seguito della raccolta di ulteriori osservazioni e proposte in relazione all’attuazione delle misure del Piano;</w:t>
      </w:r>
    </w:p>
    <w:p w:rsidR="00E17BA8" w:rsidRPr="00E17BA8" w:rsidRDefault="00E17BA8" w:rsidP="00E74F30">
      <w:p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E74F30" w:rsidRPr="00E74F30" w:rsidRDefault="00E17BA8" w:rsidP="00E74F30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74F30">
        <w:rPr>
          <w:rFonts w:ascii="Arial" w:hAnsi="Arial" w:cs="Arial"/>
          <w:sz w:val="20"/>
          <w:szCs w:val="20"/>
        </w:rPr>
        <w:t>di demandare a ciascun Dirigente l’esecuzione delle azioni previste dai piani nelle aree di propria competenza;</w:t>
      </w:r>
    </w:p>
    <w:p w:rsidR="00E74F30" w:rsidRDefault="00E74F30" w:rsidP="00E74F30">
      <w:p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E74F30" w:rsidRDefault="00E74F30" w:rsidP="00E74F30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74F30">
        <w:rPr>
          <w:rFonts w:ascii="Arial" w:hAnsi="Arial" w:cs="Arial"/>
          <w:sz w:val="20"/>
          <w:szCs w:val="20"/>
        </w:rPr>
        <w:t>di procedere alla pubblicazione del piano in amministrazione trasparente-altri contenuti corruzione;</w:t>
      </w:r>
    </w:p>
    <w:p w:rsidR="00BB720B" w:rsidRPr="00BB720B" w:rsidRDefault="00BB720B" w:rsidP="00BB720B">
      <w:pPr>
        <w:pStyle w:val="Paragrafoelenco"/>
        <w:rPr>
          <w:rFonts w:ascii="Arial" w:hAnsi="Arial" w:cs="Arial"/>
          <w:sz w:val="20"/>
          <w:szCs w:val="20"/>
        </w:rPr>
      </w:pPr>
    </w:p>
    <w:p w:rsidR="00BB720B" w:rsidRPr="00E74F30" w:rsidRDefault="00BB720B" w:rsidP="00E74F30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incaricare il </w:t>
      </w:r>
      <w:r w:rsidRPr="00BB720B">
        <w:rPr>
          <w:rFonts w:ascii="Arial" w:hAnsi="Arial" w:cs="Arial"/>
          <w:sz w:val="20"/>
          <w:szCs w:val="20"/>
        </w:rPr>
        <w:t xml:space="preserve">Responsabile della prevenzione della corruzione e della trasparenza </w:t>
      </w:r>
      <w:r>
        <w:rPr>
          <w:rFonts w:ascii="Arial" w:hAnsi="Arial" w:cs="Arial"/>
          <w:sz w:val="20"/>
          <w:szCs w:val="20"/>
        </w:rPr>
        <w:t xml:space="preserve">per la relativa </w:t>
      </w:r>
      <w:r w:rsidRPr="00BB720B">
        <w:rPr>
          <w:rFonts w:ascii="Arial" w:hAnsi="Arial" w:cs="Arial"/>
          <w:sz w:val="20"/>
          <w:szCs w:val="20"/>
        </w:rPr>
        <w:t>trasmissione all'Autorità nazionale anticorruzione</w:t>
      </w:r>
      <w:r>
        <w:rPr>
          <w:rFonts w:ascii="Arial" w:hAnsi="Arial" w:cs="Arial"/>
          <w:sz w:val="20"/>
          <w:szCs w:val="20"/>
        </w:rPr>
        <w:t>.</w:t>
      </w:r>
    </w:p>
    <w:p w:rsidR="00E74F30" w:rsidRDefault="00E74F30" w:rsidP="00E74F30">
      <w:p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E74F30" w:rsidRDefault="00E74F30" w:rsidP="00E74F3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0D0">
        <w:rPr>
          <w:rFonts w:ascii="Arial" w:hAnsi="Arial" w:cs="Arial"/>
          <w:sz w:val="20"/>
          <w:szCs w:val="20"/>
        </w:rPr>
        <w:t>Inoltre, valutata l’urgenza imposta dalla volontà di concludere tempestivamente il procedimento,</w:t>
      </w:r>
      <w:r>
        <w:rPr>
          <w:rFonts w:ascii="Arial" w:hAnsi="Arial" w:cs="Arial"/>
          <w:sz w:val="20"/>
          <w:szCs w:val="20"/>
        </w:rPr>
        <w:t xml:space="preserve"> </w:t>
      </w:r>
      <w:r w:rsidRPr="00B810D0">
        <w:rPr>
          <w:rFonts w:ascii="Arial" w:hAnsi="Arial" w:cs="Arial"/>
          <w:sz w:val="20"/>
          <w:szCs w:val="20"/>
        </w:rPr>
        <w:t>allo scopo di rendere efficace quanto prima il nuovo piano anticorruzione,</w:t>
      </w:r>
      <w:r>
        <w:rPr>
          <w:rFonts w:ascii="Arial" w:hAnsi="Arial" w:cs="Arial"/>
          <w:sz w:val="20"/>
          <w:szCs w:val="20"/>
        </w:rPr>
        <w:t xml:space="preserve"> </w:t>
      </w:r>
    </w:p>
    <w:p w:rsidR="00E74F30" w:rsidRPr="00B810D0" w:rsidRDefault="00E74F30" w:rsidP="00E74F3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0D0">
        <w:rPr>
          <w:rFonts w:ascii="Arial" w:hAnsi="Arial" w:cs="Arial"/>
          <w:sz w:val="20"/>
          <w:szCs w:val="20"/>
        </w:rPr>
        <w:t>Con successiva separata votazione unanime favorevoli, resa in forma palese per alzata di mano:</w:t>
      </w:r>
    </w:p>
    <w:p w:rsidR="00E74F30" w:rsidRPr="00CF022C" w:rsidRDefault="00E74F30" w:rsidP="00E74F3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F022C">
        <w:rPr>
          <w:rFonts w:ascii="Arial" w:hAnsi="Arial" w:cs="Arial"/>
          <w:b/>
          <w:sz w:val="20"/>
          <w:szCs w:val="20"/>
        </w:rPr>
        <w:t>DELIBERA</w:t>
      </w:r>
    </w:p>
    <w:p w:rsidR="00B810D0" w:rsidRPr="00B810D0" w:rsidRDefault="00E74F30" w:rsidP="00E17B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0D0">
        <w:rPr>
          <w:rFonts w:ascii="Arial" w:hAnsi="Arial" w:cs="Arial"/>
          <w:sz w:val="20"/>
          <w:szCs w:val="20"/>
        </w:rPr>
        <w:lastRenderedPageBreak/>
        <w:t xml:space="preserve">di dichiarare la presente deliberazione urgente ed immediatamente eseguibile, ai sensi </w:t>
      </w:r>
      <w:hyperlink r:id="rId17" w:history="1">
        <w:r w:rsidRPr="00D15640">
          <w:rPr>
            <w:rStyle w:val="Collegamentoipertestuale"/>
            <w:rFonts w:ascii="Arial" w:hAnsi="Arial" w:cs="Arial"/>
            <w:sz w:val="20"/>
            <w:szCs w:val="20"/>
          </w:rPr>
          <w:t xml:space="preserve">dell’art.134 del D. </w:t>
        </w:r>
        <w:proofErr w:type="spellStart"/>
        <w:r w:rsidRPr="00D15640">
          <w:rPr>
            <w:rStyle w:val="Collegamentoipertestuale"/>
            <w:rFonts w:ascii="Arial" w:hAnsi="Arial" w:cs="Arial"/>
            <w:sz w:val="20"/>
            <w:szCs w:val="20"/>
          </w:rPr>
          <w:t>Lgs</w:t>
        </w:r>
        <w:proofErr w:type="spellEnd"/>
        <w:r w:rsidRPr="00D15640">
          <w:rPr>
            <w:rStyle w:val="Collegamentoipertestuale"/>
            <w:rFonts w:ascii="Arial" w:hAnsi="Arial" w:cs="Arial"/>
            <w:sz w:val="20"/>
            <w:szCs w:val="20"/>
          </w:rPr>
          <w:t>. 267/2000</w:t>
        </w:r>
      </w:hyperlink>
      <w:r w:rsidRPr="00B810D0">
        <w:rPr>
          <w:rFonts w:ascii="Arial" w:hAnsi="Arial" w:cs="Arial"/>
          <w:sz w:val="20"/>
          <w:szCs w:val="20"/>
        </w:rPr>
        <w:t>.</w:t>
      </w:r>
    </w:p>
    <w:sectPr w:rsidR="00B810D0" w:rsidRPr="00B810D0" w:rsidSect="00806154">
      <w:head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A5A" w:rsidRDefault="00C85A5A" w:rsidP="00D15640">
      <w:pPr>
        <w:spacing w:after="0" w:line="240" w:lineRule="auto"/>
      </w:pPr>
      <w:r>
        <w:separator/>
      </w:r>
    </w:p>
  </w:endnote>
  <w:endnote w:type="continuationSeparator" w:id="0">
    <w:p w:rsidR="00C85A5A" w:rsidRDefault="00C85A5A" w:rsidP="00D1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A5A" w:rsidRDefault="00C85A5A" w:rsidP="00D15640">
      <w:pPr>
        <w:spacing w:after="0" w:line="240" w:lineRule="auto"/>
      </w:pPr>
      <w:r>
        <w:separator/>
      </w:r>
    </w:p>
  </w:footnote>
  <w:footnote w:type="continuationSeparator" w:id="0">
    <w:p w:rsidR="00C85A5A" w:rsidRDefault="00C85A5A" w:rsidP="00D1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640" w:rsidRDefault="00D15640" w:rsidP="00D15640">
    <w:pPr>
      <w:pStyle w:val="Intestazione"/>
      <w:jc w:val="center"/>
    </w:pPr>
    <w:r w:rsidRPr="00D15640">
      <w:drawing>
        <wp:inline distT="0" distB="0" distL="0" distR="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5640" w:rsidRDefault="00D1564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10B"/>
    <w:multiLevelType w:val="hybridMultilevel"/>
    <w:tmpl w:val="00946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BAB6A8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527A1"/>
    <w:multiLevelType w:val="hybridMultilevel"/>
    <w:tmpl w:val="2BEC6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40272"/>
    <w:multiLevelType w:val="hybridMultilevel"/>
    <w:tmpl w:val="00786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147E6"/>
    <w:multiLevelType w:val="hybridMultilevel"/>
    <w:tmpl w:val="0E1A7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4288A"/>
    <w:multiLevelType w:val="hybridMultilevel"/>
    <w:tmpl w:val="F52640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B5025"/>
    <w:multiLevelType w:val="hybridMultilevel"/>
    <w:tmpl w:val="E8408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0D0"/>
    <w:rsid w:val="00282D00"/>
    <w:rsid w:val="005274AF"/>
    <w:rsid w:val="00806154"/>
    <w:rsid w:val="00866144"/>
    <w:rsid w:val="008B3C6E"/>
    <w:rsid w:val="00B810D0"/>
    <w:rsid w:val="00BB720B"/>
    <w:rsid w:val="00C843D2"/>
    <w:rsid w:val="00C85A5A"/>
    <w:rsid w:val="00CF022C"/>
    <w:rsid w:val="00D15640"/>
    <w:rsid w:val="00E17BA8"/>
    <w:rsid w:val="00E7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61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10D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156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5640"/>
  </w:style>
  <w:style w:type="paragraph" w:styleId="Pidipagina">
    <w:name w:val="footer"/>
    <w:basedOn w:val="Normale"/>
    <w:link w:val="PidipaginaCarattere"/>
    <w:uiPriority w:val="99"/>
    <w:semiHidden/>
    <w:unhideWhenUsed/>
    <w:rsid w:val="00D156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156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64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1564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564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2012-11-06;190!vig=" TargetMode="External"/><Relationship Id="rId13" Type="http://schemas.openxmlformats.org/officeDocument/2006/relationships/hyperlink" Target="http://www.normattiva.it/uri-res/N2Ls?urn:nir:stato:legge:2012-11-06;190~art1!vig=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legge:1990-08-07;241~art1!vig=" TargetMode="External"/><Relationship Id="rId12" Type="http://schemas.openxmlformats.org/officeDocument/2006/relationships/hyperlink" Target="http://www.normattiva.it/uri-res/N2Ls?urn:nir:stato:decreto:2016-05-25;97~art41!vig=" TargetMode="External"/><Relationship Id="rId17" Type="http://schemas.openxmlformats.org/officeDocument/2006/relationships/hyperlink" Target="http://www.normattiva.it/uri-res/N2Ls?urn:nir:stato:decreto:2000-08-18;267~art134!vig=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decreto:2000-08-18;267~art134!vig=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legge:2012-11-06;190!vig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ormattiva.it/uri-res/N2Ls?urn:nir:stato:decreto:2000-08-18;267~art49!vig=" TargetMode="External"/><Relationship Id="rId10" Type="http://schemas.openxmlformats.org/officeDocument/2006/relationships/hyperlink" Target="http://www.normattiva.it/uri-res/N2Ls?urn:nir:stato:decreto:2016-05-25;97~art41!vig=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2000-08-18;267~art48!vig=" TargetMode="External"/><Relationship Id="rId14" Type="http://schemas.openxmlformats.org/officeDocument/2006/relationships/hyperlink" Target="http://www.normattiva.it/uri-res/N2Ls?urn:nir:stato:decreto:2016-05-25;97~art41!vig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Utente Windows</cp:lastModifiedBy>
  <cp:revision>2</cp:revision>
  <dcterms:created xsi:type="dcterms:W3CDTF">2020-01-23T15:51:00Z</dcterms:created>
  <dcterms:modified xsi:type="dcterms:W3CDTF">2020-01-23T15:51:00Z</dcterms:modified>
</cp:coreProperties>
</file>